
<file path=[Content_Types].xml><?xml version="1.0" encoding="utf-8"?>
<Types xmlns="http://schemas.openxmlformats.org/package/2006/content-types">
  <Default Extension="bin" ContentType="application/vnd.openxmlformats-officedocument.oleObject"/>
  <Default Extension="vsd" ContentType="application/vnd.visio"/>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D54" w:rsidRDefault="006C444E">
      <w:pPr>
        <w:spacing w:beforeLines="50" w:before="156" w:afterLines="20" w:after="62" w:line="360" w:lineRule="auto"/>
        <w:jc w:val="center"/>
        <w:rPr>
          <w:rStyle w:val="mediumtext1"/>
          <w:color w:val="000000"/>
          <w:sz w:val="18"/>
          <w:szCs w:val="18"/>
        </w:rPr>
      </w:pPr>
      <w:bookmarkStart w:id="0" w:name="_GoBack"/>
      <w:bookmarkEnd w:id="0"/>
      <w:r>
        <w:rPr>
          <w:rFonts w:eastAsia="楷体_GB2312"/>
          <w:noProof/>
          <w:sz w:val="50"/>
        </w:rPr>
        <mc:AlternateContent>
          <mc:Choice Requires="wps">
            <w:drawing>
              <wp:anchor distT="0" distB="0" distL="114300" distR="114300" simplePos="0" relativeHeight="251672576" behindDoc="0" locked="0" layoutInCell="1" allowOverlap="1">
                <wp:simplePos x="0" y="0"/>
                <wp:positionH relativeFrom="column">
                  <wp:posOffset>1905</wp:posOffset>
                </wp:positionH>
                <wp:positionV relativeFrom="paragraph">
                  <wp:posOffset>-114300</wp:posOffset>
                </wp:positionV>
                <wp:extent cx="5267325" cy="304800"/>
                <wp:effectExtent l="6350" t="6350" r="9525" b="19050"/>
                <wp:wrapNone/>
                <wp:docPr id="16" name="文本框 26"/>
                <wp:cNvGraphicFramePr/>
                <a:graphic xmlns:a="http://schemas.openxmlformats.org/drawingml/2006/main">
                  <a:graphicData uri="http://schemas.microsoft.com/office/word/2010/wordprocessingShape">
                    <wps:wsp>
                      <wps:cNvSpPr txBox="1"/>
                      <wps:spPr>
                        <a:xfrm>
                          <a:off x="0" y="0"/>
                          <a:ext cx="5267325" cy="304800"/>
                        </a:xfrm>
                        <a:prstGeom prst="rect">
                          <a:avLst/>
                        </a:prstGeom>
                        <a:solidFill>
                          <a:srgbClr val="FFFFFF"/>
                        </a:solidFill>
                        <a:ln w="9525" cap="flat" cmpd="sng">
                          <a:solidFill>
                            <a:srgbClr val="0000FF"/>
                          </a:solidFill>
                          <a:prstDash val="solid"/>
                          <a:miter/>
                          <a:headEnd type="none" w="med" len="med"/>
                          <a:tailEnd type="none" w="med" len="med"/>
                        </a:ln>
                      </wps:spPr>
                      <wps:txbx>
                        <w:txbxContent>
                          <w:p w:rsidR="004D2D54" w:rsidRDefault="006C444E">
                            <w:pPr>
                              <w:spacing w:line="320" w:lineRule="exact"/>
                              <w:ind w:left="1433" w:hangingChars="597" w:hanging="1433"/>
                              <w:rPr>
                                <w:rFonts w:eastAsia="黑体"/>
                                <w:color w:val="0033CC"/>
                                <w:sz w:val="24"/>
                              </w:rPr>
                            </w:pPr>
                            <w:r>
                              <w:rPr>
                                <w:rFonts w:eastAsia="黑体" w:hint="eastAsia"/>
                                <w:color w:val="0000FF"/>
                                <w:sz w:val="24"/>
                              </w:rPr>
                              <w:t>提示：</w:t>
                            </w:r>
                            <w:r>
                              <w:rPr>
                                <w:rFonts w:eastAsia="黑体" w:hint="eastAsia"/>
                                <w:color w:val="0000FF"/>
                                <w:sz w:val="24"/>
                              </w:rPr>
                              <w:t xml:space="preserve"> </w:t>
                            </w:r>
                            <w:r>
                              <w:rPr>
                                <w:rFonts w:eastAsia="黑体" w:hint="eastAsia"/>
                                <w:color w:val="0033CC"/>
                                <w:sz w:val="24"/>
                              </w:rPr>
                              <w:t>请</w:t>
                            </w:r>
                            <w:r>
                              <w:rPr>
                                <w:rFonts w:eastAsia="黑体" w:hint="eastAsia"/>
                                <w:color w:val="FF0000"/>
                                <w:sz w:val="24"/>
                              </w:rPr>
                              <w:t>左侧</w:t>
                            </w:r>
                            <w:r>
                              <w:rPr>
                                <w:rFonts w:eastAsia="黑体" w:hint="eastAsia"/>
                                <w:color w:val="0033CC"/>
                                <w:sz w:val="24"/>
                              </w:rPr>
                              <w:t>装订成册。</w:t>
                            </w:r>
                          </w:p>
                          <w:p w:rsidR="004D2D54" w:rsidRDefault="006C444E">
                            <w:pPr>
                              <w:ind w:left="1673" w:hangingChars="697" w:hanging="1673"/>
                              <w:rPr>
                                <w:rFonts w:eastAsia="黑体"/>
                                <w:color w:val="0000FF"/>
                                <w:sz w:val="24"/>
                              </w:rPr>
                            </w:pPr>
                            <w:r>
                              <w:rPr>
                                <w:rFonts w:eastAsia="黑体" w:hint="eastAsia"/>
                                <w:color w:val="0000FF"/>
                                <w:sz w:val="24"/>
                              </w:rPr>
                              <w:t xml:space="preserve">    </w:t>
                            </w:r>
                          </w:p>
                        </w:txbxContent>
                      </wps:txbx>
                      <wps:bodyPr upright="1"/>
                    </wps:wsp>
                  </a:graphicData>
                </a:graphic>
              </wp:anchor>
            </w:drawing>
          </mc:Choice>
          <mc:Fallback>
            <w:pict>
              <v:shapetype id="_x0000_t202" coordsize="21600,21600" o:spt="202" path="m,l,21600r21600,l21600,xe">
                <v:stroke joinstyle="miter"/>
                <v:path gradientshapeok="t" o:connecttype="rect"/>
              </v:shapetype>
              <v:shape id="文本框 26" o:spid="_x0000_s1026" type="#_x0000_t202" style="position:absolute;left:0;text-align:left;margin-left:.15pt;margin-top:-9pt;width:414.75pt;height:24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" strokecolor="blue">
                <v:textbox>
                  <w:txbxContent>
                    <w:p w:rsidR="004D2D54" w:rsidRDefault="006C444E">
                      <w:pPr>
                        <w:spacing w:line="320" w:lineRule="exact"/>
                        <w:ind w:left="1433" w:hangingChars="597" w:hanging="1433"/>
                        <w:rPr>
                          <w:rFonts w:eastAsia="黑体"/>
                          <w:color w:val="0033CC"/>
                          <w:sz w:val="24"/>
                        </w:rPr>
                      </w:pPr>
                      <w:r>
                        <w:rPr>
                          <w:rFonts w:eastAsia="黑体" w:hint="eastAsia"/>
                          <w:color w:val="0000FF"/>
                          <w:sz w:val="24"/>
                        </w:rPr>
                        <w:t>提示：</w:t>
                      </w:r>
                      <w:r>
                        <w:rPr>
                          <w:rFonts w:eastAsia="黑体" w:hint="eastAsia"/>
                          <w:color w:val="0000FF"/>
                          <w:sz w:val="24"/>
                        </w:rPr>
                        <w:t xml:space="preserve"> </w:t>
                      </w:r>
                      <w:r>
                        <w:rPr>
                          <w:rFonts w:eastAsia="黑体" w:hint="eastAsia"/>
                          <w:color w:val="0033CC"/>
                          <w:sz w:val="24"/>
                        </w:rPr>
                        <w:t>请</w:t>
                      </w:r>
                      <w:r>
                        <w:rPr>
                          <w:rFonts w:eastAsia="黑体" w:hint="eastAsia"/>
                          <w:color w:val="FF0000"/>
                          <w:sz w:val="24"/>
                        </w:rPr>
                        <w:t>左侧</w:t>
                      </w:r>
                      <w:r>
                        <w:rPr>
                          <w:rFonts w:eastAsia="黑体" w:hint="eastAsia"/>
                          <w:color w:val="0033CC"/>
                          <w:sz w:val="24"/>
                        </w:rPr>
                        <w:t>装订成册。</w:t>
                      </w:r>
                    </w:p>
                    <w:p w:rsidR="004D2D54" w:rsidRDefault="006C444E">
                      <w:pPr>
                        <w:ind w:left="1673" w:hangingChars="697" w:hanging="1673"/>
                        <w:rPr>
                          <w:rFonts w:eastAsia="黑体"/>
                          <w:color w:val="0000FF"/>
                          <w:sz w:val="24"/>
                        </w:rPr>
                      </w:pPr>
                      <w:r>
                        <w:rPr>
                          <w:rFonts w:eastAsia="黑体" w:hint="eastAsia"/>
                          <w:color w:val="0000FF"/>
                          <w:sz w:val="24"/>
                        </w:rPr>
                        <w:t xml:space="preserve">    </w:t>
                      </w:r>
                    </w:p>
                  </w:txbxContent>
                </v:textbox>
              </v:shape>
            </w:pict>
          </mc:Fallback>
        </mc:AlternateContent>
      </w:r>
      <w:r>
        <w:rPr>
          <w:rFonts w:eastAsia="楷体_GB2312" w:hint="eastAsia"/>
          <w:sz w:val="50"/>
        </w:rPr>
        <w:t xml:space="preserve">  </w:t>
      </w:r>
    </w:p>
    <w:p w:rsidR="004D2D54" w:rsidRDefault="006C444E">
      <w:pPr>
        <w:jc w:val="center"/>
        <w:rPr>
          <w:color w:val="FF0000"/>
        </w:rPr>
      </w:pPr>
      <w:r>
        <w:rPr>
          <w:noProof/>
        </w:rPr>
        <w:drawing>
          <wp:anchor distT="0" distB="0" distL="114300" distR="114300" simplePos="0" relativeHeight="251673600" behindDoc="0" locked="0" layoutInCell="1" allowOverlap="1">
            <wp:simplePos x="0" y="0"/>
            <wp:positionH relativeFrom="column">
              <wp:posOffset>259715</wp:posOffset>
            </wp:positionH>
            <wp:positionV relativeFrom="paragraph">
              <wp:posOffset>135255</wp:posOffset>
            </wp:positionV>
            <wp:extent cx="4587240" cy="1359535"/>
            <wp:effectExtent l="0" t="0" r="3810" b="12065"/>
            <wp:wrapNone/>
            <wp:docPr id="17" name="图片 2" descr="横版"/>
            <wp:cNvGraphicFramePr/>
            <a:graphic xmlns:a="http://schemas.openxmlformats.org/drawingml/2006/main">
              <a:graphicData uri="http://schemas.openxmlformats.org/drawingml/2006/picture">
                <pic:pic xmlns:pic="http://schemas.openxmlformats.org/drawingml/2006/picture">
                  <pic:nvPicPr>
                    <pic:cNvPr id="17" name="图片 2" descr="横版"/>
                    <pic:cNvPicPr/>
                  </pic:nvPicPr>
                  <pic:blipFill>
                    <a:blip r:embed="rId8"/>
                    <a:stretch>
                      <a:fillRect/>
                    </a:stretch>
                  </pic:blipFill>
                  <pic:spPr>
                    <a:xfrm>
                      <a:off x="0" y="0"/>
                      <a:ext cx="4587240" cy="1359535"/>
                    </a:xfrm>
                    <a:prstGeom prst="rect">
                      <a:avLst/>
                    </a:prstGeom>
                    <a:noFill/>
                    <a:ln>
                      <a:noFill/>
                    </a:ln>
                  </pic:spPr>
                </pic:pic>
              </a:graphicData>
            </a:graphic>
          </wp:anchor>
        </w:drawing>
      </w:r>
    </w:p>
    <w:p w:rsidR="004D2D54" w:rsidRDefault="004D2D54">
      <w:pPr>
        <w:jc w:val="center"/>
        <w:rPr>
          <w:rFonts w:ascii="黑体" w:eastAsia="黑体" w:hAnsi="宋体"/>
          <w:b/>
          <w:bCs/>
          <w:kern w:val="0"/>
          <w:sz w:val="64"/>
          <w:szCs w:val="48"/>
        </w:rPr>
      </w:pPr>
    </w:p>
    <w:p w:rsidR="004D2D54" w:rsidRDefault="004D2D54">
      <w:pPr>
        <w:jc w:val="center"/>
        <w:rPr>
          <w:rFonts w:ascii="黑体" w:eastAsia="黑体" w:hAnsi="宋体"/>
          <w:bCs/>
          <w:spacing w:val="123"/>
          <w:w w:val="96"/>
          <w:sz w:val="76"/>
          <w:szCs w:val="76"/>
        </w:rPr>
      </w:pPr>
    </w:p>
    <w:p w:rsidR="004D2D54" w:rsidRDefault="006C444E">
      <w:pPr>
        <w:ind w:firstLineChars="200" w:firstLine="1941"/>
        <w:rPr>
          <w:rFonts w:ascii="黑体" w:eastAsia="黑体" w:hAnsi="宋体"/>
          <w:bCs/>
          <w:spacing w:val="123"/>
          <w:w w:val="96"/>
          <w:sz w:val="76"/>
          <w:szCs w:val="76"/>
        </w:rPr>
      </w:pPr>
      <w:r>
        <w:rPr>
          <w:rFonts w:ascii="黑体" w:eastAsia="黑体" w:hAnsi="宋体" w:hint="eastAsia"/>
          <w:bCs/>
          <w:spacing w:val="123"/>
          <w:w w:val="96"/>
          <w:sz w:val="76"/>
          <w:szCs w:val="76"/>
        </w:rPr>
        <w:t>毕</w:t>
      </w:r>
      <w:r>
        <w:rPr>
          <w:rFonts w:ascii="黑体" w:eastAsia="黑体" w:hAnsi="宋体" w:hint="eastAsia"/>
          <w:bCs/>
          <w:spacing w:val="123"/>
          <w:w w:val="96"/>
          <w:sz w:val="76"/>
          <w:szCs w:val="76"/>
        </w:rPr>
        <w:t xml:space="preserve"> </w:t>
      </w:r>
      <w:r>
        <w:rPr>
          <w:rFonts w:ascii="黑体" w:eastAsia="黑体" w:hAnsi="宋体" w:hint="eastAsia"/>
          <w:bCs/>
          <w:spacing w:val="123"/>
          <w:w w:val="96"/>
          <w:sz w:val="76"/>
          <w:szCs w:val="76"/>
        </w:rPr>
        <w:t>业</w:t>
      </w:r>
      <w:r>
        <w:rPr>
          <w:rFonts w:ascii="黑体" w:eastAsia="黑体" w:hAnsi="宋体" w:hint="eastAsia"/>
          <w:bCs/>
          <w:spacing w:val="123"/>
          <w:w w:val="96"/>
          <w:sz w:val="76"/>
          <w:szCs w:val="76"/>
        </w:rPr>
        <w:t xml:space="preserve"> </w:t>
      </w:r>
      <w:r>
        <w:rPr>
          <w:rFonts w:ascii="黑体" w:eastAsia="黑体" w:hAnsi="宋体" w:hint="eastAsia"/>
          <w:bCs/>
          <w:spacing w:val="123"/>
          <w:w w:val="96"/>
          <w:sz w:val="76"/>
          <w:szCs w:val="76"/>
        </w:rPr>
        <w:t>论</w:t>
      </w:r>
      <w:r>
        <w:rPr>
          <w:rFonts w:ascii="黑体" w:eastAsia="黑体" w:hAnsi="宋体" w:hint="eastAsia"/>
          <w:bCs/>
          <w:spacing w:val="123"/>
          <w:w w:val="96"/>
          <w:sz w:val="76"/>
          <w:szCs w:val="76"/>
        </w:rPr>
        <w:t xml:space="preserve"> </w:t>
      </w:r>
      <w:r>
        <w:rPr>
          <w:rFonts w:ascii="黑体" w:eastAsia="黑体" w:hAnsi="宋体" w:hint="eastAsia"/>
          <w:bCs/>
          <w:spacing w:val="123"/>
          <w:w w:val="96"/>
          <w:sz w:val="76"/>
          <w:szCs w:val="76"/>
        </w:rPr>
        <w:t>文</w:t>
      </w:r>
    </w:p>
    <w:p w:rsidR="004D2D54" w:rsidRDefault="004D2D54">
      <w:pPr>
        <w:rPr>
          <w:rFonts w:ascii="Arial" w:eastAsia="黑体" w:hAnsi="Arial" w:cs="Arial"/>
          <w:sz w:val="32"/>
          <w:szCs w:val="44"/>
          <w:u w:val="single"/>
        </w:rPr>
      </w:pPr>
    </w:p>
    <w:p w:rsidR="004D2D54" w:rsidRDefault="006C444E">
      <w:pPr>
        <w:jc w:val="center"/>
        <w:rPr>
          <w:rFonts w:ascii="Arial" w:eastAsia="黑体" w:hAnsi="Arial" w:cs="Arial"/>
          <w:sz w:val="52"/>
          <w:szCs w:val="52"/>
        </w:rPr>
      </w:pPr>
      <w:r>
        <w:rPr>
          <w:rFonts w:ascii="Arial" w:eastAsia="黑体" w:hAnsi="Arial" w:cs="Arial" w:hint="eastAsia"/>
          <w:sz w:val="52"/>
          <w:szCs w:val="52"/>
        </w:rPr>
        <w:t>题目：</w:t>
      </w:r>
    </w:p>
    <w:p w:rsidR="004D2D54" w:rsidRDefault="004D2D54">
      <w:pPr>
        <w:jc w:val="center"/>
        <w:rPr>
          <w:rFonts w:ascii="Arial" w:eastAsia="黑体" w:hAnsi="Arial" w:cs="Arial"/>
          <w:sz w:val="52"/>
          <w:szCs w:val="52"/>
        </w:rPr>
      </w:pPr>
    </w:p>
    <w:p w:rsidR="004D2D54" w:rsidRDefault="004D2D54">
      <w:pPr>
        <w:rPr>
          <w:rFonts w:ascii="Arial" w:eastAsia="黑体" w:hAnsi="Arial" w:cs="Arial"/>
          <w:sz w:val="52"/>
          <w:szCs w:val="52"/>
          <w:u w:val="single"/>
        </w:rPr>
      </w:pPr>
    </w:p>
    <w:p w:rsidR="004D2D54" w:rsidRDefault="006C444E">
      <w:pPr>
        <w:rPr>
          <w:rFonts w:ascii="Arial" w:eastAsia="黑体" w:hAnsi="Arial" w:cs="Arial"/>
          <w:sz w:val="52"/>
          <w:szCs w:val="52"/>
          <w:u w:val="single"/>
        </w:rPr>
      </w:pPr>
      <w:r>
        <w:rPr>
          <w:noProof/>
        </w:rPr>
        <mc:AlternateContent>
          <mc:Choice Requires="wps">
            <w:drawing>
              <wp:anchor distT="0" distB="0" distL="114300" distR="114300" simplePos="0" relativeHeight="251662336" behindDoc="0" locked="0" layoutInCell="1" allowOverlap="1">
                <wp:simplePos x="0" y="0"/>
                <wp:positionH relativeFrom="column">
                  <wp:posOffset>501650</wp:posOffset>
                </wp:positionH>
                <wp:positionV relativeFrom="paragraph">
                  <wp:posOffset>165100</wp:posOffset>
                </wp:positionV>
                <wp:extent cx="4387850" cy="906780"/>
                <wp:effectExtent l="5080" t="5080" r="7620" b="21590"/>
                <wp:wrapNone/>
                <wp:docPr id="5" name="文本框 6"/>
                <wp:cNvGraphicFramePr/>
                <a:graphic xmlns:a="http://schemas.openxmlformats.org/drawingml/2006/main">
                  <a:graphicData uri="http://schemas.microsoft.com/office/word/2010/wordprocessingShape">
                    <wps:wsp>
                      <wps:cNvSpPr txBox="1"/>
                      <wps:spPr>
                        <a:xfrm>
                          <a:off x="0" y="0"/>
                          <a:ext cx="4387850" cy="906780"/>
                        </a:xfrm>
                        <a:prstGeom prst="rect">
                          <a:avLst/>
                        </a:prstGeom>
                        <a:solidFill>
                          <a:srgbClr val="FFFFFF"/>
                        </a:solidFill>
                        <a:ln w="9525" cap="flat" cmpd="sng">
                          <a:solidFill>
                            <a:srgbClr val="FF0000"/>
                          </a:solidFill>
                          <a:prstDash val="solid"/>
                          <a:miter/>
                          <a:headEnd type="none" w="med" len="med"/>
                          <a:tailEnd type="none" w="med" len="med"/>
                        </a:ln>
                      </wps:spPr>
                      <wps:txbx>
                        <w:txbxContent>
                          <w:p w:rsidR="004D2D54" w:rsidRDefault="006C444E">
                            <w:pPr>
                              <w:rPr>
                                <w:color w:val="FF0000"/>
                                <w:sz w:val="24"/>
                              </w:rPr>
                            </w:pPr>
                            <w:r>
                              <w:rPr>
                                <w:rFonts w:hint="eastAsia"/>
                                <w:color w:val="FF0000"/>
                                <w:sz w:val="24"/>
                              </w:rPr>
                              <w:t>【封面说明】</w:t>
                            </w:r>
                          </w:p>
                          <w:p w:rsidR="004D2D54" w:rsidRDefault="006C444E">
                            <w:pPr>
                              <w:numPr>
                                <w:ilvl w:val="0"/>
                                <w:numId w:val="1"/>
                              </w:numPr>
                              <w:ind w:left="360" w:hanging="360"/>
                              <w:rPr>
                                <w:color w:val="FF0000"/>
                                <w:sz w:val="24"/>
                              </w:rPr>
                            </w:pPr>
                            <w:r>
                              <w:rPr>
                                <w:rFonts w:hint="eastAsia"/>
                                <w:color w:val="FF0000"/>
                                <w:sz w:val="24"/>
                              </w:rPr>
                              <w:t>大论文标题为</w:t>
                            </w:r>
                            <w:r>
                              <w:rPr>
                                <w:rFonts w:hint="eastAsia"/>
                                <w:b/>
                                <w:bCs/>
                                <w:color w:val="FF0000"/>
                                <w:sz w:val="24"/>
                                <w:u w:val="single"/>
                              </w:rPr>
                              <w:t>一号黑体字不加粗</w:t>
                            </w:r>
                            <w:r>
                              <w:rPr>
                                <w:rFonts w:hint="eastAsia"/>
                                <w:color w:val="FF0000"/>
                                <w:sz w:val="24"/>
                              </w:rPr>
                              <w:t>，需换行时应该在一个完整词义结束后强制换行。</w:t>
                            </w:r>
                          </w:p>
                          <w:p w:rsidR="004D2D54" w:rsidRDefault="006C444E">
                            <w:pPr>
                              <w:numPr>
                                <w:ilvl w:val="0"/>
                                <w:numId w:val="1"/>
                              </w:numPr>
                              <w:ind w:left="360" w:hanging="360"/>
                              <w:rPr>
                                <w:color w:val="FF0000"/>
                                <w:sz w:val="24"/>
                              </w:rPr>
                            </w:pPr>
                            <w:r>
                              <w:rPr>
                                <w:rFonts w:hint="eastAsia"/>
                                <w:color w:val="FF0000"/>
                                <w:sz w:val="24"/>
                              </w:rPr>
                              <w:t>特别提醒：封面上</w:t>
                            </w:r>
                            <w:r>
                              <w:rPr>
                                <w:rFonts w:hint="eastAsia"/>
                                <w:b/>
                                <w:sz w:val="24"/>
                              </w:rPr>
                              <w:t>不能出现页眉中的横线</w:t>
                            </w:r>
                            <w:r>
                              <w:rPr>
                                <w:rFonts w:hint="eastAsia"/>
                                <w:color w:val="FF0000"/>
                                <w:sz w:val="24"/>
                              </w:rPr>
                              <w:t>！</w:t>
                            </w:r>
                          </w:p>
                        </w:txbxContent>
                      </wps:txbx>
                      <wps:bodyPr upright="1"/>
                    </wps:wsp>
                  </a:graphicData>
                </a:graphic>
              </wp:anchor>
            </w:drawing>
          </mc:Choice>
          <mc:Fallback>
            <w:pict>
              <v:shape id="文本框 6" o:spid="_x0000_s1027" type="#_x0000_t202" style="position:absolute;left:0;text-align:left;margin-left:39.5pt;margin-top:13pt;width:345.5pt;height:71.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" strokecolor="red">
                <v:textbox>
                  <w:txbxContent>
                    <w:p w:rsidR="004D2D54" w:rsidRDefault="006C444E">
                      <w:pPr>
                        <w:rPr>
                          <w:color w:val="FF0000"/>
                          <w:sz w:val="24"/>
                        </w:rPr>
                      </w:pPr>
                      <w:r>
                        <w:rPr>
                          <w:rFonts w:hint="eastAsia"/>
                          <w:color w:val="FF0000"/>
                          <w:sz w:val="24"/>
                        </w:rPr>
                        <w:t>【封面说明】</w:t>
                      </w:r>
                    </w:p>
                    <w:p w:rsidR="004D2D54" w:rsidRDefault="006C444E">
                      <w:pPr>
                        <w:numPr>
                          <w:ilvl w:val="0"/>
                          <w:numId w:val="1"/>
                        </w:numPr>
                        <w:ind w:left="360" w:hanging="360"/>
                        <w:rPr>
                          <w:color w:val="FF0000"/>
                          <w:sz w:val="24"/>
                        </w:rPr>
                      </w:pPr>
                      <w:r>
                        <w:rPr>
                          <w:rFonts w:hint="eastAsia"/>
                          <w:color w:val="FF0000"/>
                          <w:sz w:val="24"/>
                        </w:rPr>
                        <w:t>大论文标题为</w:t>
                      </w:r>
                      <w:r>
                        <w:rPr>
                          <w:rFonts w:hint="eastAsia"/>
                          <w:b/>
                          <w:bCs/>
                          <w:color w:val="FF0000"/>
                          <w:sz w:val="24"/>
                          <w:u w:val="single"/>
                        </w:rPr>
                        <w:t>一号黑体字不加粗</w:t>
                      </w:r>
                      <w:r>
                        <w:rPr>
                          <w:rFonts w:hint="eastAsia"/>
                          <w:color w:val="FF0000"/>
                          <w:sz w:val="24"/>
                        </w:rPr>
                        <w:t>，需换行时应该在一个完整词义结束后强制换行。</w:t>
                      </w:r>
                    </w:p>
                    <w:p w:rsidR="004D2D54" w:rsidRDefault="006C444E">
                      <w:pPr>
                        <w:numPr>
                          <w:ilvl w:val="0"/>
                          <w:numId w:val="1"/>
                        </w:numPr>
                        <w:ind w:left="360" w:hanging="360"/>
                        <w:rPr>
                          <w:color w:val="FF0000"/>
                          <w:sz w:val="24"/>
                        </w:rPr>
                      </w:pPr>
                      <w:r>
                        <w:rPr>
                          <w:rFonts w:hint="eastAsia"/>
                          <w:color w:val="FF0000"/>
                          <w:sz w:val="24"/>
                        </w:rPr>
                        <w:t>特别提醒：封面上</w:t>
                      </w:r>
                      <w:r>
                        <w:rPr>
                          <w:rFonts w:hint="eastAsia"/>
                          <w:b/>
                          <w:sz w:val="24"/>
                        </w:rPr>
                        <w:t>不能出现页眉中的横线</w:t>
                      </w:r>
                      <w:r>
                        <w:rPr>
                          <w:rFonts w:hint="eastAsia"/>
                          <w:color w:val="FF0000"/>
                          <w:sz w:val="24"/>
                        </w:rPr>
                        <w:t>！</w:t>
                      </w:r>
                    </w:p>
                  </w:txbxContent>
                </v:textbox>
              </v:shape>
            </w:pict>
          </mc:Fallback>
        </mc:AlternateContent>
      </w:r>
    </w:p>
    <w:p w:rsidR="004D2D54" w:rsidRDefault="004D2D54">
      <w:pPr>
        <w:rPr>
          <w:rFonts w:ascii="Arial" w:eastAsia="黑体" w:hAnsi="Arial" w:cs="Arial"/>
          <w:sz w:val="52"/>
          <w:szCs w:val="52"/>
          <w:u w:val="single"/>
        </w:rPr>
      </w:pPr>
    </w:p>
    <w:p w:rsidR="004D2D54" w:rsidRDefault="004D2D54">
      <w:pPr>
        <w:rPr>
          <w:rFonts w:ascii="Arial" w:eastAsia="黑体" w:hAnsi="Arial" w:cs="Arial"/>
          <w:sz w:val="32"/>
          <w:szCs w:val="44"/>
          <w:u w:val="single"/>
        </w:rPr>
      </w:pPr>
    </w:p>
    <w:p w:rsidR="004D2D54" w:rsidRDefault="004D2D54">
      <w:pPr>
        <w:jc w:val="center"/>
      </w:pPr>
    </w:p>
    <w:p w:rsidR="004D2D54" w:rsidRDefault="004D2D54">
      <w:pPr>
        <w:jc w:val="center"/>
      </w:pPr>
    </w:p>
    <w:p w:rsidR="004D2D54" w:rsidRDefault="004D2D54">
      <w:pPr>
        <w:jc w:val="center"/>
      </w:pPr>
    </w:p>
    <w:tbl>
      <w:tblPr>
        <w:tblW w:w="0" w:type="auto"/>
        <w:jc w:val="center"/>
        <w:tblLayout w:type="fixed"/>
        <w:tblLook w:val="04A0" w:firstRow="1" w:lastRow="0" w:firstColumn="1" w:lastColumn="0" w:noHBand="0" w:noVBand="1"/>
      </w:tblPr>
      <w:tblGrid>
        <w:gridCol w:w="2880"/>
        <w:gridCol w:w="2658"/>
      </w:tblGrid>
      <w:tr w:rsidR="004D2D54">
        <w:trPr>
          <w:trHeight w:val="452"/>
          <w:jc w:val="center"/>
        </w:trPr>
        <w:tc>
          <w:tcPr>
            <w:tcW w:w="2880" w:type="dxa"/>
          </w:tcPr>
          <w:p w:rsidR="004D2D54" w:rsidRDefault="006C444E">
            <w:pPr>
              <w:ind w:firstLineChars="154" w:firstLine="431"/>
              <w:jc w:val="distribute"/>
              <w:rPr>
                <w:rFonts w:eastAsia="黑体"/>
                <w:sz w:val="28"/>
              </w:rPr>
            </w:pPr>
            <w:r>
              <w:rPr>
                <w:rFonts w:eastAsia="黑体" w:hint="eastAsia"/>
                <w:sz w:val="28"/>
              </w:rPr>
              <w:t xml:space="preserve"> </w:t>
            </w:r>
            <w:r>
              <w:rPr>
                <w:rFonts w:eastAsia="黑体" w:hint="eastAsia"/>
                <w:sz w:val="28"/>
              </w:rPr>
              <w:t>学</w:t>
            </w:r>
            <w:r>
              <w:rPr>
                <w:rFonts w:eastAsia="黑体"/>
                <w:sz w:val="28"/>
              </w:rPr>
              <w:t xml:space="preserve"> </w:t>
            </w:r>
            <w:r>
              <w:rPr>
                <w:rFonts w:eastAsia="黑体" w:hint="eastAsia"/>
                <w:sz w:val="28"/>
              </w:rPr>
              <w:t>生</w:t>
            </w:r>
            <w:r>
              <w:rPr>
                <w:rFonts w:eastAsia="黑体"/>
                <w:sz w:val="28"/>
              </w:rPr>
              <w:t xml:space="preserve"> </w:t>
            </w:r>
            <w:r>
              <w:rPr>
                <w:rFonts w:eastAsia="黑体" w:hint="eastAsia"/>
                <w:sz w:val="28"/>
              </w:rPr>
              <w:t>姓</w:t>
            </w:r>
            <w:r>
              <w:rPr>
                <w:rFonts w:eastAsia="黑体"/>
                <w:sz w:val="28"/>
              </w:rPr>
              <w:t xml:space="preserve"> </w:t>
            </w:r>
            <w:r>
              <w:rPr>
                <w:rFonts w:eastAsia="黑体" w:hint="eastAsia"/>
                <w:sz w:val="28"/>
              </w:rPr>
              <w:t>名：</w:t>
            </w:r>
          </w:p>
        </w:tc>
        <w:tc>
          <w:tcPr>
            <w:tcW w:w="2658" w:type="dxa"/>
            <w:vAlign w:val="center"/>
          </w:tcPr>
          <w:p w:rsidR="004D2D54" w:rsidRDefault="004D2D54">
            <w:pPr>
              <w:rPr>
                <w:sz w:val="28"/>
                <w:szCs w:val="28"/>
              </w:rPr>
            </w:pPr>
          </w:p>
        </w:tc>
      </w:tr>
      <w:tr w:rsidR="004D2D54">
        <w:trPr>
          <w:jc w:val="center"/>
        </w:trPr>
        <w:tc>
          <w:tcPr>
            <w:tcW w:w="2880" w:type="dxa"/>
          </w:tcPr>
          <w:p w:rsidR="004D2D54" w:rsidRDefault="006C444E">
            <w:pPr>
              <w:ind w:firstLineChars="154" w:firstLine="431"/>
              <w:jc w:val="distribute"/>
              <w:rPr>
                <w:rFonts w:eastAsia="黑体"/>
                <w:sz w:val="28"/>
              </w:rPr>
            </w:pPr>
            <w:r>
              <w:rPr>
                <w:rFonts w:eastAsia="黑体" w:hint="eastAsia"/>
                <w:sz w:val="28"/>
              </w:rPr>
              <w:t xml:space="preserve"> </w:t>
            </w:r>
            <w:r>
              <w:rPr>
                <w:rFonts w:eastAsia="黑体" w:hint="eastAsia"/>
                <w:sz w:val="28"/>
              </w:rPr>
              <w:t>专</w:t>
            </w:r>
            <w:r>
              <w:rPr>
                <w:rFonts w:eastAsia="黑体" w:hint="eastAsia"/>
                <w:sz w:val="28"/>
              </w:rPr>
              <w:t xml:space="preserve">    </w:t>
            </w:r>
            <w:r>
              <w:rPr>
                <w:rFonts w:eastAsia="黑体" w:hint="eastAsia"/>
                <w:sz w:val="28"/>
              </w:rPr>
              <w:t>业</w:t>
            </w:r>
            <w:r>
              <w:rPr>
                <w:rFonts w:eastAsia="黑体" w:hint="eastAsia"/>
                <w:sz w:val="28"/>
              </w:rPr>
              <w:t>：</w:t>
            </w:r>
          </w:p>
        </w:tc>
        <w:tc>
          <w:tcPr>
            <w:tcW w:w="2658" w:type="dxa"/>
            <w:vAlign w:val="center"/>
          </w:tcPr>
          <w:p w:rsidR="004D2D54" w:rsidRDefault="004D2D54">
            <w:pPr>
              <w:rPr>
                <w:rFonts w:ascii="宋体" w:hAnsi="宋体"/>
                <w:sz w:val="28"/>
                <w:szCs w:val="28"/>
              </w:rPr>
            </w:pPr>
          </w:p>
        </w:tc>
      </w:tr>
      <w:tr w:rsidR="004D2D54">
        <w:trPr>
          <w:jc w:val="center"/>
        </w:trPr>
        <w:tc>
          <w:tcPr>
            <w:tcW w:w="2880" w:type="dxa"/>
          </w:tcPr>
          <w:p w:rsidR="004D2D54" w:rsidRDefault="006C444E">
            <w:pPr>
              <w:ind w:firstLineChars="154" w:firstLine="431"/>
              <w:jc w:val="distribute"/>
              <w:rPr>
                <w:rFonts w:eastAsia="黑体"/>
                <w:sz w:val="28"/>
              </w:rPr>
            </w:pPr>
            <w:r>
              <w:rPr>
                <w:rFonts w:eastAsia="黑体" w:hint="eastAsia"/>
                <w:sz w:val="28"/>
              </w:rPr>
              <w:t xml:space="preserve"> </w:t>
            </w:r>
            <w:r>
              <w:rPr>
                <w:rFonts w:eastAsia="黑体" w:hint="eastAsia"/>
                <w:sz w:val="28"/>
              </w:rPr>
              <w:t>学</w:t>
            </w:r>
            <w:r>
              <w:rPr>
                <w:rFonts w:eastAsia="黑体" w:hint="eastAsia"/>
                <w:sz w:val="28"/>
              </w:rPr>
              <w:t xml:space="preserve">     </w:t>
            </w:r>
            <w:r>
              <w:rPr>
                <w:rFonts w:eastAsia="黑体" w:hint="eastAsia"/>
                <w:sz w:val="28"/>
              </w:rPr>
              <w:t>号：</w:t>
            </w:r>
          </w:p>
        </w:tc>
        <w:tc>
          <w:tcPr>
            <w:tcW w:w="2658" w:type="dxa"/>
            <w:vAlign w:val="center"/>
          </w:tcPr>
          <w:p w:rsidR="004D2D54" w:rsidRDefault="004D2D54">
            <w:pPr>
              <w:rPr>
                <w:rFonts w:eastAsia="黑体"/>
                <w:sz w:val="28"/>
                <w:szCs w:val="28"/>
              </w:rPr>
            </w:pPr>
          </w:p>
        </w:tc>
      </w:tr>
      <w:tr w:rsidR="004D2D54">
        <w:trPr>
          <w:jc w:val="center"/>
        </w:trPr>
        <w:tc>
          <w:tcPr>
            <w:tcW w:w="2880" w:type="dxa"/>
          </w:tcPr>
          <w:p w:rsidR="004D2D54" w:rsidRDefault="006C444E">
            <w:pPr>
              <w:jc w:val="distribute"/>
              <w:rPr>
                <w:rFonts w:eastAsia="黑体"/>
                <w:sz w:val="28"/>
              </w:rPr>
            </w:pPr>
            <w:r>
              <w:rPr>
                <w:rFonts w:eastAsia="黑体"/>
                <w:sz w:val="28"/>
              </w:rPr>
              <w:tab/>
            </w:r>
            <w:r>
              <w:rPr>
                <w:rFonts w:eastAsia="黑体" w:hint="eastAsia"/>
                <w:sz w:val="28"/>
              </w:rPr>
              <w:t xml:space="preserve"> </w:t>
            </w:r>
            <w:r>
              <w:rPr>
                <w:rFonts w:eastAsia="黑体" w:hint="eastAsia"/>
                <w:sz w:val="28"/>
              </w:rPr>
              <w:t>指</w:t>
            </w:r>
            <w:r>
              <w:rPr>
                <w:rFonts w:eastAsia="黑体"/>
                <w:sz w:val="28"/>
              </w:rPr>
              <w:t xml:space="preserve"> </w:t>
            </w:r>
            <w:r>
              <w:rPr>
                <w:rFonts w:eastAsia="黑体" w:hint="eastAsia"/>
                <w:sz w:val="28"/>
              </w:rPr>
              <w:t>导</w:t>
            </w:r>
            <w:r>
              <w:rPr>
                <w:rFonts w:eastAsia="黑体"/>
                <w:sz w:val="28"/>
              </w:rPr>
              <w:t xml:space="preserve"> </w:t>
            </w:r>
            <w:r>
              <w:rPr>
                <w:rFonts w:eastAsia="黑体" w:hint="eastAsia"/>
                <w:sz w:val="28"/>
              </w:rPr>
              <w:t>教</w:t>
            </w:r>
            <w:r>
              <w:rPr>
                <w:rFonts w:eastAsia="黑体" w:hint="eastAsia"/>
                <w:sz w:val="28"/>
              </w:rPr>
              <w:t xml:space="preserve"> </w:t>
            </w:r>
            <w:r>
              <w:rPr>
                <w:rFonts w:eastAsia="黑体" w:hint="eastAsia"/>
                <w:sz w:val="28"/>
              </w:rPr>
              <w:t>师：</w:t>
            </w:r>
          </w:p>
        </w:tc>
        <w:tc>
          <w:tcPr>
            <w:tcW w:w="2658" w:type="dxa"/>
            <w:vAlign w:val="center"/>
          </w:tcPr>
          <w:p w:rsidR="004D2D54" w:rsidRDefault="004D2D54">
            <w:pPr>
              <w:rPr>
                <w:rFonts w:eastAsia="黑体"/>
                <w:sz w:val="28"/>
                <w:szCs w:val="28"/>
              </w:rPr>
            </w:pPr>
          </w:p>
        </w:tc>
      </w:tr>
      <w:tr w:rsidR="004D2D54">
        <w:trPr>
          <w:jc w:val="center"/>
        </w:trPr>
        <w:tc>
          <w:tcPr>
            <w:tcW w:w="2880" w:type="dxa"/>
          </w:tcPr>
          <w:p w:rsidR="004D2D54" w:rsidRDefault="006C444E">
            <w:pPr>
              <w:jc w:val="distribute"/>
              <w:rPr>
                <w:rFonts w:eastAsia="黑体"/>
                <w:sz w:val="28"/>
              </w:rPr>
            </w:pPr>
            <w:r>
              <w:rPr>
                <w:rFonts w:eastAsia="黑体"/>
                <w:sz w:val="28"/>
              </w:rPr>
              <w:tab/>
            </w:r>
            <w:r>
              <w:rPr>
                <w:rFonts w:eastAsia="黑体" w:hint="eastAsia"/>
                <w:sz w:val="28"/>
              </w:rPr>
              <w:t xml:space="preserve"> </w:t>
            </w:r>
            <w:r>
              <w:rPr>
                <w:rFonts w:eastAsia="黑体" w:hint="eastAsia"/>
                <w:sz w:val="28"/>
              </w:rPr>
              <w:t>所</w:t>
            </w:r>
            <w:r>
              <w:rPr>
                <w:rFonts w:eastAsia="黑体"/>
                <w:sz w:val="28"/>
              </w:rPr>
              <w:t xml:space="preserve"> </w:t>
            </w:r>
            <w:r>
              <w:rPr>
                <w:rFonts w:eastAsia="黑体" w:hint="eastAsia"/>
                <w:sz w:val="28"/>
              </w:rPr>
              <w:t>在</w:t>
            </w:r>
            <w:r>
              <w:rPr>
                <w:rFonts w:eastAsia="黑体"/>
                <w:sz w:val="28"/>
              </w:rPr>
              <w:t xml:space="preserve"> </w:t>
            </w:r>
            <w:r>
              <w:rPr>
                <w:rFonts w:eastAsia="黑体" w:hint="eastAsia"/>
                <w:sz w:val="28"/>
              </w:rPr>
              <w:t>学</w:t>
            </w:r>
            <w:r>
              <w:rPr>
                <w:rFonts w:eastAsia="黑体"/>
                <w:sz w:val="28"/>
              </w:rPr>
              <w:t xml:space="preserve"> </w:t>
            </w:r>
            <w:r>
              <w:rPr>
                <w:rFonts w:eastAsia="黑体" w:hint="eastAsia"/>
                <w:sz w:val="28"/>
              </w:rPr>
              <w:t>院</w:t>
            </w:r>
            <w:r>
              <w:rPr>
                <w:rFonts w:eastAsia="黑体" w:hint="eastAsia"/>
                <w:sz w:val="28"/>
              </w:rPr>
              <w:t>：</w:t>
            </w:r>
            <w:r>
              <w:rPr>
                <w:rFonts w:eastAsia="黑体"/>
                <w:sz w:val="28"/>
              </w:rPr>
              <w:t xml:space="preserve"> </w:t>
            </w:r>
          </w:p>
        </w:tc>
        <w:tc>
          <w:tcPr>
            <w:tcW w:w="2658" w:type="dxa"/>
          </w:tcPr>
          <w:p w:rsidR="004D2D54" w:rsidRDefault="006C444E">
            <w:pPr>
              <w:jc w:val="center"/>
              <w:rPr>
                <w:rFonts w:eastAsia="黑体"/>
                <w:sz w:val="28"/>
              </w:rPr>
            </w:pPr>
            <w:r>
              <w:rPr>
                <w:rFonts w:eastAsia="黑体" w:hint="eastAsia"/>
                <w:sz w:val="28"/>
              </w:rPr>
              <w:t xml:space="preserve">  </w:t>
            </w:r>
            <w:r>
              <w:rPr>
                <w:rFonts w:eastAsia="黑体" w:hint="eastAsia"/>
                <w:sz w:val="28"/>
              </w:rPr>
              <w:t>继续教育</w:t>
            </w:r>
            <w:r>
              <w:rPr>
                <w:rFonts w:eastAsia="黑体" w:hint="eastAsia"/>
                <w:sz w:val="28"/>
              </w:rPr>
              <w:t>学院</w:t>
            </w:r>
          </w:p>
        </w:tc>
      </w:tr>
      <w:tr w:rsidR="004D2D54">
        <w:trPr>
          <w:jc w:val="center"/>
        </w:trPr>
        <w:tc>
          <w:tcPr>
            <w:tcW w:w="2880" w:type="dxa"/>
          </w:tcPr>
          <w:p w:rsidR="004D2D54" w:rsidRDefault="006C444E">
            <w:pPr>
              <w:jc w:val="distribute"/>
              <w:rPr>
                <w:rFonts w:eastAsia="黑体"/>
                <w:sz w:val="28"/>
              </w:rPr>
            </w:pPr>
            <w:r>
              <w:rPr>
                <w:rFonts w:eastAsia="黑体"/>
                <w:sz w:val="28"/>
              </w:rPr>
              <w:tab/>
            </w:r>
            <w:r>
              <w:rPr>
                <w:rFonts w:eastAsia="黑体" w:hint="eastAsia"/>
                <w:sz w:val="28"/>
              </w:rPr>
              <w:t xml:space="preserve"> </w:t>
            </w:r>
            <w:r>
              <w:rPr>
                <w:rFonts w:eastAsia="黑体" w:hint="eastAsia"/>
                <w:sz w:val="28"/>
              </w:rPr>
              <w:t>完</w:t>
            </w:r>
            <w:r>
              <w:rPr>
                <w:rFonts w:eastAsia="黑体"/>
                <w:sz w:val="28"/>
              </w:rPr>
              <w:t xml:space="preserve"> </w:t>
            </w:r>
            <w:r>
              <w:rPr>
                <w:rFonts w:ascii="Arial" w:eastAsia="黑体" w:hAnsi="Arial" w:cs="Arial" w:hint="eastAsia"/>
                <w:sz w:val="28"/>
                <w:szCs w:val="44"/>
              </w:rPr>
              <w:t>成</w:t>
            </w:r>
            <w:r>
              <w:rPr>
                <w:rFonts w:eastAsia="黑体"/>
                <w:sz w:val="28"/>
              </w:rPr>
              <w:t xml:space="preserve"> </w:t>
            </w:r>
            <w:r>
              <w:rPr>
                <w:rFonts w:eastAsia="黑体" w:hint="eastAsia"/>
                <w:sz w:val="28"/>
              </w:rPr>
              <w:t>日</w:t>
            </w:r>
            <w:r>
              <w:rPr>
                <w:rFonts w:eastAsia="黑体"/>
                <w:sz w:val="28"/>
              </w:rPr>
              <w:t xml:space="preserve"> </w:t>
            </w:r>
            <w:r>
              <w:rPr>
                <w:rFonts w:eastAsia="黑体" w:hint="eastAsia"/>
                <w:sz w:val="28"/>
              </w:rPr>
              <w:t>期：</w:t>
            </w:r>
            <w:r>
              <w:rPr>
                <w:rFonts w:eastAsia="黑体"/>
                <w:sz w:val="28"/>
              </w:rPr>
              <w:t xml:space="preserve"> </w:t>
            </w:r>
          </w:p>
        </w:tc>
        <w:tc>
          <w:tcPr>
            <w:tcW w:w="2658" w:type="dxa"/>
          </w:tcPr>
          <w:p w:rsidR="004D2D54" w:rsidRDefault="006C444E">
            <w:pPr>
              <w:ind w:firstLineChars="200" w:firstLine="560"/>
              <w:rPr>
                <w:rFonts w:eastAsia="黑体"/>
                <w:sz w:val="28"/>
              </w:rPr>
            </w:pPr>
            <w:r>
              <w:rPr>
                <w:rFonts w:eastAsia="黑体" w:hint="eastAsia"/>
                <w:sz w:val="28"/>
              </w:rPr>
              <w:t>年</w:t>
            </w:r>
            <w:r>
              <w:rPr>
                <w:rFonts w:eastAsia="黑体" w:hint="eastAsia"/>
                <w:sz w:val="28"/>
              </w:rPr>
              <w:t xml:space="preserve">   </w:t>
            </w:r>
            <w:r>
              <w:rPr>
                <w:rFonts w:eastAsia="黑体" w:hint="eastAsia"/>
                <w:sz w:val="28"/>
              </w:rPr>
              <w:t>月</w:t>
            </w:r>
            <w:r>
              <w:rPr>
                <w:rFonts w:eastAsia="黑体" w:hint="eastAsia"/>
                <w:sz w:val="28"/>
              </w:rPr>
              <w:t xml:space="preserve">   </w:t>
            </w:r>
            <w:r>
              <w:rPr>
                <w:rFonts w:eastAsia="黑体" w:hint="eastAsia"/>
                <w:sz w:val="28"/>
              </w:rPr>
              <w:t>日</w:t>
            </w:r>
          </w:p>
        </w:tc>
      </w:tr>
    </w:tbl>
    <w:p w:rsidR="004D2D54" w:rsidRDefault="004D2D54">
      <w:pPr>
        <w:pStyle w:val="ad"/>
        <w:spacing w:beforeLines="50" w:before="156" w:afterLines="100" w:after="312" w:line="360" w:lineRule="auto"/>
        <w:rPr>
          <w:rFonts w:ascii="黑体" w:eastAsia="黑体" w:hAnsi="黑体"/>
          <w:b w:val="0"/>
          <w:color w:val="000000"/>
          <w:sz w:val="36"/>
          <w:szCs w:val="36"/>
        </w:rPr>
        <w:sectPr w:rsidR="004D2D54">
          <w:headerReference w:type="default" r:id="rId9"/>
          <w:pgSz w:w="11907" w:h="16840"/>
          <w:pgMar w:top="1440" w:right="1797" w:bottom="1440" w:left="1797" w:header="851" w:footer="992" w:gutter="0"/>
          <w:pgNumType w:fmt="upperRoman" w:start="1"/>
          <w:cols w:space="720"/>
          <w:docGrid w:type="lines" w:linePitch="312"/>
        </w:sectPr>
      </w:pPr>
      <w:bookmarkStart w:id="1" w:name="_Toc28306"/>
    </w:p>
    <w:p w:rsidR="004D2D54" w:rsidRDefault="006C444E">
      <w:pPr>
        <w:pStyle w:val="ad"/>
        <w:spacing w:beforeLines="50" w:before="156" w:afterLines="100" w:after="312" w:line="360" w:lineRule="auto"/>
        <w:rPr>
          <w:rFonts w:ascii="黑体" w:eastAsia="黑体" w:hAnsi="黑体"/>
          <w:b w:val="0"/>
          <w:color w:val="000000"/>
          <w:sz w:val="36"/>
          <w:szCs w:val="36"/>
        </w:rPr>
      </w:pPr>
      <w:r>
        <w:rPr>
          <w:rFonts w:ascii="黑体" w:eastAsia="黑体" w:hAnsi="黑体" w:hint="eastAsia"/>
          <w:b w:val="0"/>
          <w:color w:val="000000"/>
          <w:sz w:val="36"/>
          <w:szCs w:val="36"/>
        </w:rPr>
        <w:lastRenderedPageBreak/>
        <w:t>摘</w:t>
      </w:r>
      <w:r>
        <w:rPr>
          <w:rFonts w:ascii="黑体" w:eastAsia="黑体" w:hAnsi="黑体" w:hint="eastAsia"/>
          <w:b w:val="0"/>
          <w:color w:val="000000"/>
          <w:sz w:val="36"/>
          <w:szCs w:val="36"/>
        </w:rPr>
        <w:t xml:space="preserve">  </w:t>
      </w:r>
      <w:r>
        <w:rPr>
          <w:rFonts w:ascii="黑体" w:eastAsia="黑体" w:hAnsi="黑体" w:hint="eastAsia"/>
          <w:b w:val="0"/>
          <w:color w:val="000000"/>
          <w:sz w:val="36"/>
          <w:szCs w:val="36"/>
        </w:rPr>
        <w:t>要</w:t>
      </w:r>
      <w:bookmarkEnd w:id="1"/>
    </w:p>
    <w:p w:rsidR="004D2D54" w:rsidRDefault="006C444E">
      <w:pPr>
        <w:spacing w:line="360" w:lineRule="auto"/>
        <w:ind w:firstLine="482"/>
        <w:rPr>
          <w:sz w:val="24"/>
        </w:rPr>
      </w:pPr>
      <w:r>
        <w:rPr>
          <w:rFonts w:ascii="宋体" w:hAnsi="宋体"/>
          <w:sz w:val="24"/>
        </w:rPr>
        <w:t>随着电力电子器件的发展，</w:t>
      </w:r>
      <w:r>
        <w:rPr>
          <w:rFonts w:ascii="宋体" w:hAnsi="宋体"/>
          <w:sz w:val="24"/>
        </w:rPr>
        <w:t>PWM</w:t>
      </w:r>
      <w:r>
        <w:rPr>
          <w:rFonts w:ascii="宋体" w:hAnsi="宋体"/>
          <w:sz w:val="24"/>
        </w:rPr>
        <w:t>电压型逆变器在交流变频调速、</w:t>
      </w:r>
      <w:r>
        <w:rPr>
          <w:rFonts w:ascii="宋体" w:hAnsi="宋体"/>
          <w:sz w:val="24"/>
        </w:rPr>
        <w:t>UPS</w:t>
      </w:r>
      <w:r>
        <w:rPr>
          <w:rFonts w:ascii="宋体" w:hAnsi="宋体"/>
          <w:sz w:val="24"/>
        </w:rPr>
        <w:t>、电能质量控制器、轻型直流输</w:t>
      </w:r>
      <w:r>
        <w:rPr>
          <w:sz w:val="24"/>
        </w:rPr>
        <w:t>电换流器等电力电子装置中得到了越来越广泛的应用。</w:t>
      </w:r>
      <w:r>
        <w:rPr>
          <w:sz w:val="24"/>
        </w:rPr>
        <w:t>PWM</w:t>
      </w:r>
      <w:r>
        <w:rPr>
          <w:sz w:val="24"/>
        </w:rPr>
        <w:t>电压型逆变器直流侧所需的理想无脉动直流电压源通常通过整流加上大直流电容滤波获得。大直流滤波电容的使用，给装置带来占用空间大、成本高及严重影响电能质量方面的问题。因此，研究如何减小甚至去除逆变器直流侧电容，以及解决因其产生的低次谐波和相关问题，具有十分重要的理论意义和实用价值。本文在综述了国内外在</w:t>
      </w:r>
      <w:r>
        <w:rPr>
          <w:sz w:val="24"/>
        </w:rPr>
        <w:t>PWM</w:t>
      </w:r>
      <w:r>
        <w:rPr>
          <w:sz w:val="24"/>
        </w:rPr>
        <w:t>电压型逆变器及各种抑制谐波</w:t>
      </w:r>
      <w:r>
        <w:rPr>
          <w:sz w:val="24"/>
        </w:rPr>
        <w:t>PWM</w:t>
      </w:r>
      <w:r>
        <w:rPr>
          <w:sz w:val="24"/>
        </w:rPr>
        <w:t>技术的基础上，对目前工程中应用最广泛的</w:t>
      </w:r>
      <w:r>
        <w:rPr>
          <w:sz w:val="24"/>
        </w:rPr>
        <w:t>SPWM</w:t>
      </w:r>
      <w:r>
        <w:rPr>
          <w:sz w:val="24"/>
        </w:rPr>
        <w:t>电压型逆变器的主电路及谐波消除调制技术和相关问题进行了深入研究。</w:t>
      </w:r>
    </w:p>
    <w:p w:rsidR="004D2D54" w:rsidRDefault="004D2D54">
      <w:pPr>
        <w:spacing w:line="360" w:lineRule="exact"/>
        <w:ind w:firstLine="482"/>
      </w:pPr>
    </w:p>
    <w:p w:rsidR="004D2D54" w:rsidRDefault="006C444E">
      <w:pPr>
        <w:ind w:left="940" w:hanging="940"/>
        <w:rPr>
          <w:sz w:val="24"/>
        </w:rPr>
      </w:pPr>
      <w:r>
        <w:rPr>
          <w:rFonts w:eastAsia="黑体"/>
          <w:sz w:val="24"/>
        </w:rPr>
        <w:t>关键词：</w:t>
      </w:r>
      <w:r>
        <w:rPr>
          <w:sz w:val="24"/>
        </w:rPr>
        <w:t>P</w:t>
      </w:r>
      <w:r>
        <w:rPr>
          <w:sz w:val="24"/>
        </w:rPr>
        <w:t>WM</w:t>
      </w:r>
      <w:r>
        <w:rPr>
          <w:sz w:val="24"/>
        </w:rPr>
        <w:t>逆变器；直流电容；调制波重构</w:t>
      </w:r>
      <w:r>
        <w:rPr>
          <w:sz w:val="24"/>
        </w:rPr>
        <w:t>SPWM</w:t>
      </w:r>
      <w:r>
        <w:rPr>
          <w:sz w:val="24"/>
        </w:rPr>
        <w:t>；六脉动直流电压</w:t>
      </w:r>
    </w:p>
    <w:p w:rsidR="004D2D54" w:rsidRDefault="004D2D54">
      <w:pPr>
        <w:rPr>
          <w:sz w:val="24"/>
        </w:rPr>
      </w:pPr>
    </w:p>
    <w:p w:rsidR="004D2D54" w:rsidRDefault="004D2D54">
      <w:pPr>
        <w:rPr>
          <w:rFonts w:ascii="宋体"/>
          <w:sz w:val="24"/>
        </w:rPr>
      </w:pPr>
    </w:p>
    <w:p w:rsidR="004D2D54" w:rsidRDefault="004D2D54">
      <w:pPr>
        <w:rPr>
          <w:rFonts w:ascii="宋体"/>
          <w:sz w:val="24"/>
        </w:rPr>
      </w:pPr>
    </w:p>
    <w:p w:rsidR="004D2D54" w:rsidRDefault="006C444E">
      <w:pPr>
        <w:rPr>
          <w:rFonts w:ascii="宋体"/>
          <w:sz w:val="24"/>
        </w:rPr>
      </w:pPr>
      <w:r>
        <w:rPr>
          <w:noProof/>
        </w:rPr>
        <mc:AlternateContent>
          <mc:Choice Requires="wps">
            <w:drawing>
              <wp:anchor distT="0" distB="0" distL="114300" distR="114300" simplePos="0" relativeHeight="251663360" behindDoc="0" locked="0" layoutInCell="1" allowOverlap="1">
                <wp:simplePos x="0" y="0"/>
                <wp:positionH relativeFrom="column">
                  <wp:posOffset>39370</wp:posOffset>
                </wp:positionH>
                <wp:positionV relativeFrom="paragraph">
                  <wp:posOffset>14605</wp:posOffset>
                </wp:positionV>
                <wp:extent cx="5391150" cy="2162175"/>
                <wp:effectExtent l="6350" t="6350" r="12700" b="15875"/>
                <wp:wrapNone/>
                <wp:docPr id="6" name="文本框 7"/>
                <wp:cNvGraphicFramePr/>
                <a:graphic xmlns:a="http://schemas.openxmlformats.org/drawingml/2006/main">
                  <a:graphicData uri="http://schemas.microsoft.com/office/word/2010/wordprocessingShape">
                    <wps:wsp>
                      <wps:cNvSpPr txBox="1"/>
                      <wps:spPr>
                        <a:xfrm>
                          <a:off x="0" y="0"/>
                          <a:ext cx="5391150" cy="216217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D2D54" w:rsidRDefault="006C444E">
                            <w:pPr>
                              <w:rPr>
                                <w:b/>
                                <w:bCs/>
                                <w:color w:val="FF0000"/>
                              </w:rPr>
                            </w:pPr>
                            <w:r>
                              <w:rPr>
                                <w:rFonts w:hint="eastAsia"/>
                                <w:b/>
                                <w:bCs/>
                                <w:color w:val="FF0000"/>
                              </w:rPr>
                              <w:t>【中文摘要及关键词说明】</w:t>
                            </w:r>
                          </w:p>
                          <w:p w:rsidR="004D2D54" w:rsidRDefault="006C444E">
                            <w:pPr>
                              <w:numPr>
                                <w:ilvl w:val="0"/>
                                <w:numId w:val="2"/>
                              </w:numPr>
                              <w:ind w:left="160" w:hangingChars="76" w:hanging="160"/>
                              <w:rPr>
                                <w:color w:val="FF0000"/>
                              </w:rPr>
                            </w:pPr>
                            <w:r>
                              <w:rPr>
                                <w:rFonts w:ascii="宋体" w:hAnsi="宋体"/>
                                <w:color w:val="FF0000"/>
                                <w:szCs w:val="20"/>
                              </w:rPr>
                              <w:t>摘要又称内容提要，它应以浓缩的形式概括研究课题的内容、方法和观点，以及取得的成果和结论，应能反映整个内容的精华。中外文摘要以</w:t>
                            </w:r>
                            <w:r>
                              <w:rPr>
                                <w:rFonts w:ascii="宋体" w:hAnsi="宋体"/>
                                <w:color w:val="FF0000"/>
                                <w:szCs w:val="20"/>
                              </w:rPr>
                              <w:t>300</w:t>
                            </w:r>
                            <w:r>
                              <w:rPr>
                                <w:rFonts w:ascii="宋体" w:hAnsi="宋体"/>
                                <w:color w:val="FF0000"/>
                                <w:szCs w:val="20"/>
                              </w:rPr>
                              <w:t>－</w:t>
                            </w:r>
                            <w:r>
                              <w:rPr>
                                <w:rFonts w:ascii="宋体" w:hAnsi="宋体"/>
                                <w:color w:val="FF0000"/>
                                <w:szCs w:val="20"/>
                              </w:rPr>
                              <w:t>500</w:t>
                            </w:r>
                            <w:r>
                              <w:rPr>
                                <w:rFonts w:ascii="宋体" w:hAnsi="宋体"/>
                                <w:color w:val="FF0000"/>
                                <w:szCs w:val="20"/>
                              </w:rPr>
                              <w:t>字为宜</w:t>
                            </w:r>
                            <w:r>
                              <w:rPr>
                                <w:rFonts w:ascii="宋体" w:hAnsi="宋体" w:hint="eastAsia"/>
                                <w:color w:val="FF0000"/>
                                <w:szCs w:val="20"/>
                              </w:rPr>
                              <w:t>，</w:t>
                            </w:r>
                            <w:r>
                              <w:rPr>
                                <w:rFonts w:ascii="宋体" w:hAnsi="宋体"/>
                                <w:color w:val="FF0000"/>
                                <w:szCs w:val="20"/>
                              </w:rPr>
                              <w:t>要独立成文，选词用语要避免与全文尤其是前言和结论部分雷同</w:t>
                            </w:r>
                            <w:r>
                              <w:rPr>
                                <w:rFonts w:ascii="宋体" w:hAnsi="宋体" w:hint="eastAsia"/>
                                <w:color w:val="FF0000"/>
                                <w:szCs w:val="20"/>
                              </w:rPr>
                              <w:t>。</w:t>
                            </w:r>
                          </w:p>
                          <w:p w:rsidR="004D2D54" w:rsidRDefault="006C444E">
                            <w:pPr>
                              <w:numPr>
                                <w:ilvl w:val="0"/>
                                <w:numId w:val="2"/>
                              </w:numPr>
                              <w:ind w:left="160" w:hangingChars="76" w:hanging="160"/>
                            </w:pPr>
                            <w:r>
                              <w:rPr>
                                <w:rFonts w:hint="eastAsia"/>
                              </w:rPr>
                              <w:t>“摘要”标题二字为小二号、黑体不加粗、居中排版，两字中间空</w:t>
                            </w:r>
                            <w:r>
                              <w:rPr>
                                <w:rFonts w:hint="eastAsia"/>
                              </w:rPr>
                              <w:t>2</w:t>
                            </w:r>
                            <w:r>
                              <w:rPr>
                                <w:rFonts w:hint="eastAsia"/>
                              </w:rPr>
                              <w:t>格；段前设置</w:t>
                            </w:r>
                            <w:r>
                              <w:rPr>
                                <w:rFonts w:hint="eastAsia"/>
                              </w:rPr>
                              <w:t>0.5</w:t>
                            </w:r>
                            <w:r>
                              <w:rPr>
                                <w:rFonts w:hint="eastAsia"/>
                              </w:rPr>
                              <w:t>行；段后设置</w:t>
                            </w:r>
                            <w:r>
                              <w:rPr>
                                <w:rFonts w:hint="eastAsia"/>
                              </w:rPr>
                              <w:t>1</w:t>
                            </w:r>
                            <w:r>
                              <w:rPr>
                                <w:rFonts w:hint="eastAsia"/>
                              </w:rPr>
                              <w:t>行。</w:t>
                            </w:r>
                          </w:p>
                          <w:p w:rsidR="004D2D54" w:rsidRDefault="006C444E">
                            <w:pPr>
                              <w:numPr>
                                <w:ilvl w:val="0"/>
                                <w:numId w:val="2"/>
                              </w:numPr>
                              <w:ind w:left="160" w:hangingChars="76" w:hanging="160"/>
                              <w:rPr>
                                <w:color w:val="FF0000"/>
                              </w:rPr>
                            </w:pPr>
                            <w:r>
                              <w:rPr>
                                <w:rFonts w:hint="eastAsia"/>
                                <w:color w:val="FF0000"/>
                              </w:rPr>
                              <w:t>正文缩进二字书写，采用小四号、宋体、不加粗形式，行间距为</w:t>
                            </w:r>
                            <w:r>
                              <w:rPr>
                                <w:rFonts w:hint="eastAsia"/>
                                <w:color w:val="FF0000"/>
                              </w:rPr>
                              <w:t>1.5</w:t>
                            </w:r>
                            <w:r>
                              <w:rPr>
                                <w:rFonts w:hint="eastAsia"/>
                                <w:color w:val="FF0000"/>
                              </w:rPr>
                              <w:t>倍行距。</w:t>
                            </w:r>
                          </w:p>
                          <w:p w:rsidR="004D2D54" w:rsidRDefault="006C444E">
                            <w:pPr>
                              <w:numPr>
                                <w:ilvl w:val="0"/>
                                <w:numId w:val="2"/>
                              </w:numPr>
                              <w:ind w:left="160" w:hangingChars="76" w:hanging="160"/>
                              <w:rPr>
                                <w:rFonts w:ascii="宋体" w:hAnsi="宋体"/>
                                <w:szCs w:val="20"/>
                              </w:rPr>
                            </w:pPr>
                            <w:r>
                              <w:rPr>
                                <w:rFonts w:ascii="宋体" w:hAnsi="宋体"/>
                                <w:szCs w:val="20"/>
                              </w:rPr>
                              <w:t>摘要内容后空一行</w:t>
                            </w:r>
                            <w:r>
                              <w:rPr>
                                <w:rFonts w:ascii="宋体" w:hAnsi="宋体" w:hint="eastAsia"/>
                                <w:szCs w:val="20"/>
                              </w:rPr>
                              <w:t>顶格</w:t>
                            </w:r>
                            <w:r>
                              <w:rPr>
                                <w:rFonts w:ascii="宋体" w:hAnsi="宋体"/>
                                <w:szCs w:val="20"/>
                              </w:rPr>
                              <w:t>打印</w:t>
                            </w:r>
                            <w:r>
                              <w:rPr>
                                <w:rFonts w:ascii="宋体" w:hAnsi="宋体"/>
                                <w:szCs w:val="20"/>
                              </w:rPr>
                              <w:t>“</w:t>
                            </w:r>
                            <w:r>
                              <w:rPr>
                                <w:rFonts w:ascii="宋体" w:hAnsi="宋体"/>
                                <w:szCs w:val="20"/>
                              </w:rPr>
                              <w:t>关键词</w:t>
                            </w:r>
                            <w:r>
                              <w:rPr>
                                <w:rFonts w:ascii="宋体" w:hAnsi="宋体" w:hint="eastAsia"/>
                                <w:szCs w:val="20"/>
                              </w:rPr>
                              <w:t>：</w:t>
                            </w:r>
                            <w:r>
                              <w:rPr>
                                <w:rFonts w:ascii="宋体" w:hAnsi="宋体"/>
                                <w:szCs w:val="20"/>
                              </w:rPr>
                              <w:t>”</w:t>
                            </w:r>
                            <w:r>
                              <w:rPr>
                                <w:rFonts w:ascii="宋体" w:hAnsi="宋体"/>
                                <w:szCs w:val="20"/>
                              </w:rPr>
                              <w:t>（</w:t>
                            </w:r>
                            <w:r>
                              <w:rPr>
                                <w:rFonts w:ascii="宋体" w:hAnsi="宋体" w:hint="eastAsia"/>
                                <w:szCs w:val="20"/>
                              </w:rPr>
                              <w:t>小</w:t>
                            </w:r>
                            <w:r>
                              <w:rPr>
                                <w:rFonts w:ascii="宋体" w:hAnsi="宋体"/>
                                <w:szCs w:val="20"/>
                              </w:rPr>
                              <w:t>四号黑体字），其后为</w:t>
                            </w:r>
                            <w:r>
                              <w:rPr>
                                <w:rFonts w:ascii="宋体" w:hAnsi="宋体" w:hint="eastAsia"/>
                                <w:szCs w:val="20"/>
                              </w:rPr>
                              <w:t>各</w:t>
                            </w:r>
                            <w:r>
                              <w:rPr>
                                <w:rFonts w:ascii="宋体" w:hAnsi="宋体"/>
                                <w:szCs w:val="20"/>
                              </w:rPr>
                              <w:t>关键词（</w:t>
                            </w:r>
                            <w:r>
                              <w:rPr>
                                <w:rFonts w:ascii="宋体" w:hAnsi="宋体" w:hint="eastAsia"/>
                                <w:szCs w:val="20"/>
                              </w:rPr>
                              <w:t>小</w:t>
                            </w:r>
                            <w:r>
                              <w:rPr>
                                <w:rFonts w:ascii="宋体" w:hAnsi="宋体"/>
                                <w:szCs w:val="20"/>
                              </w:rPr>
                              <w:t>四号宋体字），各关键词之间用逗号分开，最后一个关键词后面无标点符号。</w:t>
                            </w:r>
                            <w:r>
                              <w:rPr>
                                <w:rFonts w:ascii="宋体" w:hAnsi="宋体" w:hint="eastAsia"/>
                                <w:szCs w:val="20"/>
                              </w:rPr>
                              <w:t>关键词一般以</w:t>
                            </w:r>
                            <w:r>
                              <w:rPr>
                                <w:rFonts w:ascii="宋体" w:hAnsi="宋体" w:hint="eastAsia"/>
                                <w:szCs w:val="20"/>
                              </w:rPr>
                              <w:t>3</w:t>
                            </w:r>
                            <w:r>
                              <w:rPr>
                                <w:rFonts w:ascii="宋体" w:hAnsi="宋体" w:hint="eastAsia"/>
                                <w:szCs w:val="20"/>
                              </w:rPr>
                              <w:t>—</w:t>
                            </w:r>
                            <w:r>
                              <w:rPr>
                                <w:rFonts w:ascii="宋体" w:hAnsi="宋体" w:hint="eastAsia"/>
                                <w:szCs w:val="20"/>
                              </w:rPr>
                              <w:t>5</w:t>
                            </w:r>
                            <w:r>
                              <w:rPr>
                                <w:rFonts w:ascii="宋体" w:hAnsi="宋体" w:hint="eastAsia"/>
                                <w:szCs w:val="20"/>
                              </w:rPr>
                              <w:t>个为宜。</w:t>
                            </w:r>
                          </w:p>
                        </w:txbxContent>
                      </wps:txbx>
                      <wps:bodyPr upright="1"/>
                    </wps:wsp>
                  </a:graphicData>
                </a:graphic>
              </wp:anchor>
            </w:drawing>
          </mc:Choice>
          <mc:Fallback>
            <w:pict>
              <v:shape id="文本框 7" o:spid="_x0000_s1028" type="#_x0000_t202" style="position:absolute;left:0;text-align:left;margin-left:3.1pt;margin-top:1.15pt;width:424.5pt;height:170.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">
                <v:textbox>
                  <w:txbxContent>
                    <w:p w:rsidR="004D2D54" w:rsidRDefault="006C444E">
                      <w:pPr>
                        <w:rPr>
                          <w:b/>
                          <w:bCs/>
                          <w:color w:val="FF0000"/>
                        </w:rPr>
                      </w:pPr>
                      <w:r>
                        <w:rPr>
                          <w:rFonts w:hint="eastAsia"/>
                          <w:b/>
                          <w:bCs/>
                          <w:color w:val="FF0000"/>
                        </w:rPr>
                        <w:t>【中文摘要及关键词说明】</w:t>
                      </w:r>
                    </w:p>
                    <w:p w:rsidR="004D2D54" w:rsidRDefault="006C444E">
                      <w:pPr>
                        <w:numPr>
                          <w:ilvl w:val="0"/>
                          <w:numId w:val="2"/>
                        </w:numPr>
                        <w:ind w:left="160" w:hangingChars="76" w:hanging="160"/>
                        <w:rPr>
                          <w:color w:val="FF0000"/>
                        </w:rPr>
                      </w:pPr>
                      <w:r>
                        <w:rPr>
                          <w:rFonts w:ascii="宋体" w:hAnsi="宋体"/>
                          <w:color w:val="FF0000"/>
                          <w:szCs w:val="20"/>
                        </w:rPr>
                        <w:t>摘要又称内容提要，它应以浓缩的形式概括研究课题的内容、方法和观点，以及取得的成果和结论，应能反映整个内容的精华。中外文摘要以</w:t>
                      </w:r>
                      <w:r>
                        <w:rPr>
                          <w:rFonts w:ascii="宋体" w:hAnsi="宋体"/>
                          <w:color w:val="FF0000"/>
                          <w:szCs w:val="20"/>
                        </w:rPr>
                        <w:t>300</w:t>
                      </w:r>
                      <w:r>
                        <w:rPr>
                          <w:rFonts w:ascii="宋体" w:hAnsi="宋体"/>
                          <w:color w:val="FF0000"/>
                          <w:szCs w:val="20"/>
                        </w:rPr>
                        <w:t>－</w:t>
                      </w:r>
                      <w:r>
                        <w:rPr>
                          <w:rFonts w:ascii="宋体" w:hAnsi="宋体"/>
                          <w:color w:val="FF0000"/>
                          <w:szCs w:val="20"/>
                        </w:rPr>
                        <w:t>500</w:t>
                      </w:r>
                      <w:r>
                        <w:rPr>
                          <w:rFonts w:ascii="宋体" w:hAnsi="宋体"/>
                          <w:color w:val="FF0000"/>
                          <w:szCs w:val="20"/>
                        </w:rPr>
                        <w:t>字为宜</w:t>
                      </w:r>
                      <w:r>
                        <w:rPr>
                          <w:rFonts w:ascii="宋体" w:hAnsi="宋体" w:hint="eastAsia"/>
                          <w:color w:val="FF0000"/>
                          <w:szCs w:val="20"/>
                        </w:rPr>
                        <w:t>，</w:t>
                      </w:r>
                      <w:r>
                        <w:rPr>
                          <w:rFonts w:ascii="宋体" w:hAnsi="宋体"/>
                          <w:color w:val="FF0000"/>
                          <w:szCs w:val="20"/>
                        </w:rPr>
                        <w:t>要独立成文，选词用语要避免与全文尤其是前言和结论部分雷同</w:t>
                      </w:r>
                      <w:r>
                        <w:rPr>
                          <w:rFonts w:ascii="宋体" w:hAnsi="宋体" w:hint="eastAsia"/>
                          <w:color w:val="FF0000"/>
                          <w:szCs w:val="20"/>
                        </w:rPr>
                        <w:t>。</w:t>
                      </w:r>
                    </w:p>
                    <w:p w:rsidR="004D2D54" w:rsidRDefault="006C444E">
                      <w:pPr>
                        <w:numPr>
                          <w:ilvl w:val="0"/>
                          <w:numId w:val="2"/>
                        </w:numPr>
                        <w:ind w:left="160" w:hangingChars="76" w:hanging="160"/>
                      </w:pPr>
                      <w:r>
                        <w:rPr>
                          <w:rFonts w:hint="eastAsia"/>
                        </w:rPr>
                        <w:t>“摘要”标题二字为小二号、黑体不加粗、居中排版，两字中间空</w:t>
                      </w:r>
                      <w:r>
                        <w:rPr>
                          <w:rFonts w:hint="eastAsia"/>
                        </w:rPr>
                        <w:t>2</w:t>
                      </w:r>
                      <w:r>
                        <w:rPr>
                          <w:rFonts w:hint="eastAsia"/>
                        </w:rPr>
                        <w:t>格；段前设置</w:t>
                      </w:r>
                      <w:r>
                        <w:rPr>
                          <w:rFonts w:hint="eastAsia"/>
                        </w:rPr>
                        <w:t>0.5</w:t>
                      </w:r>
                      <w:r>
                        <w:rPr>
                          <w:rFonts w:hint="eastAsia"/>
                        </w:rPr>
                        <w:t>行；段后设置</w:t>
                      </w:r>
                      <w:r>
                        <w:rPr>
                          <w:rFonts w:hint="eastAsia"/>
                        </w:rPr>
                        <w:t>1</w:t>
                      </w:r>
                      <w:r>
                        <w:rPr>
                          <w:rFonts w:hint="eastAsia"/>
                        </w:rPr>
                        <w:t>行。</w:t>
                      </w:r>
                    </w:p>
                    <w:p w:rsidR="004D2D54" w:rsidRDefault="006C444E">
                      <w:pPr>
                        <w:numPr>
                          <w:ilvl w:val="0"/>
                          <w:numId w:val="2"/>
                        </w:numPr>
                        <w:ind w:left="160" w:hangingChars="76" w:hanging="160"/>
                        <w:rPr>
                          <w:color w:val="FF0000"/>
                        </w:rPr>
                      </w:pPr>
                      <w:r>
                        <w:rPr>
                          <w:rFonts w:hint="eastAsia"/>
                          <w:color w:val="FF0000"/>
                        </w:rPr>
                        <w:t>正文缩进二字书写，采用小四号、宋体、不加粗形式，行间距为</w:t>
                      </w:r>
                      <w:r>
                        <w:rPr>
                          <w:rFonts w:hint="eastAsia"/>
                          <w:color w:val="FF0000"/>
                        </w:rPr>
                        <w:t>1.5</w:t>
                      </w:r>
                      <w:r>
                        <w:rPr>
                          <w:rFonts w:hint="eastAsia"/>
                          <w:color w:val="FF0000"/>
                        </w:rPr>
                        <w:t>倍行距。</w:t>
                      </w:r>
                    </w:p>
                    <w:p w:rsidR="004D2D54" w:rsidRDefault="006C444E">
                      <w:pPr>
                        <w:numPr>
                          <w:ilvl w:val="0"/>
                          <w:numId w:val="2"/>
                        </w:numPr>
                        <w:ind w:left="160" w:hangingChars="76" w:hanging="160"/>
                        <w:rPr>
                          <w:rFonts w:ascii="宋体" w:hAnsi="宋体"/>
                          <w:szCs w:val="20"/>
                        </w:rPr>
                      </w:pPr>
                      <w:r>
                        <w:rPr>
                          <w:rFonts w:ascii="宋体" w:hAnsi="宋体"/>
                          <w:szCs w:val="20"/>
                        </w:rPr>
                        <w:t>摘要内容后空一行</w:t>
                      </w:r>
                      <w:r>
                        <w:rPr>
                          <w:rFonts w:ascii="宋体" w:hAnsi="宋体" w:hint="eastAsia"/>
                          <w:szCs w:val="20"/>
                        </w:rPr>
                        <w:t>顶格</w:t>
                      </w:r>
                      <w:r>
                        <w:rPr>
                          <w:rFonts w:ascii="宋体" w:hAnsi="宋体"/>
                          <w:szCs w:val="20"/>
                        </w:rPr>
                        <w:t>打印</w:t>
                      </w:r>
                      <w:r>
                        <w:rPr>
                          <w:rFonts w:ascii="宋体" w:hAnsi="宋体"/>
                          <w:szCs w:val="20"/>
                        </w:rPr>
                        <w:t>“</w:t>
                      </w:r>
                      <w:r>
                        <w:rPr>
                          <w:rFonts w:ascii="宋体" w:hAnsi="宋体"/>
                          <w:szCs w:val="20"/>
                        </w:rPr>
                        <w:t>关键词</w:t>
                      </w:r>
                      <w:r>
                        <w:rPr>
                          <w:rFonts w:ascii="宋体" w:hAnsi="宋体" w:hint="eastAsia"/>
                          <w:szCs w:val="20"/>
                        </w:rPr>
                        <w:t>：</w:t>
                      </w:r>
                      <w:r>
                        <w:rPr>
                          <w:rFonts w:ascii="宋体" w:hAnsi="宋体"/>
                          <w:szCs w:val="20"/>
                        </w:rPr>
                        <w:t>”</w:t>
                      </w:r>
                      <w:r>
                        <w:rPr>
                          <w:rFonts w:ascii="宋体" w:hAnsi="宋体"/>
                          <w:szCs w:val="20"/>
                        </w:rPr>
                        <w:t>（</w:t>
                      </w:r>
                      <w:r>
                        <w:rPr>
                          <w:rFonts w:ascii="宋体" w:hAnsi="宋体" w:hint="eastAsia"/>
                          <w:szCs w:val="20"/>
                        </w:rPr>
                        <w:t>小</w:t>
                      </w:r>
                      <w:r>
                        <w:rPr>
                          <w:rFonts w:ascii="宋体" w:hAnsi="宋体"/>
                          <w:szCs w:val="20"/>
                        </w:rPr>
                        <w:t>四号黑体字），其后为</w:t>
                      </w:r>
                      <w:r>
                        <w:rPr>
                          <w:rFonts w:ascii="宋体" w:hAnsi="宋体" w:hint="eastAsia"/>
                          <w:szCs w:val="20"/>
                        </w:rPr>
                        <w:t>各</w:t>
                      </w:r>
                      <w:r>
                        <w:rPr>
                          <w:rFonts w:ascii="宋体" w:hAnsi="宋体"/>
                          <w:szCs w:val="20"/>
                        </w:rPr>
                        <w:t>关键词（</w:t>
                      </w:r>
                      <w:r>
                        <w:rPr>
                          <w:rFonts w:ascii="宋体" w:hAnsi="宋体" w:hint="eastAsia"/>
                          <w:szCs w:val="20"/>
                        </w:rPr>
                        <w:t>小</w:t>
                      </w:r>
                      <w:r>
                        <w:rPr>
                          <w:rFonts w:ascii="宋体" w:hAnsi="宋体"/>
                          <w:szCs w:val="20"/>
                        </w:rPr>
                        <w:t>四号宋体字），各关键词之间用逗号分开，最后一个关键词后面无标点符号。</w:t>
                      </w:r>
                      <w:r>
                        <w:rPr>
                          <w:rFonts w:ascii="宋体" w:hAnsi="宋体" w:hint="eastAsia"/>
                          <w:szCs w:val="20"/>
                        </w:rPr>
                        <w:t>关键词一般以</w:t>
                      </w:r>
                      <w:r>
                        <w:rPr>
                          <w:rFonts w:ascii="宋体" w:hAnsi="宋体" w:hint="eastAsia"/>
                          <w:szCs w:val="20"/>
                        </w:rPr>
                        <w:t>3</w:t>
                      </w:r>
                      <w:r>
                        <w:rPr>
                          <w:rFonts w:ascii="宋体" w:hAnsi="宋体" w:hint="eastAsia"/>
                          <w:szCs w:val="20"/>
                        </w:rPr>
                        <w:t>—</w:t>
                      </w:r>
                      <w:r>
                        <w:rPr>
                          <w:rFonts w:ascii="宋体" w:hAnsi="宋体" w:hint="eastAsia"/>
                          <w:szCs w:val="20"/>
                        </w:rPr>
                        <w:t>5</w:t>
                      </w:r>
                      <w:r>
                        <w:rPr>
                          <w:rFonts w:ascii="宋体" w:hAnsi="宋体" w:hint="eastAsia"/>
                          <w:szCs w:val="20"/>
                        </w:rPr>
                        <w:t>个为宜。</w:t>
                      </w:r>
                    </w:p>
                  </w:txbxContent>
                </v:textbox>
              </v:shape>
            </w:pict>
          </mc:Fallback>
        </mc:AlternateContent>
      </w: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6C444E">
      <w:pPr>
        <w:rPr>
          <w:rFonts w:ascii="宋体"/>
          <w:sz w:val="24"/>
        </w:rPr>
      </w:pPr>
      <w:r>
        <w:rPr>
          <w:noProof/>
        </w:rPr>
        <mc:AlternateContent>
          <mc:Choice Requires="wps">
            <w:drawing>
              <wp:anchor distT="0" distB="0" distL="114300" distR="114300" simplePos="0" relativeHeight="251664384" behindDoc="0" locked="0" layoutInCell="1" allowOverlap="1">
                <wp:simplePos x="0" y="0"/>
                <wp:positionH relativeFrom="column">
                  <wp:posOffset>39370</wp:posOffset>
                </wp:positionH>
                <wp:positionV relativeFrom="paragraph">
                  <wp:posOffset>122555</wp:posOffset>
                </wp:positionV>
                <wp:extent cx="5391150" cy="1340485"/>
                <wp:effectExtent l="6350" t="6350" r="12700" b="24765"/>
                <wp:wrapNone/>
                <wp:docPr id="7" name="文本框 8"/>
                <wp:cNvGraphicFramePr/>
                <a:graphic xmlns:a="http://schemas.openxmlformats.org/drawingml/2006/main">
                  <a:graphicData uri="http://schemas.microsoft.com/office/word/2010/wordprocessingShape">
                    <wps:wsp>
                      <wps:cNvSpPr txBox="1"/>
                      <wps:spPr>
                        <a:xfrm>
                          <a:off x="0" y="0"/>
                          <a:ext cx="5391150" cy="134048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D2D54" w:rsidRDefault="006C444E">
                            <w:pPr>
                              <w:rPr>
                                <w:rFonts w:ascii="宋体" w:hAnsi="宋体"/>
                                <w:b/>
                                <w:bCs/>
                                <w:color w:val="FF0000"/>
                                <w:szCs w:val="20"/>
                              </w:rPr>
                            </w:pPr>
                            <w:r>
                              <w:rPr>
                                <w:rFonts w:ascii="宋体" w:hAnsi="宋体" w:hint="eastAsia"/>
                                <w:b/>
                                <w:bCs/>
                                <w:color w:val="FF0000"/>
                                <w:szCs w:val="20"/>
                              </w:rPr>
                              <w:t>【关于页眉、页脚的说明】</w:t>
                            </w:r>
                          </w:p>
                          <w:p w:rsidR="004D2D54" w:rsidRDefault="006C444E">
                            <w:pPr>
                              <w:numPr>
                                <w:ilvl w:val="0"/>
                                <w:numId w:val="3"/>
                              </w:numPr>
                              <w:ind w:left="360" w:hanging="360"/>
                              <w:rPr>
                                <w:rFonts w:ascii="宋体" w:hAnsi="宋体"/>
                                <w:color w:val="FF0000"/>
                                <w:szCs w:val="20"/>
                              </w:rPr>
                            </w:pPr>
                            <w:r>
                              <w:rPr>
                                <w:rFonts w:ascii="宋体" w:hAnsi="宋体" w:hint="eastAsia"/>
                                <w:color w:val="FF0000"/>
                                <w:szCs w:val="20"/>
                              </w:rPr>
                              <w:t>页眉设置采用：单线</w:t>
                            </w:r>
                            <w:r>
                              <w:rPr>
                                <w:rFonts w:ascii="宋体" w:hAnsi="宋体" w:hint="eastAsia"/>
                                <w:color w:val="FF0000"/>
                                <w:szCs w:val="20"/>
                              </w:rPr>
                              <w:t>0.5</w:t>
                            </w:r>
                            <w:r>
                              <w:rPr>
                                <w:rFonts w:ascii="宋体" w:hAnsi="宋体" w:hint="eastAsia"/>
                                <w:color w:val="FF0000"/>
                                <w:szCs w:val="20"/>
                              </w:rPr>
                              <w:t>磅；上面用小五号宋体不加粗书写“东北电力大学本科毕业设计论文”，文字居中排版，奇偶页页眉一致。</w:t>
                            </w:r>
                          </w:p>
                          <w:p w:rsidR="004D2D54" w:rsidRDefault="006C444E">
                            <w:pPr>
                              <w:numPr>
                                <w:ilvl w:val="0"/>
                                <w:numId w:val="3"/>
                              </w:numPr>
                              <w:ind w:left="360" w:hanging="360"/>
                              <w:rPr>
                                <w:rFonts w:ascii="宋体" w:hAnsi="宋体"/>
                                <w:szCs w:val="20"/>
                              </w:rPr>
                            </w:pPr>
                            <w:r>
                              <w:rPr>
                                <w:rFonts w:ascii="宋体" w:hAnsi="宋体" w:hint="eastAsia"/>
                                <w:szCs w:val="20"/>
                              </w:rPr>
                              <w:t>页脚设置要求：中英文摘要、目录要求单独编排页脚编号，采用“Ⅰ、Ⅱ、Ⅲ、Ⅳ、……”编号形式；第</w:t>
                            </w:r>
                            <w:r>
                              <w:rPr>
                                <w:rFonts w:ascii="宋体" w:hAnsi="宋体" w:hint="eastAsia"/>
                                <w:szCs w:val="20"/>
                              </w:rPr>
                              <w:t>1</w:t>
                            </w:r>
                            <w:r>
                              <w:rPr>
                                <w:rFonts w:ascii="宋体" w:hAnsi="宋体" w:hint="eastAsia"/>
                                <w:szCs w:val="20"/>
                              </w:rPr>
                              <w:t>章绪论开始采用“</w:t>
                            </w:r>
                            <w:r>
                              <w:rPr>
                                <w:rFonts w:ascii="宋体" w:hAnsi="宋体" w:hint="eastAsia"/>
                                <w:szCs w:val="20"/>
                              </w:rPr>
                              <w:t>1</w:t>
                            </w:r>
                            <w:r>
                              <w:rPr>
                                <w:rFonts w:ascii="宋体" w:hAnsi="宋体" w:hint="eastAsia"/>
                                <w:szCs w:val="20"/>
                              </w:rPr>
                              <w:t>、</w:t>
                            </w:r>
                            <w:r>
                              <w:rPr>
                                <w:rFonts w:ascii="宋体" w:hAnsi="宋体" w:hint="eastAsia"/>
                                <w:szCs w:val="20"/>
                              </w:rPr>
                              <w:t>2</w:t>
                            </w:r>
                            <w:r>
                              <w:rPr>
                                <w:rFonts w:ascii="宋体" w:hAnsi="宋体" w:hint="eastAsia"/>
                                <w:szCs w:val="20"/>
                              </w:rPr>
                              <w:t>、</w:t>
                            </w:r>
                            <w:r>
                              <w:rPr>
                                <w:rFonts w:ascii="宋体" w:hAnsi="宋体" w:hint="eastAsia"/>
                                <w:szCs w:val="20"/>
                              </w:rPr>
                              <w:t>3</w:t>
                            </w:r>
                            <w:r>
                              <w:rPr>
                                <w:rFonts w:ascii="宋体" w:hAnsi="宋体" w:hint="eastAsia"/>
                                <w:szCs w:val="20"/>
                              </w:rPr>
                              <w:t>、……”数字编号形式，直至最后一页统一排序。数字编号均采用小五号宋体不加粗形式。</w:t>
                            </w:r>
                          </w:p>
                        </w:txbxContent>
                      </wps:txbx>
                      <wps:bodyPr upright="1"/>
                    </wps:wsp>
                  </a:graphicData>
                </a:graphic>
              </wp:anchor>
            </w:drawing>
          </mc:Choice>
          <mc:Fallback>
            <w:pict>
              <v:shape id="文本框 8" o:spid="_x0000_s1029" type="#_x0000_t202" style="position:absolute;left:0;text-align:left;margin-left:3.1pt;margin-top:9.65pt;width:424.5pt;height:105.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">
                <v:textbox>
                  <w:txbxContent>
                    <w:p w:rsidR="004D2D54" w:rsidRDefault="006C444E">
                      <w:pPr>
                        <w:rPr>
                          <w:rFonts w:ascii="宋体" w:hAnsi="宋体"/>
                          <w:b/>
                          <w:bCs/>
                          <w:color w:val="FF0000"/>
                          <w:szCs w:val="20"/>
                        </w:rPr>
                      </w:pPr>
                      <w:r>
                        <w:rPr>
                          <w:rFonts w:ascii="宋体" w:hAnsi="宋体" w:hint="eastAsia"/>
                          <w:b/>
                          <w:bCs/>
                          <w:color w:val="FF0000"/>
                          <w:szCs w:val="20"/>
                        </w:rPr>
                        <w:t>【关于页眉、页脚的说明】</w:t>
                      </w:r>
                    </w:p>
                    <w:p w:rsidR="004D2D54" w:rsidRDefault="006C444E">
                      <w:pPr>
                        <w:numPr>
                          <w:ilvl w:val="0"/>
                          <w:numId w:val="3"/>
                        </w:numPr>
                        <w:ind w:left="360" w:hanging="360"/>
                        <w:rPr>
                          <w:rFonts w:ascii="宋体" w:hAnsi="宋体"/>
                          <w:color w:val="FF0000"/>
                          <w:szCs w:val="20"/>
                        </w:rPr>
                      </w:pPr>
                      <w:r>
                        <w:rPr>
                          <w:rFonts w:ascii="宋体" w:hAnsi="宋体" w:hint="eastAsia"/>
                          <w:color w:val="FF0000"/>
                          <w:szCs w:val="20"/>
                        </w:rPr>
                        <w:t>页眉设置采用：单线</w:t>
                      </w:r>
                      <w:r>
                        <w:rPr>
                          <w:rFonts w:ascii="宋体" w:hAnsi="宋体" w:hint="eastAsia"/>
                          <w:color w:val="FF0000"/>
                          <w:szCs w:val="20"/>
                        </w:rPr>
                        <w:t>0.5</w:t>
                      </w:r>
                      <w:r>
                        <w:rPr>
                          <w:rFonts w:ascii="宋体" w:hAnsi="宋体" w:hint="eastAsia"/>
                          <w:color w:val="FF0000"/>
                          <w:szCs w:val="20"/>
                        </w:rPr>
                        <w:t>磅；上面用小五号宋体不加粗书写“东北电力大学本科毕业设计论文”，文字居中排版，奇偶页页眉一致。</w:t>
                      </w:r>
                    </w:p>
                    <w:p w:rsidR="004D2D54" w:rsidRDefault="006C444E">
                      <w:pPr>
                        <w:numPr>
                          <w:ilvl w:val="0"/>
                          <w:numId w:val="3"/>
                        </w:numPr>
                        <w:ind w:left="360" w:hanging="360"/>
                        <w:rPr>
                          <w:rFonts w:ascii="宋体" w:hAnsi="宋体"/>
                          <w:szCs w:val="20"/>
                        </w:rPr>
                      </w:pPr>
                      <w:r>
                        <w:rPr>
                          <w:rFonts w:ascii="宋体" w:hAnsi="宋体" w:hint="eastAsia"/>
                          <w:szCs w:val="20"/>
                        </w:rPr>
                        <w:t>页脚设置要求：中英文摘要、目录要求单独编排页脚编号，采用“Ⅰ、Ⅱ、Ⅲ、Ⅳ、……”编号形式；第</w:t>
                      </w:r>
                      <w:r>
                        <w:rPr>
                          <w:rFonts w:ascii="宋体" w:hAnsi="宋体" w:hint="eastAsia"/>
                          <w:szCs w:val="20"/>
                        </w:rPr>
                        <w:t>1</w:t>
                      </w:r>
                      <w:r>
                        <w:rPr>
                          <w:rFonts w:ascii="宋体" w:hAnsi="宋体" w:hint="eastAsia"/>
                          <w:szCs w:val="20"/>
                        </w:rPr>
                        <w:t>章绪论开始采用“</w:t>
                      </w:r>
                      <w:r>
                        <w:rPr>
                          <w:rFonts w:ascii="宋体" w:hAnsi="宋体" w:hint="eastAsia"/>
                          <w:szCs w:val="20"/>
                        </w:rPr>
                        <w:t>1</w:t>
                      </w:r>
                      <w:r>
                        <w:rPr>
                          <w:rFonts w:ascii="宋体" w:hAnsi="宋体" w:hint="eastAsia"/>
                          <w:szCs w:val="20"/>
                        </w:rPr>
                        <w:t>、</w:t>
                      </w:r>
                      <w:r>
                        <w:rPr>
                          <w:rFonts w:ascii="宋体" w:hAnsi="宋体" w:hint="eastAsia"/>
                          <w:szCs w:val="20"/>
                        </w:rPr>
                        <w:t>2</w:t>
                      </w:r>
                      <w:r>
                        <w:rPr>
                          <w:rFonts w:ascii="宋体" w:hAnsi="宋体" w:hint="eastAsia"/>
                          <w:szCs w:val="20"/>
                        </w:rPr>
                        <w:t>、</w:t>
                      </w:r>
                      <w:r>
                        <w:rPr>
                          <w:rFonts w:ascii="宋体" w:hAnsi="宋体" w:hint="eastAsia"/>
                          <w:szCs w:val="20"/>
                        </w:rPr>
                        <w:t>3</w:t>
                      </w:r>
                      <w:r>
                        <w:rPr>
                          <w:rFonts w:ascii="宋体" w:hAnsi="宋体" w:hint="eastAsia"/>
                          <w:szCs w:val="20"/>
                        </w:rPr>
                        <w:t>、……”数字编号形式，直至最后一页统一排序。数字编号均采用小五号宋体不加粗形式。</w:t>
                      </w:r>
                    </w:p>
                  </w:txbxContent>
                </v:textbox>
              </v:shape>
            </w:pict>
          </mc:Fallback>
        </mc:AlternateContent>
      </w: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rPr>
          <w:rFonts w:ascii="宋体"/>
          <w:sz w:val="24"/>
        </w:rPr>
      </w:pPr>
    </w:p>
    <w:p w:rsidR="004D2D54" w:rsidRDefault="004D2D54">
      <w:pPr>
        <w:pStyle w:val="ad"/>
        <w:spacing w:beforeLines="50" w:before="156" w:afterLines="100" w:after="312" w:line="360" w:lineRule="auto"/>
        <w:rPr>
          <w:rFonts w:ascii="Times New Roman" w:hAnsi="Times New Roman"/>
          <w:color w:val="000000"/>
        </w:rPr>
      </w:pPr>
      <w:bookmarkStart w:id="2" w:name="_Toc8028252"/>
      <w:bookmarkStart w:id="3" w:name="_Toc168739334"/>
      <w:bookmarkStart w:id="4" w:name="_Toc23018"/>
      <w:bookmarkStart w:id="5" w:name="_Toc8039839"/>
    </w:p>
    <w:bookmarkEnd w:id="2"/>
    <w:bookmarkEnd w:id="3"/>
    <w:bookmarkEnd w:id="4"/>
    <w:bookmarkEnd w:id="5"/>
    <w:p w:rsidR="004D2D54" w:rsidRDefault="006C444E">
      <w:pPr>
        <w:rPr>
          <w:rFonts w:eastAsia="黑体"/>
          <w:sz w:val="36"/>
        </w:rPr>
      </w:pPr>
      <w:r>
        <w:rPr>
          <w:rFonts w:eastAsia="黑体"/>
          <w:sz w:val="36"/>
        </w:rPr>
        <w:br w:type="page"/>
      </w:r>
    </w:p>
    <w:p w:rsidR="004D2D54" w:rsidRDefault="004D2D54">
      <w:pPr>
        <w:pStyle w:val="ad"/>
        <w:spacing w:beforeLines="50" w:before="156" w:afterLines="100" w:after="312" w:line="360" w:lineRule="auto"/>
        <w:rPr>
          <w:rFonts w:ascii="黑体" w:eastAsia="黑体" w:hAnsi="黑体"/>
          <w:color w:val="000000"/>
          <w:sz w:val="36"/>
          <w:szCs w:val="36"/>
        </w:rPr>
        <w:sectPr w:rsidR="004D2D54">
          <w:headerReference w:type="default" r:id="rId10"/>
          <w:footerReference w:type="default" r:id="rId11"/>
          <w:pgSz w:w="11907" w:h="16840"/>
          <w:pgMar w:top="1440" w:right="1797" w:bottom="1440" w:left="1797" w:header="851" w:footer="992" w:gutter="0"/>
          <w:pgNumType w:fmt="upperRoman" w:start="1"/>
          <w:cols w:space="720"/>
          <w:docGrid w:type="lines" w:linePitch="312"/>
        </w:sectPr>
      </w:pPr>
      <w:bookmarkStart w:id="6" w:name="_Toc10859"/>
    </w:p>
    <w:p w:rsidR="004D2D54" w:rsidRDefault="006C444E">
      <w:pPr>
        <w:pStyle w:val="ad"/>
        <w:spacing w:beforeLines="50" w:before="156" w:afterLines="100" w:after="312" w:line="360" w:lineRule="auto"/>
        <w:rPr>
          <w:rFonts w:ascii="黑体" w:eastAsia="黑体" w:hAnsi="黑体"/>
          <w:color w:val="000000"/>
          <w:sz w:val="36"/>
          <w:szCs w:val="36"/>
        </w:rPr>
      </w:pPr>
      <w:r>
        <w:rPr>
          <w:rFonts w:ascii="黑体" w:eastAsia="黑体" w:hAnsi="黑体" w:hint="eastAsia"/>
          <w:color w:val="000000"/>
          <w:sz w:val="36"/>
          <w:szCs w:val="36"/>
        </w:rPr>
        <w:lastRenderedPageBreak/>
        <w:t>目</w:t>
      </w:r>
      <w:r>
        <w:rPr>
          <w:rFonts w:ascii="黑体" w:eastAsia="黑体" w:hAnsi="黑体" w:hint="eastAsia"/>
          <w:color w:val="000000"/>
          <w:sz w:val="36"/>
          <w:szCs w:val="36"/>
        </w:rPr>
        <w:t xml:space="preserve">  </w:t>
      </w:r>
      <w:r>
        <w:rPr>
          <w:rFonts w:ascii="黑体" w:eastAsia="黑体" w:hAnsi="黑体" w:hint="eastAsia"/>
          <w:color w:val="000000"/>
          <w:sz w:val="36"/>
          <w:szCs w:val="36"/>
        </w:rPr>
        <w:t>录</w:t>
      </w:r>
      <w:bookmarkEnd w:id="6"/>
    </w:p>
    <w:p w:rsidR="004D2D54" w:rsidRDefault="006C444E">
      <w:pPr>
        <w:pStyle w:val="11"/>
        <w:tabs>
          <w:tab w:val="clear" w:pos="8211"/>
          <w:tab w:val="right" w:leader="dot" w:pos="8313"/>
        </w:tabs>
        <w:spacing w:line="360" w:lineRule="auto"/>
      </w:pPr>
      <w:r>
        <w:rPr>
          <w:szCs w:val="24"/>
        </w:rPr>
        <w:fldChar w:fldCharType="begin"/>
      </w:r>
      <w:r>
        <w:rPr>
          <w:szCs w:val="24"/>
        </w:rPr>
        <w:instrText xml:space="preserve"> TOC \o "1-3" \h \z \u </w:instrText>
      </w:r>
      <w:r>
        <w:rPr>
          <w:szCs w:val="24"/>
        </w:rPr>
        <w:fldChar w:fldCharType="separate"/>
      </w:r>
      <w:hyperlink w:anchor="_Toc28306" w:history="1">
        <w:r>
          <w:rPr>
            <w:rFonts w:ascii="Times New Roman" w:hint="eastAsia"/>
            <w:szCs w:val="36"/>
          </w:rPr>
          <w:t>摘</w:t>
        </w:r>
        <w:r>
          <w:rPr>
            <w:rFonts w:ascii="Times New Roman" w:hint="eastAsia"/>
            <w:szCs w:val="36"/>
          </w:rPr>
          <w:t xml:space="preserve">  </w:t>
        </w:r>
        <w:r>
          <w:rPr>
            <w:rFonts w:ascii="Times New Roman" w:hint="eastAsia"/>
            <w:szCs w:val="36"/>
          </w:rPr>
          <w:t>要</w:t>
        </w:r>
        <w:r>
          <w:tab/>
        </w:r>
        <w:r>
          <w:rPr>
            <w:rFonts w:ascii="宋体" w:eastAsia="宋体" w:hAnsi="宋体" w:cs="宋体" w:hint="eastAsia"/>
          </w:rPr>
          <w:t>Ⅰ</w:t>
        </w:r>
      </w:hyperlink>
    </w:p>
    <w:p w:rsidR="004D2D54" w:rsidRDefault="006C444E">
      <w:pPr>
        <w:pStyle w:val="11"/>
        <w:tabs>
          <w:tab w:val="clear" w:pos="8211"/>
          <w:tab w:val="right" w:leader="dot" w:pos="8313"/>
        </w:tabs>
        <w:spacing w:line="360" w:lineRule="auto"/>
      </w:pPr>
      <w:hyperlink w:anchor="_Toc10859" w:history="1">
        <w:r>
          <w:rPr>
            <w:rFonts w:ascii="Times New Roman" w:hint="eastAsia"/>
            <w:bCs/>
          </w:rPr>
          <w:t>目</w:t>
        </w:r>
        <w:r>
          <w:rPr>
            <w:rFonts w:ascii="Times New Roman" w:hint="eastAsia"/>
            <w:bCs/>
          </w:rPr>
          <w:t xml:space="preserve">  </w:t>
        </w:r>
        <w:r>
          <w:rPr>
            <w:rFonts w:ascii="Times New Roman" w:hint="eastAsia"/>
            <w:bCs/>
          </w:rPr>
          <w:t>录</w:t>
        </w:r>
        <w:r>
          <w:tab/>
        </w:r>
        <w:r>
          <w:rPr>
            <w:rFonts w:ascii="宋体" w:eastAsia="宋体" w:hAnsi="宋体" w:cs="宋体" w:hint="eastAsia"/>
          </w:rPr>
          <w:t>Ⅱ</w:t>
        </w:r>
      </w:hyperlink>
    </w:p>
    <w:p w:rsidR="004D2D54" w:rsidRDefault="006C444E">
      <w:pPr>
        <w:pStyle w:val="11"/>
        <w:tabs>
          <w:tab w:val="clear" w:pos="8211"/>
          <w:tab w:val="right" w:leader="dot" w:pos="8313"/>
        </w:tabs>
        <w:spacing w:line="360" w:lineRule="auto"/>
      </w:pPr>
      <w:hyperlink w:anchor="_Toc17272" w:history="1">
        <w:r>
          <w:rPr>
            <w:rFonts w:ascii="Times New Roman" w:hint="eastAsia"/>
          </w:rPr>
          <w:t>第</w:t>
        </w:r>
        <w:r>
          <w:rPr>
            <w:rFonts w:ascii="Times New Roman" w:hint="eastAsia"/>
          </w:rPr>
          <w:t>1</w:t>
        </w:r>
        <w:r>
          <w:rPr>
            <w:rFonts w:ascii="Times New Roman" w:hint="eastAsia"/>
          </w:rPr>
          <w:t>章</w:t>
        </w:r>
        <w:r>
          <w:rPr>
            <w:rFonts w:ascii="Times New Roman"/>
          </w:rPr>
          <w:t xml:space="preserve"> </w:t>
        </w:r>
        <w:r>
          <w:rPr>
            <w:rFonts w:ascii="Times New Roman" w:hint="eastAsia"/>
          </w:rPr>
          <w:t xml:space="preserve"> </w:t>
        </w:r>
        <w:r>
          <w:rPr>
            <w:rFonts w:ascii="Times New Roman" w:hint="eastAsia"/>
          </w:rPr>
          <w:t>绪</w:t>
        </w:r>
        <w:r>
          <w:rPr>
            <w:rFonts w:ascii="Times New Roman"/>
          </w:rPr>
          <w:t xml:space="preserve">  </w:t>
        </w:r>
        <w:r>
          <w:rPr>
            <w:rFonts w:ascii="Times New Roman" w:hint="eastAsia"/>
          </w:rPr>
          <w:t>论</w:t>
        </w:r>
        <w:r>
          <w:tab/>
        </w:r>
      </w:hyperlink>
      <w:r>
        <w:rPr>
          <w:rFonts w:hint="eastAsia"/>
          <w:szCs w:val="24"/>
        </w:rPr>
        <w:t>1</w:t>
      </w:r>
    </w:p>
    <w:p w:rsidR="004D2D54" w:rsidRDefault="006C444E">
      <w:pPr>
        <w:pStyle w:val="11"/>
        <w:tabs>
          <w:tab w:val="clear" w:pos="8211"/>
          <w:tab w:val="right" w:leader="dot" w:pos="8313"/>
        </w:tabs>
        <w:spacing w:line="360" w:lineRule="auto"/>
      </w:pPr>
      <w:hyperlink w:anchor="_Toc21010" w:history="1">
        <w:r>
          <w:rPr>
            <w:szCs w:val="32"/>
          </w:rPr>
          <w:t>1.1</w:t>
        </w:r>
        <w:r>
          <w:rPr>
            <w:rFonts w:hint="eastAsia"/>
            <w:szCs w:val="32"/>
          </w:rPr>
          <w:t xml:space="preserve">  </w:t>
        </w:r>
        <w:r>
          <w:rPr>
            <w:rFonts w:hint="eastAsia"/>
            <w:szCs w:val="32"/>
          </w:rPr>
          <w:t>课题背景及研究的意义</w:t>
        </w:r>
        <w:r>
          <w:tab/>
        </w:r>
      </w:hyperlink>
      <w:r>
        <w:rPr>
          <w:rFonts w:hint="eastAsia"/>
          <w:szCs w:val="24"/>
        </w:rPr>
        <w:t>1</w:t>
      </w:r>
    </w:p>
    <w:p w:rsidR="004D2D54" w:rsidRDefault="006C444E">
      <w:pPr>
        <w:pStyle w:val="21"/>
        <w:tabs>
          <w:tab w:val="clear" w:pos="8211"/>
          <w:tab w:val="right" w:leader="dot" w:pos="8313"/>
        </w:tabs>
        <w:spacing w:line="360" w:lineRule="auto"/>
        <w:ind w:firstLine="440"/>
        <w:rPr>
          <w:rFonts w:ascii="宋体" w:hAnsi="宋体" w:cs="宋体"/>
        </w:rPr>
      </w:pPr>
      <w:hyperlink w:anchor="_Toc27826" w:history="1">
        <w:r>
          <w:rPr>
            <w:rFonts w:ascii="宋体" w:hAnsi="宋体" w:cs="宋体" w:hint="eastAsia"/>
          </w:rPr>
          <w:t xml:space="preserve">1.1.1  </w:t>
        </w:r>
        <w:r>
          <w:rPr>
            <w:rFonts w:ascii="宋体" w:hAnsi="宋体" w:cs="宋体" w:hint="eastAsia"/>
          </w:rPr>
          <w:t>课题背景</w:t>
        </w:r>
        <w:r>
          <w:rPr>
            <w:rFonts w:ascii="宋体" w:hAnsi="宋体" w:cs="宋体" w:hint="eastAsia"/>
          </w:rPr>
          <w:tab/>
        </w:r>
      </w:hyperlink>
      <w:r>
        <w:rPr>
          <w:rFonts w:ascii="宋体" w:hAnsi="宋体" w:cs="宋体" w:hint="eastAsia"/>
          <w:szCs w:val="24"/>
        </w:rPr>
        <w:t>1</w:t>
      </w:r>
    </w:p>
    <w:p w:rsidR="004D2D54" w:rsidRDefault="006C444E">
      <w:pPr>
        <w:pStyle w:val="21"/>
        <w:tabs>
          <w:tab w:val="clear" w:pos="8211"/>
          <w:tab w:val="right" w:leader="dot" w:pos="8313"/>
        </w:tabs>
        <w:spacing w:line="360" w:lineRule="auto"/>
        <w:ind w:firstLine="440"/>
        <w:rPr>
          <w:rFonts w:ascii="宋体" w:hAnsi="宋体" w:cs="宋体"/>
        </w:rPr>
      </w:pPr>
      <w:hyperlink w:anchor="_Toc3707" w:history="1">
        <w:r>
          <w:rPr>
            <w:rFonts w:ascii="宋体" w:hAnsi="宋体" w:cs="宋体" w:hint="eastAsia"/>
          </w:rPr>
          <w:t xml:space="preserve">1.1.2  </w:t>
        </w:r>
        <w:r>
          <w:rPr>
            <w:rFonts w:ascii="宋体" w:hAnsi="宋体" w:cs="宋体" w:hint="eastAsia"/>
          </w:rPr>
          <w:t>课题研究的意义</w:t>
        </w:r>
        <w:r>
          <w:rPr>
            <w:rFonts w:ascii="宋体" w:hAnsi="宋体" w:cs="宋体" w:hint="eastAsia"/>
          </w:rPr>
          <w:tab/>
        </w:r>
      </w:hyperlink>
      <w:r>
        <w:rPr>
          <w:rFonts w:ascii="宋体" w:hAnsi="宋体" w:cs="宋体" w:hint="eastAsia"/>
          <w:szCs w:val="24"/>
        </w:rPr>
        <w:t>1</w:t>
      </w:r>
    </w:p>
    <w:p w:rsidR="004D2D54" w:rsidRDefault="006C444E">
      <w:pPr>
        <w:pStyle w:val="11"/>
        <w:tabs>
          <w:tab w:val="clear" w:pos="8211"/>
          <w:tab w:val="right" w:leader="dot" w:pos="8313"/>
        </w:tabs>
        <w:spacing w:line="360" w:lineRule="auto"/>
      </w:pPr>
      <w:hyperlink w:anchor="_Toc17744" w:history="1">
        <w:r>
          <w:rPr>
            <w:rFonts w:hint="eastAsia"/>
            <w:szCs w:val="32"/>
          </w:rPr>
          <w:t>1.2  PWM</w:t>
        </w:r>
        <w:r>
          <w:rPr>
            <w:rFonts w:hint="eastAsia"/>
            <w:szCs w:val="32"/>
          </w:rPr>
          <w:t>逆变器研究现状</w:t>
        </w:r>
        <w:r>
          <w:tab/>
        </w:r>
      </w:hyperlink>
      <w:r>
        <w:rPr>
          <w:rFonts w:hint="eastAsia"/>
          <w:szCs w:val="24"/>
        </w:rPr>
        <w:t>1</w:t>
      </w:r>
    </w:p>
    <w:p w:rsidR="004D2D54" w:rsidRDefault="006C444E">
      <w:pPr>
        <w:pStyle w:val="11"/>
        <w:tabs>
          <w:tab w:val="clear" w:pos="8211"/>
          <w:tab w:val="right" w:leader="dot" w:pos="8313"/>
        </w:tabs>
        <w:spacing w:line="360" w:lineRule="auto"/>
      </w:pPr>
      <w:hyperlink w:anchor="_Toc14513" w:history="1">
        <w:r>
          <w:rPr>
            <w:rFonts w:hint="eastAsia"/>
            <w:szCs w:val="32"/>
          </w:rPr>
          <w:t>1.3</w:t>
        </w:r>
        <w:r>
          <w:rPr>
            <w:szCs w:val="32"/>
          </w:rPr>
          <w:t xml:space="preserve"> </w:t>
        </w:r>
        <w:r>
          <w:rPr>
            <w:rFonts w:hint="eastAsia"/>
            <w:szCs w:val="32"/>
          </w:rPr>
          <w:t xml:space="preserve"> </w:t>
        </w:r>
        <w:r>
          <w:rPr>
            <w:rFonts w:hint="eastAsia"/>
            <w:szCs w:val="32"/>
          </w:rPr>
          <w:t>本文的研究内容</w:t>
        </w:r>
        <w:r>
          <w:tab/>
        </w:r>
      </w:hyperlink>
      <w:r>
        <w:rPr>
          <w:rFonts w:hint="eastAsia"/>
          <w:szCs w:val="24"/>
        </w:rPr>
        <w:t>1</w:t>
      </w:r>
    </w:p>
    <w:p w:rsidR="004D2D54" w:rsidRDefault="006C444E">
      <w:pPr>
        <w:pStyle w:val="11"/>
        <w:tabs>
          <w:tab w:val="clear" w:pos="8211"/>
          <w:tab w:val="right" w:leader="dot" w:pos="8313"/>
        </w:tabs>
        <w:spacing w:line="360" w:lineRule="auto"/>
        <w:rPr>
          <w:color w:val="0000FF"/>
        </w:rPr>
      </w:pPr>
      <w:hyperlink w:anchor="_Toc4514" w:history="1">
        <w:r>
          <w:rPr>
            <w:rFonts w:ascii="Times New Roman" w:hint="eastAsia"/>
          </w:rPr>
          <w:t>第</w:t>
        </w:r>
        <w:r>
          <w:rPr>
            <w:rFonts w:ascii="Times New Roman" w:hint="eastAsia"/>
          </w:rPr>
          <w:t>2</w:t>
        </w:r>
        <w:r>
          <w:rPr>
            <w:rFonts w:ascii="Times New Roman" w:hint="eastAsia"/>
          </w:rPr>
          <w:t>章</w:t>
        </w:r>
        <w:r>
          <w:rPr>
            <w:rFonts w:ascii="Times New Roman"/>
          </w:rPr>
          <w:t xml:space="preserve"> </w:t>
        </w:r>
        <w:r>
          <w:rPr>
            <w:rFonts w:ascii="Times New Roman" w:hint="eastAsia"/>
          </w:rPr>
          <w:t xml:space="preserve"> </w:t>
        </w:r>
        <w:r>
          <w:rPr>
            <w:rFonts w:hint="eastAsia"/>
          </w:rPr>
          <w:t>PWM</w:t>
        </w:r>
        <w:r>
          <w:rPr>
            <w:rFonts w:hint="eastAsia"/>
          </w:rPr>
          <w:t>逆变器</w:t>
        </w:r>
        <w:r>
          <w:rPr>
            <w:rFonts w:ascii="Times New Roman" w:hint="eastAsia"/>
          </w:rPr>
          <w:t>工作原理</w:t>
        </w:r>
        <w:r>
          <w:tab/>
        </w:r>
      </w:hyperlink>
      <w:r>
        <w:rPr>
          <w:rFonts w:hint="eastAsia"/>
          <w:color w:val="0000FF"/>
          <w:szCs w:val="24"/>
        </w:rPr>
        <w:t>3</w:t>
      </w:r>
    </w:p>
    <w:p w:rsidR="004D2D54" w:rsidRDefault="006C444E">
      <w:pPr>
        <w:pStyle w:val="11"/>
        <w:tabs>
          <w:tab w:val="clear" w:pos="8211"/>
          <w:tab w:val="right" w:leader="dot" w:pos="8313"/>
        </w:tabs>
        <w:spacing w:line="360" w:lineRule="auto"/>
      </w:pPr>
      <w:hyperlink w:anchor="_Toc15750" w:history="1">
        <w:r>
          <w:rPr>
            <w:rFonts w:ascii="Times New Roman" w:hint="eastAsia"/>
          </w:rPr>
          <w:t>结</w:t>
        </w:r>
        <w:r>
          <w:rPr>
            <w:rFonts w:ascii="Times New Roman" w:hint="eastAsia"/>
          </w:rPr>
          <w:t xml:space="preserve">  </w:t>
        </w:r>
        <w:r>
          <w:rPr>
            <w:rFonts w:ascii="Times New Roman" w:hint="eastAsia"/>
          </w:rPr>
          <w:t>论</w:t>
        </w:r>
        <w:r>
          <w:tab/>
        </w:r>
        <w:r>
          <w:rPr>
            <w:rFonts w:hint="eastAsia"/>
          </w:rPr>
          <w:t>4</w:t>
        </w:r>
      </w:hyperlink>
    </w:p>
    <w:p w:rsidR="004D2D54" w:rsidRDefault="006C444E">
      <w:pPr>
        <w:pStyle w:val="11"/>
        <w:tabs>
          <w:tab w:val="clear" w:pos="8211"/>
          <w:tab w:val="right" w:leader="dot" w:pos="8313"/>
        </w:tabs>
        <w:spacing w:line="360" w:lineRule="auto"/>
      </w:pPr>
      <w:hyperlink w:anchor="_Toc26087" w:history="1">
        <w:r>
          <w:rPr>
            <w:rFonts w:ascii="Times New Roman" w:hint="eastAsia"/>
          </w:rPr>
          <w:t>参</w:t>
        </w:r>
        <w:r>
          <w:rPr>
            <w:rFonts w:ascii="Times New Roman"/>
          </w:rPr>
          <w:t xml:space="preserve"> </w:t>
        </w:r>
        <w:r>
          <w:rPr>
            <w:rFonts w:ascii="Times New Roman" w:hint="eastAsia"/>
          </w:rPr>
          <w:t>考</w:t>
        </w:r>
        <w:r>
          <w:rPr>
            <w:rFonts w:ascii="Times New Roman"/>
          </w:rPr>
          <w:t xml:space="preserve"> </w:t>
        </w:r>
        <w:r>
          <w:rPr>
            <w:rFonts w:ascii="Times New Roman" w:hint="eastAsia"/>
          </w:rPr>
          <w:t>文</w:t>
        </w:r>
        <w:r>
          <w:rPr>
            <w:rFonts w:ascii="Times New Roman"/>
          </w:rPr>
          <w:t xml:space="preserve"> </w:t>
        </w:r>
        <w:r>
          <w:rPr>
            <w:rFonts w:ascii="Times New Roman" w:hint="eastAsia"/>
          </w:rPr>
          <w:t>献</w:t>
        </w:r>
        <w:r>
          <w:tab/>
        </w:r>
      </w:hyperlink>
      <w:r>
        <w:rPr>
          <w:rFonts w:hint="eastAsia"/>
          <w:szCs w:val="24"/>
        </w:rPr>
        <w:t>5</w:t>
      </w:r>
    </w:p>
    <w:p w:rsidR="004D2D54" w:rsidRDefault="006C444E">
      <w:pPr>
        <w:pStyle w:val="11"/>
        <w:tabs>
          <w:tab w:val="clear" w:pos="8211"/>
          <w:tab w:val="right" w:leader="dot" w:pos="8313"/>
        </w:tabs>
        <w:spacing w:line="360" w:lineRule="auto"/>
      </w:pPr>
      <w:hyperlink w:anchor="_Toc14348" w:history="1">
        <w:r>
          <w:rPr>
            <w:rFonts w:ascii="Times New Roman" w:hint="eastAsia"/>
          </w:rPr>
          <w:t>致</w:t>
        </w:r>
        <w:r>
          <w:rPr>
            <w:rFonts w:ascii="Times New Roman" w:hint="eastAsia"/>
          </w:rPr>
          <w:t xml:space="preserve">  </w:t>
        </w:r>
        <w:r>
          <w:rPr>
            <w:rFonts w:ascii="Times New Roman" w:hint="eastAsia"/>
          </w:rPr>
          <w:t>谢</w:t>
        </w:r>
        <w:r>
          <w:tab/>
        </w:r>
        <w:r>
          <w:rPr>
            <w:rFonts w:hint="eastAsia"/>
          </w:rPr>
          <w:t>6</w:t>
        </w:r>
      </w:hyperlink>
    </w:p>
    <w:p w:rsidR="004D2D54" w:rsidRDefault="006C444E">
      <w:pPr>
        <w:pStyle w:val="11"/>
        <w:spacing w:line="360" w:lineRule="auto"/>
        <w:sectPr w:rsidR="004D2D54">
          <w:headerReference w:type="default" r:id="rId12"/>
          <w:pgSz w:w="11907" w:h="16840"/>
          <w:pgMar w:top="1440" w:right="1797" w:bottom="1440" w:left="1797" w:header="851" w:footer="992" w:gutter="0"/>
          <w:pgNumType w:fmt="upperRoman"/>
          <w:cols w:space="720"/>
          <w:docGrid w:type="lines" w:linePitch="312"/>
        </w:sectPr>
      </w:pPr>
      <w:r>
        <w:rPr>
          <w:noProof/>
          <w:sz w:val="20"/>
        </w:rPr>
        <mc:AlternateContent>
          <mc:Choice Requires="wps">
            <w:drawing>
              <wp:anchor distT="0" distB="0" distL="114300" distR="114300" simplePos="0" relativeHeight="251661312" behindDoc="0" locked="0" layoutInCell="1" allowOverlap="1">
                <wp:simplePos x="0" y="0"/>
                <wp:positionH relativeFrom="column">
                  <wp:posOffset>29845</wp:posOffset>
                </wp:positionH>
                <wp:positionV relativeFrom="paragraph">
                  <wp:posOffset>2070735</wp:posOffset>
                </wp:positionV>
                <wp:extent cx="4972050" cy="819150"/>
                <wp:effectExtent l="6350" t="82550" r="101600" b="12700"/>
                <wp:wrapNone/>
                <wp:docPr id="4" name="文本框 5"/>
                <wp:cNvGraphicFramePr/>
                <a:graphic xmlns:a="http://schemas.openxmlformats.org/drawingml/2006/main">
                  <a:graphicData uri="http://schemas.microsoft.com/office/word/2010/wordprocessingShape">
                    <wps:wsp>
                      <wps:cNvSpPr txBox="1"/>
                      <wps:spPr>
                        <a:xfrm>
                          <a:off x="0" y="0"/>
                          <a:ext cx="4972050" cy="819150"/>
                        </a:xfrm>
                        <a:prstGeom prst="rect">
                          <a:avLst/>
                        </a:prstGeom>
                        <a:solidFill>
                          <a:srgbClr val="FFFFFF"/>
                        </a:solidFill>
                        <a:ln w="9525" cap="flat" cmpd="sng">
                          <a:solidFill>
                            <a:srgbClr val="000000"/>
                          </a:solidFill>
                          <a:prstDash val="solid"/>
                          <a:miter/>
                          <a:headEnd type="none" w="med" len="med"/>
                          <a:tailEnd type="none" w="med" len="med"/>
                        </a:ln>
                        <a:effectLst>
                          <a:outerShdw dist="107763" dir="18900000" algn="ctr" rotWithShape="0">
                            <a:srgbClr val="808080"/>
                          </a:outerShdw>
                        </a:effectLst>
                      </wps:spPr>
                      <wps:txbx>
                        <w:txbxContent>
                          <w:p w:rsidR="004D2D54" w:rsidRDefault="006C444E">
                            <w:pPr>
                              <w:spacing w:beforeLines="50" w:before="156"/>
                              <w:rPr>
                                <w:b/>
                                <w:bCs/>
                                <w:color w:val="FF0000"/>
                              </w:rPr>
                            </w:pPr>
                            <w:r>
                              <w:rPr>
                                <w:rFonts w:hint="eastAsia"/>
                                <w:b/>
                                <w:bCs/>
                                <w:color w:val="FF0000"/>
                              </w:rPr>
                              <w:t>【目录自动生成方法】</w:t>
                            </w:r>
                          </w:p>
                          <w:p w:rsidR="004D2D54" w:rsidRDefault="006C444E">
                            <w:pPr>
                              <w:rPr>
                                <w:color w:val="FF0000"/>
                              </w:rPr>
                            </w:pPr>
                            <w:r>
                              <w:rPr>
                                <w:rFonts w:hint="eastAsia"/>
                                <w:color w:val="FF0000"/>
                              </w:rPr>
                              <w:t>在目录处点击鼠标右键，选择“更新域”，弹出对话框后，选择“更新整个目录”，即可完成目录的自动生成。</w:t>
                            </w:r>
                          </w:p>
                          <w:p w:rsidR="004D2D54" w:rsidRDefault="004D2D54">
                            <w:pPr>
                              <w:rPr>
                                <w:color w:val="FF0000"/>
                              </w:rPr>
                            </w:pPr>
                          </w:p>
                        </w:txbxContent>
                      </wps:txbx>
                      <wps:bodyPr upright="1"/>
                    </wps:wsp>
                  </a:graphicData>
                </a:graphic>
              </wp:anchor>
            </w:drawing>
          </mc:Choice>
          <mc:Fallback>
            <w:pict>
              <v:shape id="文本框 5" o:spid="_x0000_s1030" type="#_x0000_t202" style="position:absolute;left:0;text-align:left;margin-left:2.35pt;margin-top:163.05pt;width:391.5pt;height:6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">
                <v:shadow on="t" offset="6pt,-6pt"/>
                <v:textbox>
                  <w:txbxContent>
                    <w:p w:rsidR="004D2D54" w:rsidRDefault="006C444E">
                      <w:pPr>
                        <w:spacing w:beforeLines="50" w:before="156"/>
                        <w:rPr>
                          <w:b/>
                          <w:bCs/>
                          <w:color w:val="FF0000"/>
                        </w:rPr>
                      </w:pPr>
                      <w:r>
                        <w:rPr>
                          <w:rFonts w:hint="eastAsia"/>
                          <w:b/>
                          <w:bCs/>
                          <w:color w:val="FF0000"/>
                        </w:rPr>
                        <w:t>【目录自动生成方法】</w:t>
                      </w:r>
                    </w:p>
                    <w:p w:rsidR="004D2D54" w:rsidRDefault="006C444E">
                      <w:pPr>
                        <w:rPr>
                          <w:color w:val="FF0000"/>
                        </w:rPr>
                      </w:pPr>
                      <w:r>
                        <w:rPr>
                          <w:rFonts w:hint="eastAsia"/>
                          <w:color w:val="FF0000"/>
                        </w:rPr>
                        <w:t>在目录处点击鼠标右键，选择“更新域”，弹出对话框后，选择“更新整个目录”，即可完成目录的自动生成。</w:t>
                      </w:r>
                    </w:p>
                    <w:p w:rsidR="004D2D54" w:rsidRDefault="004D2D54">
                      <w:pPr>
                        <w:rPr>
                          <w:color w:val="FF0000"/>
                        </w:rP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29845</wp:posOffset>
                </wp:positionH>
                <wp:positionV relativeFrom="paragraph">
                  <wp:posOffset>571500</wp:posOffset>
                </wp:positionV>
                <wp:extent cx="4972050" cy="1318260"/>
                <wp:effectExtent l="6350" t="6350" r="25400" b="21590"/>
                <wp:wrapNone/>
                <wp:docPr id="9" name="文本框 10"/>
                <wp:cNvGraphicFramePr/>
                <a:graphic xmlns:a="http://schemas.openxmlformats.org/drawingml/2006/main">
                  <a:graphicData uri="http://schemas.microsoft.com/office/word/2010/wordprocessingShape">
                    <wps:wsp>
                      <wps:cNvSpPr txBox="1"/>
                      <wps:spPr>
                        <a:xfrm>
                          <a:off x="0" y="0"/>
                          <a:ext cx="4972050" cy="131826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D2D54" w:rsidRDefault="006C444E">
                            <w:pPr>
                              <w:rPr>
                                <w:b/>
                                <w:bCs/>
                                <w:color w:val="FF0000"/>
                              </w:rPr>
                            </w:pPr>
                            <w:r>
                              <w:rPr>
                                <w:rFonts w:hint="eastAsia"/>
                                <w:b/>
                                <w:bCs/>
                                <w:color w:val="FF0000"/>
                              </w:rPr>
                              <w:t>【目录说明】</w:t>
                            </w:r>
                          </w:p>
                          <w:p w:rsidR="004D2D54" w:rsidRDefault="006C444E">
                            <w:pPr>
                              <w:numPr>
                                <w:ilvl w:val="0"/>
                                <w:numId w:val="4"/>
                              </w:numPr>
                              <w:ind w:left="160" w:hangingChars="76" w:hanging="160"/>
                              <w:rPr>
                                <w:color w:val="FF0000"/>
                              </w:rPr>
                            </w:pPr>
                            <w:r>
                              <w:rPr>
                                <w:rFonts w:hint="eastAsia"/>
                                <w:color w:val="FF0000"/>
                              </w:rPr>
                              <w:t>标题“目录”二字中间空两个格，其余格式与中文摘要标题相同。</w:t>
                            </w:r>
                          </w:p>
                          <w:p w:rsidR="004D2D54" w:rsidRDefault="006C444E">
                            <w:pPr>
                              <w:numPr>
                                <w:ilvl w:val="0"/>
                                <w:numId w:val="4"/>
                              </w:numPr>
                              <w:ind w:left="160" w:hangingChars="76" w:hanging="160"/>
                            </w:pPr>
                            <w:r>
                              <w:rPr>
                                <w:rFonts w:hint="eastAsia"/>
                              </w:rPr>
                              <w:t>目录要求列出三级标题，第一级和第二级标题顶格书写，采用小四黑体不加粗形式；第三级标题缩进二个汉字字符书写，采用小四宋体不加粗形式；行距采用</w:t>
                            </w:r>
                            <w:r>
                              <w:rPr>
                                <w:rFonts w:hint="eastAsia"/>
                              </w:rPr>
                              <w:t>1.5</w:t>
                            </w:r>
                            <w:r>
                              <w:rPr>
                                <w:rFonts w:hint="eastAsia"/>
                              </w:rPr>
                              <w:t>倍。</w:t>
                            </w:r>
                          </w:p>
                          <w:p w:rsidR="004D2D54" w:rsidRDefault="006C444E">
                            <w:pPr>
                              <w:numPr>
                                <w:ilvl w:val="0"/>
                                <w:numId w:val="4"/>
                              </w:numPr>
                              <w:ind w:left="160" w:hangingChars="76" w:hanging="160"/>
                              <w:rPr>
                                <w:color w:val="FF0000"/>
                              </w:rPr>
                            </w:pPr>
                            <w:r>
                              <w:rPr>
                                <w:rFonts w:hint="eastAsia"/>
                                <w:color w:val="FF0000"/>
                              </w:rPr>
                              <w:t>目录最好采用“自动生成的目录”的方法，具体步骤见下面提示。</w:t>
                            </w:r>
                          </w:p>
                        </w:txbxContent>
                      </wps:txbx>
                      <wps:bodyPr upright="1"/>
                    </wps:wsp>
                  </a:graphicData>
                </a:graphic>
              </wp:anchor>
            </w:drawing>
          </mc:Choice>
          <mc:Fallback>
            <w:pict>
              <v:shape id="文本框 10" o:spid="_x0000_s1031" type="#_x0000_t202" style="position:absolute;left:0;text-align:left;margin-left:2.35pt;margin-top:45pt;width:391.5pt;height:103.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">
                <v:textbox>
                  <w:txbxContent>
                    <w:p w:rsidR="004D2D54" w:rsidRDefault="006C444E">
                      <w:pPr>
                        <w:rPr>
                          <w:b/>
                          <w:bCs/>
                          <w:color w:val="FF0000"/>
                        </w:rPr>
                      </w:pPr>
                      <w:r>
                        <w:rPr>
                          <w:rFonts w:hint="eastAsia"/>
                          <w:b/>
                          <w:bCs/>
                          <w:color w:val="FF0000"/>
                        </w:rPr>
                        <w:t>【目录说明】</w:t>
                      </w:r>
                    </w:p>
                    <w:p w:rsidR="004D2D54" w:rsidRDefault="006C444E">
                      <w:pPr>
                        <w:numPr>
                          <w:ilvl w:val="0"/>
                          <w:numId w:val="4"/>
                        </w:numPr>
                        <w:ind w:left="160" w:hangingChars="76" w:hanging="160"/>
                        <w:rPr>
                          <w:color w:val="FF0000"/>
                        </w:rPr>
                      </w:pPr>
                      <w:r>
                        <w:rPr>
                          <w:rFonts w:hint="eastAsia"/>
                          <w:color w:val="FF0000"/>
                        </w:rPr>
                        <w:t>标题“目录”二字中间空两个格，其余格式与中文摘要标题相同。</w:t>
                      </w:r>
                    </w:p>
                    <w:p w:rsidR="004D2D54" w:rsidRDefault="006C444E">
                      <w:pPr>
                        <w:numPr>
                          <w:ilvl w:val="0"/>
                          <w:numId w:val="4"/>
                        </w:numPr>
                        <w:ind w:left="160" w:hangingChars="76" w:hanging="160"/>
                      </w:pPr>
                      <w:r>
                        <w:rPr>
                          <w:rFonts w:hint="eastAsia"/>
                        </w:rPr>
                        <w:t>目录要求列出三级标题，第一级和第二级标题顶格书写，采用小四黑体不加粗形式；第三级标题缩进二个汉字字符书写，采用小四宋体不加粗形式；行距采用</w:t>
                      </w:r>
                      <w:r>
                        <w:rPr>
                          <w:rFonts w:hint="eastAsia"/>
                        </w:rPr>
                        <w:t>1.5</w:t>
                      </w:r>
                      <w:r>
                        <w:rPr>
                          <w:rFonts w:hint="eastAsia"/>
                        </w:rPr>
                        <w:t>倍。</w:t>
                      </w:r>
                    </w:p>
                    <w:p w:rsidR="004D2D54" w:rsidRDefault="006C444E">
                      <w:pPr>
                        <w:numPr>
                          <w:ilvl w:val="0"/>
                          <w:numId w:val="4"/>
                        </w:numPr>
                        <w:ind w:left="160" w:hangingChars="76" w:hanging="160"/>
                        <w:rPr>
                          <w:color w:val="FF0000"/>
                        </w:rPr>
                      </w:pPr>
                      <w:r>
                        <w:rPr>
                          <w:rFonts w:hint="eastAsia"/>
                          <w:color w:val="FF0000"/>
                        </w:rPr>
                        <w:t>目录最好采用“自动生成的目录”的方法，具体步骤见下面提示。</w:t>
                      </w:r>
                    </w:p>
                  </w:txbxContent>
                </v:textbox>
              </v:shape>
            </w:pict>
          </mc:Fallback>
        </mc:AlternateContent>
      </w:r>
      <w:r>
        <w:rPr>
          <w:szCs w:val="24"/>
        </w:rPr>
        <w:fldChar w:fldCharType="end"/>
      </w:r>
    </w:p>
    <w:p w:rsidR="004D2D54" w:rsidRDefault="006C444E">
      <w:pPr>
        <w:pStyle w:val="ad"/>
        <w:spacing w:before="0" w:after="0" w:line="360" w:lineRule="auto"/>
        <w:rPr>
          <w:rFonts w:ascii="黑体" w:eastAsia="黑体" w:hAnsi="黑体" w:cs="黑体"/>
          <w:b w:val="0"/>
          <w:color w:val="000000"/>
          <w:sz w:val="36"/>
          <w:szCs w:val="36"/>
        </w:rPr>
      </w:pPr>
      <w:bookmarkStart w:id="7" w:name="_Toc513565523"/>
      <w:bookmarkStart w:id="8" w:name="_Toc513565026"/>
      <w:bookmarkStart w:id="9" w:name="_Toc168739335"/>
      <w:bookmarkStart w:id="10" w:name="_Toc17272"/>
      <w:bookmarkStart w:id="11" w:name="_Toc41187110"/>
      <w:bookmarkStart w:id="12" w:name="_Toc40586368"/>
      <w:bookmarkStart w:id="13" w:name="_Toc38443907"/>
      <w:bookmarkStart w:id="14" w:name="_Toc41187111"/>
      <w:bookmarkStart w:id="15" w:name="_Toc38443908"/>
      <w:bookmarkStart w:id="16" w:name="_Toc40586369"/>
      <w:bookmarkStart w:id="17" w:name="_Toc168739336"/>
      <w:bookmarkStart w:id="18" w:name="_Toc21010"/>
      <w:bookmarkStart w:id="19" w:name="_Toc513565027"/>
      <w:bookmarkStart w:id="20" w:name="_Toc513565524"/>
      <w:r>
        <w:rPr>
          <w:rFonts w:ascii="黑体" w:eastAsia="黑体" w:hAnsi="黑体" w:cs="黑体" w:hint="eastAsia"/>
          <w:b w:val="0"/>
          <w:color w:val="000000"/>
          <w:sz w:val="36"/>
          <w:szCs w:val="36"/>
        </w:rPr>
        <w:lastRenderedPageBreak/>
        <w:t>第</w:t>
      </w:r>
      <w:r>
        <w:rPr>
          <w:rFonts w:ascii="黑体" w:eastAsia="黑体" w:hAnsi="黑体" w:cs="黑体" w:hint="eastAsia"/>
          <w:b w:val="0"/>
          <w:color w:val="000000"/>
          <w:sz w:val="36"/>
          <w:szCs w:val="36"/>
        </w:rPr>
        <w:t>1</w:t>
      </w:r>
      <w:r>
        <w:rPr>
          <w:rFonts w:ascii="黑体" w:eastAsia="黑体" w:hAnsi="黑体" w:cs="黑体" w:hint="eastAsia"/>
          <w:b w:val="0"/>
          <w:color w:val="000000"/>
          <w:sz w:val="36"/>
          <w:szCs w:val="36"/>
        </w:rPr>
        <w:t>章</w:t>
      </w:r>
      <w:r>
        <w:rPr>
          <w:rFonts w:ascii="黑体" w:eastAsia="黑体" w:hAnsi="黑体" w:cs="黑体" w:hint="eastAsia"/>
          <w:b w:val="0"/>
          <w:color w:val="000000"/>
          <w:sz w:val="36"/>
          <w:szCs w:val="36"/>
        </w:rPr>
        <w:t xml:space="preserve">  </w:t>
      </w:r>
      <w:r>
        <w:rPr>
          <w:rFonts w:ascii="黑体" w:eastAsia="黑体" w:hAnsi="黑体" w:cs="黑体" w:hint="eastAsia"/>
          <w:b w:val="0"/>
          <w:color w:val="000000"/>
          <w:sz w:val="36"/>
          <w:szCs w:val="36"/>
        </w:rPr>
        <w:t>绪</w:t>
      </w:r>
      <w:r>
        <w:rPr>
          <w:rFonts w:ascii="黑体" w:eastAsia="黑体" w:hAnsi="黑体" w:cs="黑体" w:hint="eastAsia"/>
          <w:b w:val="0"/>
          <w:color w:val="000000"/>
          <w:sz w:val="36"/>
          <w:szCs w:val="36"/>
        </w:rPr>
        <w:t xml:space="preserve">  </w:t>
      </w:r>
      <w:r>
        <w:rPr>
          <w:rFonts w:ascii="黑体" w:eastAsia="黑体" w:hAnsi="黑体" w:cs="黑体" w:hint="eastAsia"/>
          <w:b w:val="0"/>
          <w:color w:val="000000"/>
          <w:sz w:val="36"/>
          <w:szCs w:val="36"/>
        </w:rPr>
        <w:t>论</w:t>
      </w:r>
      <w:bookmarkEnd w:id="7"/>
      <w:bookmarkEnd w:id="8"/>
      <w:bookmarkEnd w:id="9"/>
      <w:bookmarkEnd w:id="10"/>
      <w:bookmarkEnd w:id="11"/>
      <w:bookmarkEnd w:id="12"/>
      <w:bookmarkEnd w:id="13"/>
      <w:r>
        <w:rPr>
          <w:rFonts w:ascii="黑体" w:eastAsia="黑体" w:hAnsi="黑体" w:cs="黑体" w:hint="eastAsia"/>
          <w:b w:val="0"/>
          <w:color w:val="FF0000"/>
          <w:sz w:val="21"/>
          <w:szCs w:val="21"/>
        </w:rPr>
        <w:t>（</w:t>
      </w:r>
      <w:r>
        <w:rPr>
          <w:rFonts w:hint="eastAsia"/>
          <w:b w:val="0"/>
          <w:color w:val="FF0000"/>
          <w:sz w:val="21"/>
          <w:szCs w:val="21"/>
        </w:rPr>
        <w:t>小二黑体不加粗，居中，章号与题名之间空两格，行距均为</w:t>
      </w:r>
      <w:r>
        <w:rPr>
          <w:rFonts w:hint="eastAsia"/>
          <w:b w:val="0"/>
          <w:color w:val="FF0000"/>
          <w:sz w:val="21"/>
          <w:szCs w:val="21"/>
        </w:rPr>
        <w:t>1.5</w:t>
      </w:r>
      <w:r>
        <w:rPr>
          <w:rFonts w:hint="eastAsia"/>
          <w:b w:val="0"/>
          <w:color w:val="FF0000"/>
          <w:sz w:val="21"/>
          <w:szCs w:val="21"/>
        </w:rPr>
        <w:t>倍行距。）</w:t>
      </w:r>
    </w:p>
    <w:p w:rsidR="004D2D54" w:rsidRDefault="006C444E">
      <w:pPr>
        <w:spacing w:line="360" w:lineRule="auto"/>
        <w:rPr>
          <w:color w:val="FF0000"/>
        </w:rPr>
      </w:pPr>
      <w:r>
        <w:rPr>
          <w:rFonts w:ascii="黑体" w:eastAsia="黑体" w:hAnsi="黑体"/>
          <w:sz w:val="32"/>
          <w:szCs w:val="32"/>
        </w:rPr>
        <w:t>1.1</w:t>
      </w:r>
      <w:r>
        <w:rPr>
          <w:rFonts w:ascii="黑体" w:eastAsia="黑体" w:hAnsi="黑体" w:hint="eastAsia"/>
          <w:sz w:val="32"/>
          <w:szCs w:val="32"/>
        </w:rPr>
        <w:t xml:space="preserve">  </w:t>
      </w:r>
      <w:r>
        <w:rPr>
          <w:rFonts w:ascii="黑体" w:eastAsia="黑体" w:hAnsi="黑体" w:hint="eastAsia"/>
          <w:sz w:val="32"/>
          <w:szCs w:val="32"/>
        </w:rPr>
        <w:t>课题背景及研究的意义</w:t>
      </w:r>
      <w:bookmarkEnd w:id="14"/>
      <w:bookmarkEnd w:id="15"/>
      <w:bookmarkEnd w:id="16"/>
      <w:bookmarkEnd w:id="17"/>
      <w:bookmarkEnd w:id="18"/>
      <w:r>
        <w:rPr>
          <w:rFonts w:ascii="Arial" w:hAnsi="Arial" w:cs="Arial" w:hint="eastAsia"/>
          <w:bCs/>
          <w:color w:val="FF0000"/>
          <w:szCs w:val="21"/>
        </w:rPr>
        <w:t>（三号黑体不加粗，左对齐，标号与题目之间空两格，</w:t>
      </w:r>
      <w:r>
        <w:rPr>
          <w:rFonts w:hint="eastAsia"/>
          <w:color w:val="FF0000"/>
          <w:szCs w:val="21"/>
        </w:rPr>
        <w:t>行距均为</w:t>
      </w:r>
      <w:r>
        <w:rPr>
          <w:rFonts w:hint="eastAsia"/>
          <w:color w:val="FF0000"/>
          <w:szCs w:val="21"/>
        </w:rPr>
        <w:t>1.5</w:t>
      </w:r>
      <w:r>
        <w:rPr>
          <w:rFonts w:hint="eastAsia"/>
          <w:color w:val="FF0000"/>
          <w:szCs w:val="21"/>
        </w:rPr>
        <w:t>倍行距。</w:t>
      </w:r>
      <w:r>
        <w:rPr>
          <w:rFonts w:ascii="Arial" w:hAnsi="Arial" w:cs="Arial" w:hint="eastAsia"/>
          <w:bCs/>
          <w:color w:val="FF0000"/>
          <w:szCs w:val="21"/>
        </w:rPr>
        <w:t>）</w:t>
      </w:r>
    </w:p>
    <w:p w:rsidR="004D2D54" w:rsidRDefault="006C444E">
      <w:pPr>
        <w:pStyle w:val="2"/>
        <w:spacing w:before="0" w:after="0" w:line="360" w:lineRule="auto"/>
        <w:rPr>
          <w:rFonts w:ascii="宋体" w:eastAsia="宋体" w:hAnsi="宋体" w:cs="宋体"/>
          <w:b w:val="0"/>
          <w:bCs w:val="0"/>
          <w:color w:val="FF0000"/>
          <w:sz w:val="28"/>
          <w:szCs w:val="28"/>
        </w:rPr>
      </w:pPr>
      <w:bookmarkStart w:id="21" w:name="_Toc168739337"/>
      <w:bookmarkStart w:id="22" w:name="_Toc27826"/>
      <w:bookmarkStart w:id="23" w:name="_Toc40586370"/>
      <w:bookmarkStart w:id="24" w:name="_Toc41187112"/>
      <w:r>
        <w:rPr>
          <w:rFonts w:ascii="宋体" w:eastAsia="宋体" w:hAnsi="宋体" w:cs="宋体" w:hint="eastAsia"/>
          <w:bCs w:val="0"/>
          <w:sz w:val="28"/>
          <w:szCs w:val="28"/>
        </w:rPr>
        <w:t xml:space="preserve">1.1.1  </w:t>
      </w:r>
      <w:r>
        <w:rPr>
          <w:rFonts w:ascii="宋体" w:eastAsia="宋体" w:hAnsi="宋体" w:cs="宋体" w:hint="eastAsia"/>
          <w:bCs w:val="0"/>
          <w:sz w:val="28"/>
          <w:szCs w:val="28"/>
        </w:rPr>
        <w:t>课题背景</w:t>
      </w:r>
      <w:bookmarkEnd w:id="21"/>
      <w:bookmarkEnd w:id="22"/>
      <w:bookmarkEnd w:id="23"/>
      <w:bookmarkEnd w:id="24"/>
      <w:r>
        <w:rPr>
          <w:rFonts w:ascii="宋体" w:eastAsia="宋体" w:hAnsi="宋体" w:cs="宋体" w:hint="eastAsia"/>
          <w:b w:val="0"/>
          <w:bCs w:val="0"/>
          <w:color w:val="FF0000"/>
          <w:sz w:val="28"/>
          <w:szCs w:val="28"/>
        </w:rPr>
        <w:t>（</w:t>
      </w:r>
      <w:r>
        <w:rPr>
          <w:rFonts w:eastAsia="宋体" w:cs="Arial" w:hint="eastAsia"/>
          <w:b w:val="0"/>
          <w:color w:val="FF0000"/>
          <w:sz w:val="21"/>
          <w:szCs w:val="21"/>
        </w:rPr>
        <w:t>四号宋体加粗，左对齐，标号与题目之间空</w:t>
      </w:r>
      <w:r>
        <w:rPr>
          <w:rFonts w:ascii="宋体" w:eastAsia="宋体" w:hAnsi="宋体" w:cs="宋体" w:hint="eastAsia"/>
          <w:b w:val="0"/>
          <w:color w:val="FF0000"/>
          <w:sz w:val="21"/>
          <w:szCs w:val="21"/>
        </w:rPr>
        <w:t>两格，行距均为</w:t>
      </w:r>
      <w:r>
        <w:rPr>
          <w:rFonts w:ascii="宋体" w:eastAsia="宋体" w:hAnsi="宋体" w:cs="宋体" w:hint="eastAsia"/>
          <w:b w:val="0"/>
          <w:color w:val="FF0000"/>
          <w:sz w:val="21"/>
          <w:szCs w:val="21"/>
        </w:rPr>
        <w:t>1.5</w:t>
      </w:r>
      <w:r>
        <w:rPr>
          <w:rFonts w:ascii="宋体" w:eastAsia="宋体" w:hAnsi="宋体" w:cs="宋体" w:hint="eastAsia"/>
          <w:b w:val="0"/>
          <w:color w:val="FF0000"/>
          <w:sz w:val="21"/>
          <w:szCs w:val="21"/>
        </w:rPr>
        <w:t>倍行距。）</w:t>
      </w:r>
    </w:p>
    <w:p w:rsidR="004D2D54" w:rsidRDefault="006C444E">
      <w:pPr>
        <w:spacing w:line="360" w:lineRule="auto"/>
        <w:ind w:firstLine="482"/>
        <w:rPr>
          <w:color w:val="0000FF"/>
          <w:sz w:val="24"/>
        </w:rPr>
      </w:pPr>
      <w:r>
        <w:rPr>
          <w:sz w:val="24"/>
        </w:rPr>
        <w:t>50</w:t>
      </w:r>
      <w:r>
        <w:rPr>
          <w:sz w:val="24"/>
        </w:rPr>
        <w:t>年代末晶闸管标志着电力电子半导体期间的开端。电力电子器件经历了</w:t>
      </w:r>
      <w:r>
        <w:rPr>
          <w:sz w:val="24"/>
        </w:rPr>
        <w:t>40</w:t>
      </w:r>
      <w:r>
        <w:rPr>
          <w:sz w:val="24"/>
        </w:rPr>
        <w:t>多年的发展历程</w:t>
      </w:r>
      <w:r>
        <w:rPr>
          <w:sz w:val="24"/>
          <w:vertAlign w:val="superscript"/>
        </w:rPr>
        <w:t>[1,2]</w:t>
      </w:r>
      <w:r>
        <w:rPr>
          <w:sz w:val="24"/>
        </w:rPr>
        <w:t>，特别是近</w:t>
      </w:r>
      <w:r>
        <w:rPr>
          <w:sz w:val="24"/>
        </w:rPr>
        <w:t>30</w:t>
      </w:r>
      <w:r>
        <w:rPr>
          <w:sz w:val="24"/>
        </w:rPr>
        <w:t>多年内更是得到了迅猛的发展</w:t>
      </w:r>
      <w:r>
        <w:rPr>
          <w:sz w:val="24"/>
          <w:vertAlign w:val="superscript"/>
        </w:rPr>
        <w:t>[3</w:t>
      </w:r>
      <w:r>
        <w:rPr>
          <w:sz w:val="24"/>
          <w:vertAlign w:val="superscript"/>
        </w:rPr>
        <w:t>，</w:t>
      </w:r>
      <w:r>
        <w:rPr>
          <w:sz w:val="24"/>
          <w:vertAlign w:val="superscript"/>
        </w:rPr>
        <w:t>4]</w:t>
      </w:r>
      <w:r>
        <w:rPr>
          <w:sz w:val="24"/>
        </w:rPr>
        <w:t>。以</w:t>
      </w:r>
      <w:r>
        <w:rPr>
          <w:sz w:val="24"/>
        </w:rPr>
        <w:t>Th(SCR)</w:t>
      </w:r>
      <w:r>
        <w:rPr>
          <w:sz w:val="24"/>
        </w:rPr>
        <w:t>为代表的半控型器件是第一代电力电子器件</w:t>
      </w:r>
      <w:r>
        <w:rPr>
          <w:sz w:val="24"/>
          <w:vertAlign w:val="superscript"/>
        </w:rPr>
        <w:t>[5]</w:t>
      </w:r>
      <w:r>
        <w:rPr>
          <w:sz w:val="24"/>
        </w:rPr>
        <w:t>，其主要用于可控整流装置，若用于可控的逆变器，因其无法自行关断，须配置强迫换流电路，致使装置复杂化。</w:t>
      </w:r>
      <w:r>
        <w:rPr>
          <w:sz w:val="24"/>
        </w:rPr>
        <w:t>70</w:t>
      </w:r>
      <w:r>
        <w:rPr>
          <w:sz w:val="24"/>
        </w:rPr>
        <w:t>年代中期，相继研制成功的电流控制型的双极性晶体管</w:t>
      </w:r>
      <w:r>
        <w:rPr>
          <w:sz w:val="24"/>
        </w:rPr>
        <w:t>(Bipolar Junction Transistor——BJT)</w:t>
      </w:r>
      <w:r>
        <w:rPr>
          <w:sz w:val="24"/>
        </w:rPr>
        <w:t>、门极可关断晶闸管</w:t>
      </w:r>
      <w:r>
        <w:rPr>
          <w:sz w:val="24"/>
        </w:rPr>
        <w:t xml:space="preserve">(Gate Turn-off </w:t>
      </w:r>
      <w:r>
        <w:rPr>
          <w:sz w:val="24"/>
        </w:rPr>
        <w:t>Thyristor——GTO)</w:t>
      </w:r>
      <w:r>
        <w:rPr>
          <w:sz w:val="24"/>
        </w:rPr>
        <w:t>以及电压控制型的电力场效应晶体管</w:t>
      </w:r>
      <w:r>
        <w:rPr>
          <w:sz w:val="24"/>
        </w:rPr>
        <w:t>(Power MOS Field-effect Transistor——P-MOSFET)</w:t>
      </w:r>
      <w:r>
        <w:rPr>
          <w:sz w:val="24"/>
        </w:rPr>
        <w:t>等全控型器件被称为第二代电力电子器件</w:t>
      </w:r>
      <w:r>
        <w:rPr>
          <w:sz w:val="24"/>
          <w:vertAlign w:val="superscript"/>
        </w:rPr>
        <w:t>[6]</w:t>
      </w:r>
      <w:r>
        <w:rPr>
          <w:rFonts w:hint="eastAsia"/>
          <w:color w:val="0000FF"/>
          <w:sz w:val="24"/>
        </w:rPr>
        <w:t>（</w:t>
      </w:r>
      <w:r>
        <w:rPr>
          <w:rFonts w:hint="eastAsia"/>
          <w:color w:val="FF0000"/>
          <w:sz w:val="24"/>
        </w:rPr>
        <w:t>小</w:t>
      </w:r>
      <w:r>
        <w:rPr>
          <w:rFonts w:cs="Arial" w:hint="eastAsia"/>
          <w:color w:val="FF0000"/>
          <w:szCs w:val="21"/>
        </w:rPr>
        <w:t>四号宋体，两端对齐，</w:t>
      </w:r>
      <w:r>
        <w:rPr>
          <w:rFonts w:cs="Arial" w:hint="eastAsia"/>
          <w:color w:val="FF0000"/>
          <w:szCs w:val="21"/>
        </w:rPr>
        <w:t>1.5</w:t>
      </w:r>
      <w:r>
        <w:rPr>
          <w:rFonts w:cs="Arial" w:hint="eastAsia"/>
          <w:color w:val="FF0000"/>
          <w:szCs w:val="21"/>
        </w:rPr>
        <w:t>倍行距</w:t>
      </w:r>
      <w:r>
        <w:rPr>
          <w:rFonts w:hint="eastAsia"/>
          <w:color w:val="0000FF"/>
          <w:sz w:val="24"/>
        </w:rPr>
        <w:t>）</w:t>
      </w:r>
    </w:p>
    <w:p w:rsidR="004D2D54" w:rsidRDefault="006C444E">
      <w:pPr>
        <w:pStyle w:val="2"/>
        <w:spacing w:before="0" w:after="0" w:line="360" w:lineRule="auto"/>
        <w:rPr>
          <w:rFonts w:ascii="宋体" w:eastAsia="宋体" w:hAnsi="宋体" w:cs="宋体"/>
          <w:bCs w:val="0"/>
          <w:sz w:val="28"/>
          <w:szCs w:val="28"/>
        </w:rPr>
      </w:pPr>
      <w:bookmarkStart w:id="25" w:name="_Toc168739338"/>
      <w:bookmarkStart w:id="26" w:name="_Toc41187113"/>
      <w:bookmarkStart w:id="27" w:name="_Toc3707"/>
      <w:bookmarkStart w:id="28" w:name="_Toc40586371"/>
      <w:r>
        <w:rPr>
          <w:rFonts w:ascii="宋体" w:eastAsia="宋体" w:hAnsi="宋体" w:cs="宋体" w:hint="eastAsia"/>
          <w:bCs w:val="0"/>
          <w:sz w:val="28"/>
          <w:szCs w:val="28"/>
        </w:rPr>
        <w:t xml:space="preserve">1.1.2  </w:t>
      </w:r>
      <w:r>
        <w:rPr>
          <w:rFonts w:ascii="宋体" w:eastAsia="宋体" w:hAnsi="宋体" w:cs="宋体" w:hint="eastAsia"/>
          <w:bCs w:val="0"/>
          <w:sz w:val="28"/>
          <w:szCs w:val="28"/>
        </w:rPr>
        <w:t>课题研究的意义</w:t>
      </w:r>
      <w:bookmarkEnd w:id="25"/>
      <w:bookmarkEnd w:id="26"/>
      <w:bookmarkEnd w:id="27"/>
      <w:bookmarkEnd w:id="28"/>
    </w:p>
    <w:p w:rsidR="004D2D54" w:rsidRDefault="006C444E">
      <w:pPr>
        <w:spacing w:line="360" w:lineRule="auto"/>
        <w:ind w:firstLine="482"/>
        <w:rPr>
          <w:sz w:val="24"/>
        </w:rPr>
      </w:pPr>
      <w:r>
        <w:rPr>
          <w:sz w:val="24"/>
        </w:rPr>
        <w:t>由于</w:t>
      </w:r>
      <w:r>
        <w:rPr>
          <w:sz w:val="24"/>
        </w:rPr>
        <w:t>PWM</w:t>
      </w:r>
      <w:r>
        <w:rPr>
          <w:sz w:val="24"/>
        </w:rPr>
        <w:t>逆变器的广泛应用及谐波会产生上述的诸多危害，因此必须对</w:t>
      </w:r>
      <w:r>
        <w:rPr>
          <w:sz w:val="24"/>
        </w:rPr>
        <w:t>PWM</w:t>
      </w:r>
      <w:r>
        <w:rPr>
          <w:sz w:val="24"/>
        </w:rPr>
        <w:t>逆变器的主电路及其谐波</w:t>
      </w:r>
      <w:r>
        <w:rPr>
          <w:sz w:val="24"/>
        </w:rPr>
        <w:lastRenderedPageBreak/>
        <w:t>抑制技术进行研究。</w:t>
      </w:r>
      <w:bookmarkEnd w:id="19"/>
      <w:bookmarkEnd w:id="20"/>
    </w:p>
    <w:p w:rsidR="004D2D54" w:rsidRDefault="006C444E">
      <w:pPr>
        <w:spacing w:line="360" w:lineRule="auto"/>
        <w:rPr>
          <w:rFonts w:ascii="黑体" w:eastAsia="黑体" w:hAnsi="黑体"/>
          <w:sz w:val="32"/>
          <w:szCs w:val="32"/>
        </w:rPr>
      </w:pPr>
      <w:bookmarkStart w:id="29" w:name="_Toc38443911"/>
      <w:bookmarkStart w:id="30" w:name="_Toc41187114"/>
      <w:bookmarkStart w:id="31" w:name="_Toc40586372"/>
      <w:bookmarkStart w:id="32" w:name="_Toc17744"/>
      <w:bookmarkStart w:id="33" w:name="_Toc168739339"/>
      <w:r>
        <w:rPr>
          <w:rFonts w:ascii="黑体" w:eastAsia="黑体" w:hAnsi="黑体" w:hint="eastAsia"/>
          <w:sz w:val="32"/>
          <w:szCs w:val="32"/>
        </w:rPr>
        <w:t>1.2  PWM</w:t>
      </w:r>
      <w:r>
        <w:rPr>
          <w:rFonts w:ascii="黑体" w:eastAsia="黑体" w:hAnsi="黑体" w:hint="eastAsia"/>
          <w:sz w:val="32"/>
          <w:szCs w:val="32"/>
        </w:rPr>
        <w:t>逆变器</w:t>
      </w:r>
      <w:bookmarkEnd w:id="29"/>
      <w:r>
        <w:rPr>
          <w:rFonts w:ascii="黑体" w:eastAsia="黑体" w:hAnsi="黑体" w:hint="eastAsia"/>
          <w:sz w:val="32"/>
          <w:szCs w:val="32"/>
        </w:rPr>
        <w:t>研究现状</w:t>
      </w:r>
      <w:bookmarkEnd w:id="30"/>
      <w:bookmarkEnd w:id="31"/>
      <w:bookmarkEnd w:id="32"/>
      <w:bookmarkEnd w:id="33"/>
    </w:p>
    <w:p w:rsidR="004D2D54" w:rsidRDefault="006C444E">
      <w:pPr>
        <w:spacing w:line="360" w:lineRule="auto"/>
        <w:ind w:firstLine="482"/>
        <w:rPr>
          <w:rFonts w:ascii="宋体" w:hAnsi="宋体"/>
          <w:sz w:val="24"/>
        </w:rPr>
      </w:pPr>
      <w:r>
        <w:rPr>
          <w:rFonts w:ascii="宋体" w:hAnsi="宋体" w:hint="eastAsia"/>
          <w:sz w:val="24"/>
        </w:rPr>
        <w:t>所谓逆变器，是指整流</w:t>
      </w:r>
      <w:r>
        <w:rPr>
          <w:rFonts w:ascii="宋体" w:hAnsi="宋体"/>
          <w:sz w:val="24"/>
        </w:rPr>
        <w:t>(</w:t>
      </w:r>
      <w:r>
        <w:rPr>
          <w:rFonts w:ascii="宋体" w:hAnsi="宋体" w:hint="eastAsia"/>
          <w:sz w:val="24"/>
        </w:rPr>
        <w:t>又称顺变</w:t>
      </w:r>
      <w:r>
        <w:rPr>
          <w:rFonts w:ascii="宋体" w:hAnsi="宋体"/>
          <w:sz w:val="24"/>
        </w:rPr>
        <w:t>)</w:t>
      </w:r>
      <w:r>
        <w:rPr>
          <w:rFonts w:ascii="宋体" w:hAnsi="宋体" w:hint="eastAsia"/>
          <w:sz w:val="24"/>
        </w:rPr>
        <w:t>器的逆向变换装置。作为现代电力电子技术中最基本装置之一的</w:t>
      </w:r>
      <w:r>
        <w:rPr>
          <w:rFonts w:ascii="宋体" w:hAnsi="宋体" w:hint="eastAsia"/>
          <w:sz w:val="24"/>
        </w:rPr>
        <w:t>PWM</w:t>
      </w:r>
      <w:r>
        <w:rPr>
          <w:rFonts w:ascii="宋体" w:hAnsi="宋体" w:hint="eastAsia"/>
          <w:sz w:val="24"/>
        </w:rPr>
        <w:t>电压型逆变</w:t>
      </w:r>
      <w:r>
        <w:rPr>
          <w:rFonts w:ascii="宋体" w:hAnsi="宋体" w:hint="eastAsia"/>
          <w:sz w:val="24"/>
        </w:rPr>
        <w:t>器是随着器件和控制技术的发展而不断发展起来的，采用</w:t>
      </w:r>
      <w:r>
        <w:rPr>
          <w:rFonts w:ascii="宋体" w:hAnsi="宋体" w:hint="eastAsia"/>
          <w:sz w:val="24"/>
        </w:rPr>
        <w:t>PWM</w:t>
      </w:r>
      <w:r>
        <w:rPr>
          <w:rFonts w:ascii="宋体" w:hAnsi="宋体" w:hint="eastAsia"/>
          <w:sz w:val="24"/>
        </w:rPr>
        <w:t>逆变技术的目的是为了获得不同或变化形式的电能。早期的半导体器件是普通的晶闸管半控型器件，其开关频率很低，逆变输出的交流电压的波形基本上是方波型。</w:t>
      </w:r>
    </w:p>
    <w:p w:rsidR="004D2D54" w:rsidRDefault="006C444E">
      <w:pPr>
        <w:spacing w:line="360" w:lineRule="auto"/>
        <w:rPr>
          <w:rFonts w:ascii="黑体" w:eastAsia="黑体" w:hAnsi="黑体"/>
          <w:sz w:val="32"/>
          <w:szCs w:val="32"/>
        </w:rPr>
      </w:pPr>
      <w:bookmarkStart w:id="34" w:name="_Toc168739340"/>
      <w:bookmarkStart w:id="35" w:name="_Toc41187121"/>
      <w:bookmarkStart w:id="36" w:name="_Toc40586379"/>
      <w:bookmarkStart w:id="37" w:name="_Toc38443918"/>
      <w:bookmarkStart w:id="38" w:name="_Toc14513"/>
      <w:r>
        <w:rPr>
          <w:rFonts w:ascii="黑体" w:eastAsia="黑体" w:hAnsi="黑体" w:hint="eastAsia"/>
          <w:sz w:val="32"/>
          <w:szCs w:val="32"/>
        </w:rPr>
        <w:t xml:space="preserve">1.3  </w:t>
      </w:r>
      <w:r>
        <w:rPr>
          <w:rFonts w:ascii="黑体" w:eastAsia="黑体" w:hAnsi="黑体" w:hint="eastAsia"/>
          <w:sz w:val="32"/>
          <w:szCs w:val="32"/>
        </w:rPr>
        <w:t>本文</w:t>
      </w:r>
      <w:bookmarkEnd w:id="34"/>
      <w:bookmarkEnd w:id="35"/>
      <w:bookmarkEnd w:id="36"/>
      <w:bookmarkEnd w:id="37"/>
      <w:bookmarkEnd w:id="38"/>
      <w:r>
        <w:rPr>
          <w:rFonts w:ascii="黑体" w:eastAsia="黑体" w:hAnsi="黑体" w:hint="eastAsia"/>
          <w:sz w:val="32"/>
          <w:szCs w:val="32"/>
        </w:rPr>
        <w:t>完成的主要工作【必有内容】</w:t>
      </w:r>
    </w:p>
    <w:p w:rsidR="004D2D54" w:rsidRDefault="006C444E">
      <w:pPr>
        <w:spacing w:line="360" w:lineRule="auto"/>
        <w:ind w:firstLine="480"/>
        <w:rPr>
          <w:rFonts w:ascii="宋体" w:hAnsi="宋体"/>
          <w:sz w:val="24"/>
        </w:rPr>
      </w:pPr>
      <w:r>
        <w:rPr>
          <w:rFonts w:ascii="宋体" w:hAnsi="宋体" w:hint="eastAsia"/>
          <w:sz w:val="24"/>
        </w:rPr>
        <w:t>综上所述，为了进一步提高应用最为广泛的</w:t>
      </w:r>
      <w:r>
        <w:rPr>
          <w:rFonts w:ascii="宋体" w:hAnsi="宋体" w:hint="eastAsia"/>
          <w:sz w:val="24"/>
        </w:rPr>
        <w:t>SPWM</w:t>
      </w:r>
      <w:r>
        <w:rPr>
          <w:rFonts w:ascii="宋体" w:hAnsi="宋体" w:hint="eastAsia"/>
          <w:sz w:val="24"/>
        </w:rPr>
        <w:t>电压型逆变器的性能，获得良好的经济和社会效益，必须对其主电路及谐波消除调制技术进行研究，解决</w:t>
      </w:r>
      <w:r>
        <w:rPr>
          <w:rFonts w:ascii="宋体" w:hAnsi="宋体" w:hint="eastAsia"/>
          <w:sz w:val="24"/>
        </w:rPr>
        <w:t>SPWM</w:t>
      </w:r>
      <w:r>
        <w:rPr>
          <w:rFonts w:ascii="宋体" w:hAnsi="宋体" w:hint="eastAsia"/>
          <w:sz w:val="24"/>
        </w:rPr>
        <w:t>逆变器主电路及谐波等问题。</w:t>
      </w:r>
    </w:p>
    <w:p w:rsidR="004D2D54" w:rsidRDefault="006C444E">
      <w:pPr>
        <w:spacing w:line="360" w:lineRule="auto"/>
        <w:ind w:firstLine="480"/>
        <w:rPr>
          <w:rFonts w:ascii="宋体" w:hAnsi="宋体"/>
          <w:sz w:val="24"/>
        </w:rPr>
      </w:pPr>
      <w:r>
        <w:rPr>
          <w:rFonts w:ascii="宋体" w:hAnsi="宋体" w:hint="eastAsia"/>
          <w:sz w:val="24"/>
        </w:rPr>
        <w:t>本文所要完成的主要内容包括以下几个方面：</w:t>
      </w:r>
    </w:p>
    <w:p w:rsidR="004D2D54" w:rsidRDefault="006C444E">
      <w:pPr>
        <w:numPr>
          <w:ilvl w:val="0"/>
          <w:numId w:val="5"/>
        </w:numPr>
        <w:spacing w:line="360" w:lineRule="auto"/>
        <w:rPr>
          <w:rFonts w:ascii="宋体" w:hAnsi="宋体"/>
          <w:sz w:val="24"/>
        </w:rPr>
      </w:pPr>
      <w:r>
        <w:rPr>
          <w:rFonts w:ascii="宋体" w:hAnsi="宋体" w:hint="eastAsia"/>
          <w:sz w:val="24"/>
        </w:rPr>
        <w:t>传统</w:t>
      </w:r>
      <w:r>
        <w:rPr>
          <w:rFonts w:ascii="宋体" w:hAnsi="宋体" w:hint="eastAsia"/>
          <w:sz w:val="24"/>
        </w:rPr>
        <w:t>SPWM</w:t>
      </w:r>
      <w:r>
        <w:rPr>
          <w:rFonts w:ascii="宋体" w:hAnsi="宋体" w:hint="eastAsia"/>
          <w:sz w:val="24"/>
        </w:rPr>
        <w:t>电压型逆变器为减</w:t>
      </w:r>
      <w:r>
        <w:rPr>
          <w:rFonts w:ascii="宋体" w:hAnsi="宋体"/>
          <w:sz w:val="24"/>
        </w:rPr>
        <w:t>……</w:t>
      </w:r>
    </w:p>
    <w:p w:rsidR="004D2D54" w:rsidRDefault="006C444E">
      <w:pPr>
        <w:numPr>
          <w:ilvl w:val="0"/>
          <w:numId w:val="5"/>
        </w:numPr>
        <w:spacing w:line="360" w:lineRule="auto"/>
        <w:rPr>
          <w:rFonts w:ascii="宋体" w:hAnsi="宋体"/>
          <w:sz w:val="24"/>
        </w:rPr>
      </w:pPr>
      <w:r>
        <w:rPr>
          <w:rFonts w:ascii="宋体" w:hAnsi="宋体" w:hint="eastAsia"/>
          <w:sz w:val="24"/>
        </w:rPr>
        <w:t>传统的</w:t>
      </w:r>
      <w:r>
        <w:rPr>
          <w:rFonts w:ascii="宋体" w:hAnsi="宋体" w:hint="eastAsia"/>
          <w:sz w:val="24"/>
        </w:rPr>
        <w:t>SPWM</w:t>
      </w:r>
      <w:r>
        <w:rPr>
          <w:rFonts w:ascii="宋体" w:hAnsi="宋体"/>
          <w:sz w:val="24"/>
        </w:rPr>
        <w:t>……</w:t>
      </w:r>
    </w:p>
    <w:p w:rsidR="004D2D54" w:rsidRDefault="006C444E">
      <w:pPr>
        <w:numPr>
          <w:ilvl w:val="0"/>
          <w:numId w:val="5"/>
        </w:numPr>
        <w:spacing w:line="360" w:lineRule="auto"/>
        <w:rPr>
          <w:rFonts w:ascii="宋体" w:hAnsi="宋体"/>
          <w:sz w:val="24"/>
        </w:rPr>
      </w:pPr>
      <w:r>
        <w:rPr>
          <w:rFonts w:ascii="宋体" w:hAnsi="宋体" w:hint="eastAsia"/>
          <w:sz w:val="24"/>
        </w:rPr>
        <w:t>对本文所提</w:t>
      </w:r>
      <w:r>
        <w:rPr>
          <w:rFonts w:ascii="宋体" w:hAnsi="宋体"/>
          <w:sz w:val="24"/>
        </w:rPr>
        <w:t>……</w:t>
      </w:r>
    </w:p>
    <w:p w:rsidR="004D2D54" w:rsidRDefault="006C444E">
      <w:pPr>
        <w:numPr>
          <w:ilvl w:val="0"/>
          <w:numId w:val="5"/>
        </w:numPr>
        <w:spacing w:line="360" w:lineRule="auto"/>
        <w:rPr>
          <w:rFonts w:ascii="宋体" w:hAnsi="宋体"/>
          <w:sz w:val="24"/>
        </w:rPr>
      </w:pPr>
      <w:r>
        <w:rPr>
          <w:rFonts w:ascii="宋体" w:hAnsi="宋体" w:hint="eastAsia"/>
          <w:sz w:val="24"/>
        </w:rPr>
        <w:t>本文运用</w:t>
      </w:r>
      <w:r>
        <w:rPr>
          <w:rFonts w:ascii="宋体" w:hAnsi="宋体"/>
          <w:sz w:val="24"/>
        </w:rPr>
        <w:t>……</w:t>
      </w:r>
    </w:p>
    <w:p w:rsidR="004D2D54" w:rsidRDefault="006C444E">
      <w:pPr>
        <w:pStyle w:val="ad"/>
        <w:spacing w:before="0" w:after="0" w:line="360" w:lineRule="auto"/>
        <w:rPr>
          <w:rFonts w:ascii="黑体" w:hAnsi="黑体" w:cs="黑体"/>
          <w:color w:val="000000"/>
        </w:rPr>
      </w:pPr>
      <w:bookmarkStart w:id="39" w:name="_Toc4514"/>
      <w:r>
        <w:rPr>
          <w:noProof/>
        </w:rPr>
        <mc:AlternateContent>
          <mc:Choice Requires="wps">
            <w:drawing>
              <wp:anchor distT="0" distB="0" distL="114300" distR="114300" simplePos="0" relativeHeight="251666432" behindDoc="0" locked="0" layoutInCell="1" allowOverlap="1">
                <wp:simplePos x="0" y="0"/>
                <wp:positionH relativeFrom="column">
                  <wp:posOffset>58420</wp:posOffset>
                </wp:positionH>
                <wp:positionV relativeFrom="paragraph">
                  <wp:posOffset>66675</wp:posOffset>
                </wp:positionV>
                <wp:extent cx="5295900" cy="3004185"/>
                <wp:effectExtent l="5080" t="4445" r="13970" b="20320"/>
                <wp:wrapNone/>
                <wp:docPr id="10" name="文本框 12"/>
                <wp:cNvGraphicFramePr/>
                <a:graphic xmlns:a="http://schemas.openxmlformats.org/drawingml/2006/main">
                  <a:graphicData uri="http://schemas.microsoft.com/office/word/2010/wordprocessingShape">
                    <wps:wsp>
                      <wps:cNvSpPr txBox="1"/>
                      <wps:spPr>
                        <a:xfrm>
                          <a:off x="0" y="0"/>
                          <a:ext cx="5295900" cy="300418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D2D54" w:rsidRDefault="006C444E">
                            <w:pPr>
                              <w:rPr>
                                <w:b/>
                                <w:bCs/>
                                <w:color w:val="FF0000"/>
                              </w:rPr>
                            </w:pPr>
                            <w:r>
                              <w:rPr>
                                <w:rFonts w:hint="eastAsia"/>
                                <w:b/>
                                <w:bCs/>
                                <w:color w:val="FF0000"/>
                              </w:rPr>
                              <w:t>【大论文正文书写要求】</w:t>
                            </w:r>
                          </w:p>
                          <w:p w:rsidR="004D2D54" w:rsidRDefault="006C444E">
                            <w:pPr>
                              <w:numPr>
                                <w:ilvl w:val="0"/>
                                <w:numId w:val="6"/>
                              </w:numPr>
                              <w:ind w:left="199" w:hangingChars="95" w:hanging="199"/>
                              <w:rPr>
                                <w:rFonts w:ascii="宋体" w:hAnsi="宋体"/>
                                <w:szCs w:val="20"/>
                              </w:rPr>
                            </w:pPr>
                            <w:r>
                              <w:rPr>
                                <w:rFonts w:ascii="宋体" w:hAnsi="宋体"/>
                                <w:szCs w:val="20"/>
                              </w:rPr>
                              <w:t>正文中任何部分不得打印到</w:t>
                            </w:r>
                            <w:r>
                              <w:rPr>
                                <w:rFonts w:ascii="宋体" w:hAnsi="宋体" w:hint="eastAsia"/>
                                <w:szCs w:val="20"/>
                              </w:rPr>
                              <w:t>页边距之外</w:t>
                            </w:r>
                            <w:r>
                              <w:rPr>
                                <w:rFonts w:ascii="宋体" w:hAnsi="宋体"/>
                                <w:szCs w:val="20"/>
                              </w:rPr>
                              <w:t>，稿纸不得随意接长或截短。</w:t>
                            </w:r>
                          </w:p>
                          <w:p w:rsidR="004D2D54" w:rsidRDefault="006C444E">
                            <w:pPr>
                              <w:numPr>
                                <w:ilvl w:val="0"/>
                                <w:numId w:val="6"/>
                              </w:numPr>
                              <w:ind w:left="199" w:hangingChars="95" w:hanging="199"/>
                              <w:rPr>
                                <w:rFonts w:ascii="宋体" w:hAnsi="宋体"/>
                                <w:szCs w:val="20"/>
                              </w:rPr>
                            </w:pPr>
                            <w:r>
                              <w:rPr>
                                <w:rFonts w:ascii="宋体" w:hAnsi="宋体" w:hint="eastAsia"/>
                                <w:szCs w:val="20"/>
                              </w:rPr>
                              <w:t>正文</w:t>
                            </w:r>
                            <w:r>
                              <w:rPr>
                                <w:rFonts w:ascii="宋体" w:hAnsi="宋体"/>
                                <w:szCs w:val="20"/>
                              </w:rPr>
                              <w:t>内容为</w:t>
                            </w:r>
                            <w:r>
                              <w:rPr>
                                <w:rFonts w:ascii="宋体" w:hAnsi="宋体" w:hint="eastAsia"/>
                                <w:szCs w:val="20"/>
                              </w:rPr>
                              <w:t>小四</w:t>
                            </w:r>
                            <w:r>
                              <w:rPr>
                                <w:rFonts w:ascii="宋体" w:hAnsi="宋体"/>
                                <w:szCs w:val="20"/>
                              </w:rPr>
                              <w:t>号字体</w:t>
                            </w:r>
                            <w:r>
                              <w:rPr>
                                <w:rFonts w:ascii="宋体" w:hAnsi="宋体" w:hint="eastAsia"/>
                                <w:szCs w:val="20"/>
                              </w:rPr>
                              <w:t>不加粗，</w:t>
                            </w:r>
                            <w:r>
                              <w:rPr>
                                <w:rFonts w:ascii="宋体" w:hAnsi="宋体" w:hint="eastAsia"/>
                                <w:szCs w:val="20"/>
                              </w:rPr>
                              <w:t>1.5</w:t>
                            </w:r>
                            <w:r>
                              <w:rPr>
                                <w:rFonts w:ascii="宋体" w:hAnsi="宋体" w:hint="eastAsia"/>
                                <w:szCs w:val="20"/>
                              </w:rPr>
                              <w:t>倍行距</w:t>
                            </w:r>
                            <w:r>
                              <w:rPr>
                                <w:rFonts w:ascii="宋体" w:hAnsi="宋体"/>
                                <w:szCs w:val="20"/>
                              </w:rPr>
                              <w:t>，首行缩进二个字</w:t>
                            </w:r>
                            <w:r>
                              <w:rPr>
                                <w:rFonts w:ascii="宋体" w:hAnsi="宋体" w:hint="eastAsia"/>
                                <w:szCs w:val="20"/>
                              </w:rPr>
                              <w:t>；</w:t>
                            </w:r>
                          </w:p>
                          <w:p w:rsidR="004D2D54" w:rsidRDefault="006C444E">
                            <w:pPr>
                              <w:numPr>
                                <w:ilvl w:val="0"/>
                                <w:numId w:val="6"/>
                              </w:numPr>
                              <w:ind w:left="199" w:hangingChars="95" w:hanging="199"/>
                              <w:rPr>
                                <w:rFonts w:ascii="宋体" w:hAnsi="宋体"/>
                                <w:szCs w:val="20"/>
                              </w:rPr>
                            </w:pPr>
                            <w:r>
                              <w:rPr>
                                <w:rFonts w:ascii="宋体" w:hAnsi="宋体"/>
                                <w:szCs w:val="20"/>
                              </w:rPr>
                              <w:t>公式应另起一行写在稿纸中央，一行写不完的长公式，最好在等号处转行，如做不到这点，在数学符号</w:t>
                            </w:r>
                            <w:r>
                              <w:rPr>
                                <w:rFonts w:ascii="宋体" w:hAnsi="宋体"/>
                                <w:szCs w:val="20"/>
                              </w:rPr>
                              <w:t>(</w:t>
                            </w:r>
                            <w:r>
                              <w:rPr>
                                <w:rFonts w:ascii="宋体" w:hAnsi="宋体"/>
                                <w:szCs w:val="20"/>
                              </w:rPr>
                              <w:t>如</w:t>
                            </w:r>
                            <w:r>
                              <w:rPr>
                                <w:rFonts w:ascii="宋体" w:hAnsi="宋体"/>
                                <w:szCs w:val="20"/>
                              </w:rPr>
                              <w:t>“+”</w:t>
                            </w:r>
                            <w:r>
                              <w:rPr>
                                <w:rFonts w:ascii="宋体" w:hAnsi="宋体"/>
                                <w:szCs w:val="20"/>
                              </w:rPr>
                              <w:t>、</w:t>
                            </w:r>
                            <w:r>
                              <w:rPr>
                                <w:rFonts w:ascii="宋体" w:hAnsi="宋体"/>
                                <w:szCs w:val="20"/>
                              </w:rPr>
                              <w:t>“-”</w:t>
                            </w:r>
                            <w:r>
                              <w:rPr>
                                <w:rFonts w:ascii="宋体" w:hAnsi="宋体"/>
                                <w:szCs w:val="20"/>
                              </w:rPr>
                              <w:t>号</w:t>
                            </w:r>
                            <w:r>
                              <w:rPr>
                                <w:rFonts w:ascii="宋体" w:hAnsi="宋体"/>
                                <w:szCs w:val="20"/>
                              </w:rPr>
                              <w:t>)</w:t>
                            </w:r>
                            <w:r>
                              <w:rPr>
                                <w:rFonts w:ascii="宋体" w:hAnsi="宋体"/>
                                <w:szCs w:val="20"/>
                              </w:rPr>
                              <w:t>处转行，数学符号应写在转行后的行首。公式的编号用圆括号括起放在公式右边行末，在公式和编号之间不加虚线</w:t>
                            </w:r>
                            <w:r>
                              <w:rPr>
                                <w:rFonts w:ascii="宋体" w:hAnsi="宋体" w:hint="eastAsia"/>
                                <w:szCs w:val="20"/>
                              </w:rPr>
                              <w:t>；</w:t>
                            </w:r>
                            <w:r>
                              <w:rPr>
                                <w:rFonts w:ascii="宋体" w:hAnsi="宋体"/>
                                <w:szCs w:val="20"/>
                              </w:rPr>
                              <w:t>公式序号按章节顺序编号</w:t>
                            </w:r>
                            <w:r>
                              <w:rPr>
                                <w:rFonts w:ascii="宋体" w:hAnsi="宋体" w:hint="eastAsia"/>
                                <w:szCs w:val="20"/>
                              </w:rPr>
                              <w:t>；</w:t>
                            </w:r>
                            <w:r>
                              <w:rPr>
                                <w:rFonts w:ascii="宋体" w:hAnsi="宋体"/>
                                <w:szCs w:val="20"/>
                              </w:rPr>
                              <w:t>重复引用的公式不得另编新序号。</w:t>
                            </w:r>
                            <w:r>
                              <w:rPr>
                                <w:rFonts w:ascii="宋体" w:hAnsi="宋体" w:hint="eastAsia"/>
                                <w:b/>
                                <w:szCs w:val="20"/>
                              </w:rPr>
                              <w:t>示例见</w:t>
                            </w:r>
                            <w:r>
                              <w:rPr>
                                <w:rFonts w:ascii="宋体" w:hAnsi="宋体" w:hint="eastAsia"/>
                                <w:b/>
                                <w:szCs w:val="20"/>
                              </w:rPr>
                              <w:t>2.1.1</w:t>
                            </w:r>
                            <w:r>
                              <w:rPr>
                                <w:rFonts w:ascii="宋体" w:hAnsi="宋体" w:hint="eastAsia"/>
                                <w:b/>
                                <w:szCs w:val="20"/>
                              </w:rPr>
                              <w:t>。</w:t>
                            </w:r>
                          </w:p>
                          <w:p w:rsidR="004D2D54" w:rsidRDefault="006C444E">
                            <w:pPr>
                              <w:numPr>
                                <w:ilvl w:val="0"/>
                                <w:numId w:val="6"/>
                              </w:numPr>
                              <w:ind w:left="199" w:hangingChars="95" w:hanging="199"/>
                              <w:rPr>
                                <w:rFonts w:ascii="宋体" w:hAnsi="宋体"/>
                                <w:szCs w:val="20"/>
                              </w:rPr>
                            </w:pPr>
                            <w:r>
                              <w:rPr>
                                <w:rFonts w:ascii="宋体" w:hAnsi="宋体"/>
                                <w:szCs w:val="20"/>
                              </w:rPr>
                              <w:t>表格按章节顺序编号</w:t>
                            </w:r>
                            <w:r>
                              <w:rPr>
                                <w:rFonts w:ascii="宋体" w:hAnsi="宋体" w:hint="eastAsia"/>
                                <w:szCs w:val="20"/>
                              </w:rPr>
                              <w:t>，表号、表题应放在表格上方，表号、表题及表中用到文字应较正文小一号，采用五号宋体</w:t>
                            </w:r>
                            <w:r>
                              <w:rPr>
                                <w:rFonts w:ascii="宋体" w:hAnsi="宋体"/>
                                <w:szCs w:val="20"/>
                              </w:rPr>
                              <w:t>。</w:t>
                            </w:r>
                            <w:r>
                              <w:rPr>
                                <w:rFonts w:ascii="宋体" w:hAnsi="宋体" w:hint="eastAsia"/>
                                <w:b/>
                                <w:szCs w:val="20"/>
                              </w:rPr>
                              <w:t>示例见</w:t>
                            </w:r>
                            <w:r>
                              <w:rPr>
                                <w:rFonts w:ascii="宋体" w:hAnsi="宋体" w:hint="eastAsia"/>
                                <w:b/>
                                <w:szCs w:val="20"/>
                              </w:rPr>
                              <w:t>2.1.1</w:t>
                            </w:r>
                            <w:r>
                              <w:rPr>
                                <w:rFonts w:ascii="宋体" w:hAnsi="宋体" w:hint="eastAsia"/>
                                <w:b/>
                                <w:szCs w:val="20"/>
                              </w:rPr>
                              <w:t>。</w:t>
                            </w:r>
                          </w:p>
                          <w:p w:rsidR="004D2D54" w:rsidRDefault="006C444E">
                            <w:pPr>
                              <w:numPr>
                                <w:ilvl w:val="0"/>
                                <w:numId w:val="6"/>
                              </w:numPr>
                              <w:ind w:left="199" w:hangingChars="95" w:hanging="199"/>
                              <w:rPr>
                                <w:rFonts w:ascii="宋体" w:hAnsi="宋体"/>
                                <w:szCs w:val="20"/>
                              </w:rPr>
                            </w:pPr>
                            <w:r>
                              <w:rPr>
                                <w:rFonts w:ascii="宋体" w:hAnsi="宋体"/>
                              </w:rPr>
                              <w:t>每幅插图应有图</w:t>
                            </w:r>
                            <w:r>
                              <w:rPr>
                                <w:rFonts w:ascii="宋体" w:hAnsi="宋体" w:hint="eastAsia"/>
                              </w:rPr>
                              <w:t>号</w:t>
                            </w:r>
                            <w:r>
                              <w:rPr>
                                <w:rFonts w:ascii="宋体" w:hAnsi="宋体"/>
                              </w:rPr>
                              <w:t>和图题，</w:t>
                            </w:r>
                            <w:r>
                              <w:rPr>
                                <w:rFonts w:ascii="宋体" w:hAnsi="宋体"/>
                                <w:szCs w:val="20"/>
                              </w:rPr>
                              <w:t>按章节顺序编号，图中坐标应标注单位</w:t>
                            </w:r>
                            <w:r>
                              <w:rPr>
                                <w:rFonts w:ascii="宋体" w:hAnsi="宋体" w:hint="eastAsia"/>
                                <w:szCs w:val="20"/>
                              </w:rPr>
                              <w:t>，图号、图题应放在图的下方，图号、图题及图中涉及的文字字号应较正文小一号，采用五号宋体</w:t>
                            </w:r>
                            <w:r>
                              <w:rPr>
                                <w:rFonts w:ascii="宋体" w:hAnsi="宋体"/>
                                <w:szCs w:val="20"/>
                              </w:rPr>
                              <w:t>。</w:t>
                            </w:r>
                            <w:r>
                              <w:rPr>
                                <w:rFonts w:ascii="宋体" w:hAnsi="宋体"/>
                              </w:rPr>
                              <w:t>由若干分图组成的插图，分图用</w:t>
                            </w:r>
                            <w:r>
                              <w:rPr>
                                <w:rFonts w:ascii="宋体" w:hAnsi="宋体"/>
                              </w:rPr>
                              <w:t>a,b,c…</w:t>
                            </w:r>
                            <w:r>
                              <w:rPr>
                                <w:rFonts w:ascii="宋体" w:hAnsi="宋体"/>
                              </w:rPr>
                              <w:t>标序，分图的图名以及图中各种代号的意义，以图注形式写在图题下方，先写分图名，</w:t>
                            </w:r>
                            <w:r>
                              <w:rPr>
                                <w:rFonts w:ascii="宋体" w:hAnsi="宋体"/>
                                <w:szCs w:val="20"/>
                              </w:rPr>
                              <w:t>另起行后写代号的意义</w:t>
                            </w:r>
                            <w:r>
                              <w:rPr>
                                <w:rFonts w:ascii="宋体" w:hAnsi="宋体"/>
                              </w:rPr>
                              <w:t>。</w:t>
                            </w:r>
                            <w:r>
                              <w:rPr>
                                <w:rFonts w:ascii="宋体" w:hAnsi="宋体" w:hint="eastAsia"/>
                                <w:b/>
                                <w:szCs w:val="20"/>
                              </w:rPr>
                              <w:t>示例见</w:t>
                            </w:r>
                            <w:r>
                              <w:rPr>
                                <w:rFonts w:ascii="宋体" w:hAnsi="宋体" w:hint="eastAsia"/>
                                <w:b/>
                                <w:szCs w:val="20"/>
                              </w:rPr>
                              <w:t>2.1.1</w:t>
                            </w:r>
                            <w:r>
                              <w:rPr>
                                <w:rFonts w:ascii="宋体" w:hAnsi="宋体" w:hint="eastAsia"/>
                                <w:b/>
                                <w:szCs w:val="20"/>
                              </w:rPr>
                              <w:t>。</w:t>
                            </w:r>
                          </w:p>
                          <w:p w:rsidR="004D2D54" w:rsidRDefault="004D2D54">
                            <w:pPr>
                              <w:rPr>
                                <w:rFonts w:ascii="宋体" w:hAnsi="宋体"/>
                                <w:szCs w:val="20"/>
                              </w:rPr>
                            </w:pPr>
                          </w:p>
                        </w:txbxContent>
                      </wps:txbx>
                      <wps:bodyPr upright="1"/>
                    </wps:wsp>
                  </a:graphicData>
                </a:graphic>
              </wp:anchor>
            </w:drawing>
          </mc:Choice>
          <mc:Fallback>
            <w:pict>
              <v:shape id="文本框 12" o:spid="_x0000_s1032" type="#_x0000_t202" style="position:absolute;left:0;text-align:left;margin-left:4.6pt;margin-top:5.25pt;width:417pt;height:236.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">
                <v:textbox>
                  <w:txbxContent>
                    <w:p w:rsidR="004D2D54" w:rsidRDefault="006C444E">
                      <w:pPr>
                        <w:rPr>
                          <w:b/>
                          <w:bCs/>
                          <w:color w:val="FF0000"/>
                        </w:rPr>
                      </w:pPr>
                      <w:r>
                        <w:rPr>
                          <w:rFonts w:hint="eastAsia"/>
                          <w:b/>
                          <w:bCs/>
                          <w:color w:val="FF0000"/>
                        </w:rPr>
                        <w:t>【大论文正文书写要求】</w:t>
                      </w:r>
                    </w:p>
                    <w:p w:rsidR="004D2D54" w:rsidRDefault="006C444E">
                      <w:pPr>
                        <w:numPr>
                          <w:ilvl w:val="0"/>
                          <w:numId w:val="6"/>
                        </w:numPr>
                        <w:ind w:left="199" w:hangingChars="95" w:hanging="199"/>
                        <w:rPr>
                          <w:rFonts w:ascii="宋体" w:hAnsi="宋体"/>
                          <w:szCs w:val="20"/>
                        </w:rPr>
                      </w:pPr>
                      <w:r>
                        <w:rPr>
                          <w:rFonts w:ascii="宋体" w:hAnsi="宋体"/>
                          <w:szCs w:val="20"/>
                        </w:rPr>
                        <w:t>正文中任何部分不得打印到</w:t>
                      </w:r>
                      <w:r>
                        <w:rPr>
                          <w:rFonts w:ascii="宋体" w:hAnsi="宋体" w:hint="eastAsia"/>
                          <w:szCs w:val="20"/>
                        </w:rPr>
                        <w:t>页边距之外</w:t>
                      </w:r>
                      <w:r>
                        <w:rPr>
                          <w:rFonts w:ascii="宋体" w:hAnsi="宋体"/>
                          <w:szCs w:val="20"/>
                        </w:rPr>
                        <w:t>，稿纸不得随意接长或截短。</w:t>
                      </w:r>
                    </w:p>
                    <w:p w:rsidR="004D2D54" w:rsidRDefault="006C444E">
                      <w:pPr>
                        <w:numPr>
                          <w:ilvl w:val="0"/>
                          <w:numId w:val="6"/>
                        </w:numPr>
                        <w:ind w:left="199" w:hangingChars="95" w:hanging="199"/>
                        <w:rPr>
                          <w:rFonts w:ascii="宋体" w:hAnsi="宋体"/>
                          <w:szCs w:val="20"/>
                        </w:rPr>
                      </w:pPr>
                      <w:r>
                        <w:rPr>
                          <w:rFonts w:ascii="宋体" w:hAnsi="宋体" w:hint="eastAsia"/>
                          <w:szCs w:val="20"/>
                        </w:rPr>
                        <w:t>正文</w:t>
                      </w:r>
                      <w:r>
                        <w:rPr>
                          <w:rFonts w:ascii="宋体" w:hAnsi="宋体"/>
                          <w:szCs w:val="20"/>
                        </w:rPr>
                        <w:t>内容为</w:t>
                      </w:r>
                      <w:r>
                        <w:rPr>
                          <w:rFonts w:ascii="宋体" w:hAnsi="宋体" w:hint="eastAsia"/>
                          <w:szCs w:val="20"/>
                        </w:rPr>
                        <w:t>小四</w:t>
                      </w:r>
                      <w:r>
                        <w:rPr>
                          <w:rFonts w:ascii="宋体" w:hAnsi="宋体"/>
                          <w:szCs w:val="20"/>
                        </w:rPr>
                        <w:t>号字体</w:t>
                      </w:r>
                      <w:r>
                        <w:rPr>
                          <w:rFonts w:ascii="宋体" w:hAnsi="宋体" w:hint="eastAsia"/>
                          <w:szCs w:val="20"/>
                        </w:rPr>
                        <w:t>不加粗，</w:t>
                      </w:r>
                      <w:r>
                        <w:rPr>
                          <w:rFonts w:ascii="宋体" w:hAnsi="宋体" w:hint="eastAsia"/>
                          <w:szCs w:val="20"/>
                        </w:rPr>
                        <w:t>1.5</w:t>
                      </w:r>
                      <w:r>
                        <w:rPr>
                          <w:rFonts w:ascii="宋体" w:hAnsi="宋体" w:hint="eastAsia"/>
                          <w:szCs w:val="20"/>
                        </w:rPr>
                        <w:t>倍行距</w:t>
                      </w:r>
                      <w:r>
                        <w:rPr>
                          <w:rFonts w:ascii="宋体" w:hAnsi="宋体"/>
                          <w:szCs w:val="20"/>
                        </w:rPr>
                        <w:t>，首行缩进二个字</w:t>
                      </w:r>
                      <w:r>
                        <w:rPr>
                          <w:rFonts w:ascii="宋体" w:hAnsi="宋体" w:hint="eastAsia"/>
                          <w:szCs w:val="20"/>
                        </w:rPr>
                        <w:t>；</w:t>
                      </w:r>
                    </w:p>
                    <w:p w:rsidR="004D2D54" w:rsidRDefault="006C444E">
                      <w:pPr>
                        <w:numPr>
                          <w:ilvl w:val="0"/>
                          <w:numId w:val="6"/>
                        </w:numPr>
                        <w:ind w:left="199" w:hangingChars="95" w:hanging="199"/>
                        <w:rPr>
                          <w:rFonts w:ascii="宋体" w:hAnsi="宋体"/>
                          <w:szCs w:val="20"/>
                        </w:rPr>
                      </w:pPr>
                      <w:r>
                        <w:rPr>
                          <w:rFonts w:ascii="宋体" w:hAnsi="宋体"/>
                          <w:szCs w:val="20"/>
                        </w:rPr>
                        <w:t>公式应另起一行写在稿纸中央，一行写不完的长公式，最好在等号处转行，如做不到这点，在数学符号</w:t>
                      </w:r>
                      <w:r>
                        <w:rPr>
                          <w:rFonts w:ascii="宋体" w:hAnsi="宋体"/>
                          <w:szCs w:val="20"/>
                        </w:rPr>
                        <w:t>(</w:t>
                      </w:r>
                      <w:r>
                        <w:rPr>
                          <w:rFonts w:ascii="宋体" w:hAnsi="宋体"/>
                          <w:szCs w:val="20"/>
                        </w:rPr>
                        <w:t>如</w:t>
                      </w:r>
                      <w:r>
                        <w:rPr>
                          <w:rFonts w:ascii="宋体" w:hAnsi="宋体"/>
                          <w:szCs w:val="20"/>
                        </w:rPr>
                        <w:t>“+”</w:t>
                      </w:r>
                      <w:r>
                        <w:rPr>
                          <w:rFonts w:ascii="宋体" w:hAnsi="宋体"/>
                          <w:szCs w:val="20"/>
                        </w:rPr>
                        <w:t>、</w:t>
                      </w:r>
                      <w:r>
                        <w:rPr>
                          <w:rFonts w:ascii="宋体" w:hAnsi="宋体"/>
                          <w:szCs w:val="20"/>
                        </w:rPr>
                        <w:t>“-”</w:t>
                      </w:r>
                      <w:r>
                        <w:rPr>
                          <w:rFonts w:ascii="宋体" w:hAnsi="宋体"/>
                          <w:szCs w:val="20"/>
                        </w:rPr>
                        <w:t>号</w:t>
                      </w:r>
                      <w:r>
                        <w:rPr>
                          <w:rFonts w:ascii="宋体" w:hAnsi="宋体"/>
                          <w:szCs w:val="20"/>
                        </w:rPr>
                        <w:t>)</w:t>
                      </w:r>
                      <w:r>
                        <w:rPr>
                          <w:rFonts w:ascii="宋体" w:hAnsi="宋体"/>
                          <w:szCs w:val="20"/>
                        </w:rPr>
                        <w:t>处转行，数学符号应写在转行后的行首。公式的编号用圆括号括起放在公式右边行末，在公式和编号之间不加虚线</w:t>
                      </w:r>
                      <w:r>
                        <w:rPr>
                          <w:rFonts w:ascii="宋体" w:hAnsi="宋体" w:hint="eastAsia"/>
                          <w:szCs w:val="20"/>
                        </w:rPr>
                        <w:t>；</w:t>
                      </w:r>
                      <w:r>
                        <w:rPr>
                          <w:rFonts w:ascii="宋体" w:hAnsi="宋体"/>
                          <w:szCs w:val="20"/>
                        </w:rPr>
                        <w:t>公式序号按章节顺序编号</w:t>
                      </w:r>
                      <w:r>
                        <w:rPr>
                          <w:rFonts w:ascii="宋体" w:hAnsi="宋体" w:hint="eastAsia"/>
                          <w:szCs w:val="20"/>
                        </w:rPr>
                        <w:t>；</w:t>
                      </w:r>
                      <w:r>
                        <w:rPr>
                          <w:rFonts w:ascii="宋体" w:hAnsi="宋体"/>
                          <w:szCs w:val="20"/>
                        </w:rPr>
                        <w:t>重复引用的公式不得另编新序号。</w:t>
                      </w:r>
                      <w:r>
                        <w:rPr>
                          <w:rFonts w:ascii="宋体" w:hAnsi="宋体" w:hint="eastAsia"/>
                          <w:b/>
                          <w:szCs w:val="20"/>
                        </w:rPr>
                        <w:t>示例见</w:t>
                      </w:r>
                      <w:r>
                        <w:rPr>
                          <w:rFonts w:ascii="宋体" w:hAnsi="宋体" w:hint="eastAsia"/>
                          <w:b/>
                          <w:szCs w:val="20"/>
                        </w:rPr>
                        <w:t>2.1.1</w:t>
                      </w:r>
                      <w:r>
                        <w:rPr>
                          <w:rFonts w:ascii="宋体" w:hAnsi="宋体" w:hint="eastAsia"/>
                          <w:b/>
                          <w:szCs w:val="20"/>
                        </w:rPr>
                        <w:t>。</w:t>
                      </w:r>
                    </w:p>
                    <w:p w:rsidR="004D2D54" w:rsidRDefault="006C444E">
                      <w:pPr>
                        <w:numPr>
                          <w:ilvl w:val="0"/>
                          <w:numId w:val="6"/>
                        </w:numPr>
                        <w:ind w:left="199" w:hangingChars="95" w:hanging="199"/>
                        <w:rPr>
                          <w:rFonts w:ascii="宋体" w:hAnsi="宋体"/>
                          <w:szCs w:val="20"/>
                        </w:rPr>
                      </w:pPr>
                      <w:r>
                        <w:rPr>
                          <w:rFonts w:ascii="宋体" w:hAnsi="宋体"/>
                          <w:szCs w:val="20"/>
                        </w:rPr>
                        <w:t>表格按章节顺序编号</w:t>
                      </w:r>
                      <w:r>
                        <w:rPr>
                          <w:rFonts w:ascii="宋体" w:hAnsi="宋体" w:hint="eastAsia"/>
                          <w:szCs w:val="20"/>
                        </w:rPr>
                        <w:t>，表号、表题应放在表格上方，表号、表题及表中用到文字应较正文小一号，采用五号宋体</w:t>
                      </w:r>
                      <w:r>
                        <w:rPr>
                          <w:rFonts w:ascii="宋体" w:hAnsi="宋体"/>
                          <w:szCs w:val="20"/>
                        </w:rPr>
                        <w:t>。</w:t>
                      </w:r>
                      <w:r>
                        <w:rPr>
                          <w:rFonts w:ascii="宋体" w:hAnsi="宋体" w:hint="eastAsia"/>
                          <w:b/>
                          <w:szCs w:val="20"/>
                        </w:rPr>
                        <w:t>示例见</w:t>
                      </w:r>
                      <w:r>
                        <w:rPr>
                          <w:rFonts w:ascii="宋体" w:hAnsi="宋体" w:hint="eastAsia"/>
                          <w:b/>
                          <w:szCs w:val="20"/>
                        </w:rPr>
                        <w:t>2.1.1</w:t>
                      </w:r>
                      <w:r>
                        <w:rPr>
                          <w:rFonts w:ascii="宋体" w:hAnsi="宋体" w:hint="eastAsia"/>
                          <w:b/>
                          <w:szCs w:val="20"/>
                        </w:rPr>
                        <w:t>。</w:t>
                      </w:r>
                    </w:p>
                    <w:p w:rsidR="004D2D54" w:rsidRDefault="006C444E">
                      <w:pPr>
                        <w:numPr>
                          <w:ilvl w:val="0"/>
                          <w:numId w:val="6"/>
                        </w:numPr>
                        <w:ind w:left="199" w:hangingChars="95" w:hanging="199"/>
                        <w:rPr>
                          <w:rFonts w:ascii="宋体" w:hAnsi="宋体"/>
                          <w:szCs w:val="20"/>
                        </w:rPr>
                      </w:pPr>
                      <w:r>
                        <w:rPr>
                          <w:rFonts w:ascii="宋体" w:hAnsi="宋体"/>
                        </w:rPr>
                        <w:t>每幅插图应有图</w:t>
                      </w:r>
                      <w:r>
                        <w:rPr>
                          <w:rFonts w:ascii="宋体" w:hAnsi="宋体" w:hint="eastAsia"/>
                        </w:rPr>
                        <w:t>号</w:t>
                      </w:r>
                      <w:r>
                        <w:rPr>
                          <w:rFonts w:ascii="宋体" w:hAnsi="宋体"/>
                        </w:rPr>
                        <w:t>和图题，</w:t>
                      </w:r>
                      <w:r>
                        <w:rPr>
                          <w:rFonts w:ascii="宋体" w:hAnsi="宋体"/>
                          <w:szCs w:val="20"/>
                        </w:rPr>
                        <w:t>按章节顺序编号，图中坐标应标注单位</w:t>
                      </w:r>
                      <w:r>
                        <w:rPr>
                          <w:rFonts w:ascii="宋体" w:hAnsi="宋体" w:hint="eastAsia"/>
                          <w:szCs w:val="20"/>
                        </w:rPr>
                        <w:t>，图号、图题应放在图的下方，图号、图题及图中涉及的文字字号应较正文小一号，采用五号宋体</w:t>
                      </w:r>
                      <w:r>
                        <w:rPr>
                          <w:rFonts w:ascii="宋体" w:hAnsi="宋体"/>
                          <w:szCs w:val="20"/>
                        </w:rPr>
                        <w:t>。</w:t>
                      </w:r>
                      <w:r>
                        <w:rPr>
                          <w:rFonts w:ascii="宋体" w:hAnsi="宋体"/>
                        </w:rPr>
                        <w:t>由若干分图组成的插图，分图用</w:t>
                      </w:r>
                      <w:r>
                        <w:rPr>
                          <w:rFonts w:ascii="宋体" w:hAnsi="宋体"/>
                        </w:rPr>
                        <w:t>a,b,c…</w:t>
                      </w:r>
                      <w:r>
                        <w:rPr>
                          <w:rFonts w:ascii="宋体" w:hAnsi="宋体"/>
                        </w:rPr>
                        <w:t>标序，分图的图名以及图中各种代号的意义，以图注形式写在图题下方，先写分图名，</w:t>
                      </w:r>
                      <w:r>
                        <w:rPr>
                          <w:rFonts w:ascii="宋体" w:hAnsi="宋体"/>
                          <w:szCs w:val="20"/>
                        </w:rPr>
                        <w:t>另起行后写代号的意义</w:t>
                      </w:r>
                      <w:r>
                        <w:rPr>
                          <w:rFonts w:ascii="宋体" w:hAnsi="宋体"/>
                        </w:rPr>
                        <w:t>。</w:t>
                      </w:r>
                      <w:r>
                        <w:rPr>
                          <w:rFonts w:ascii="宋体" w:hAnsi="宋体" w:hint="eastAsia"/>
                          <w:b/>
                          <w:szCs w:val="20"/>
                        </w:rPr>
                        <w:t>示例见</w:t>
                      </w:r>
                      <w:r>
                        <w:rPr>
                          <w:rFonts w:ascii="宋体" w:hAnsi="宋体" w:hint="eastAsia"/>
                          <w:b/>
                          <w:szCs w:val="20"/>
                        </w:rPr>
                        <w:t>2.1.1</w:t>
                      </w:r>
                      <w:r>
                        <w:rPr>
                          <w:rFonts w:ascii="宋体" w:hAnsi="宋体" w:hint="eastAsia"/>
                          <w:b/>
                          <w:szCs w:val="20"/>
                        </w:rPr>
                        <w:t>。</w:t>
                      </w:r>
                    </w:p>
                    <w:p w:rsidR="004D2D54" w:rsidRDefault="004D2D54">
                      <w:pPr>
                        <w:rPr>
                          <w:rFonts w:ascii="宋体" w:hAnsi="宋体"/>
                          <w:szCs w:val="20"/>
                        </w:rPr>
                      </w:pPr>
                    </w:p>
                  </w:txbxContent>
                </v:textbox>
              </v:shape>
            </w:pict>
          </mc:Fallback>
        </mc:AlternateContent>
      </w:r>
      <w:r>
        <w:rPr>
          <w:rFonts w:ascii="Times New Roman" w:hAnsi="Times New Roman" w:hint="eastAsia"/>
          <w:color w:val="000000"/>
        </w:rPr>
        <w:br w:type="page"/>
      </w:r>
      <w:r>
        <w:rPr>
          <w:rFonts w:ascii="黑体" w:eastAsia="黑体" w:hAnsi="黑体" w:cs="黑体" w:hint="eastAsia"/>
          <w:b w:val="0"/>
          <w:color w:val="000000"/>
          <w:sz w:val="36"/>
          <w:szCs w:val="36"/>
        </w:rPr>
        <w:lastRenderedPageBreak/>
        <w:t>第</w:t>
      </w:r>
      <w:r>
        <w:rPr>
          <w:rFonts w:ascii="黑体" w:eastAsia="黑体" w:hAnsi="黑体" w:cs="黑体" w:hint="eastAsia"/>
          <w:b w:val="0"/>
          <w:color w:val="000000"/>
          <w:sz w:val="36"/>
          <w:szCs w:val="36"/>
        </w:rPr>
        <w:t>2</w:t>
      </w:r>
      <w:r>
        <w:rPr>
          <w:rFonts w:ascii="黑体" w:eastAsia="黑体" w:hAnsi="黑体" w:cs="黑体" w:hint="eastAsia"/>
          <w:b w:val="0"/>
          <w:color w:val="000000"/>
          <w:sz w:val="36"/>
          <w:szCs w:val="36"/>
        </w:rPr>
        <w:t>章</w:t>
      </w:r>
      <w:r>
        <w:rPr>
          <w:rFonts w:ascii="黑体" w:eastAsia="黑体" w:hAnsi="黑体" w:cs="黑体" w:hint="eastAsia"/>
          <w:b w:val="0"/>
          <w:color w:val="000000"/>
          <w:sz w:val="36"/>
          <w:szCs w:val="36"/>
        </w:rPr>
        <w:t xml:space="preserve">  PWM</w:t>
      </w:r>
      <w:r>
        <w:rPr>
          <w:rFonts w:ascii="黑体" w:eastAsia="黑体" w:hAnsi="黑体" w:cs="黑体" w:hint="eastAsia"/>
          <w:b w:val="0"/>
          <w:color w:val="000000"/>
          <w:sz w:val="36"/>
          <w:szCs w:val="36"/>
        </w:rPr>
        <w:t>逆变器工作原理</w:t>
      </w:r>
      <w:bookmarkEnd w:id="39"/>
    </w:p>
    <w:p w:rsidR="004D2D54" w:rsidRDefault="006C444E">
      <w:pPr>
        <w:pStyle w:val="1"/>
        <w:spacing w:before="0" w:after="0" w:line="360" w:lineRule="auto"/>
        <w:rPr>
          <w:rFonts w:ascii="黑体" w:eastAsia="黑体" w:hAnsi="黑体"/>
          <w:b w:val="0"/>
          <w:sz w:val="32"/>
          <w:szCs w:val="32"/>
        </w:rPr>
      </w:pPr>
      <w:r>
        <w:rPr>
          <w:rFonts w:ascii="黑体" w:eastAsia="黑体" w:hAnsi="黑体" w:hint="eastAsia"/>
          <w:b w:val="0"/>
          <w:sz w:val="32"/>
          <w:szCs w:val="32"/>
        </w:rPr>
        <w:t xml:space="preserve">2.1  </w:t>
      </w:r>
      <w:r>
        <w:rPr>
          <w:rFonts w:ascii="黑体" w:eastAsia="黑体" w:hAnsi="黑体" w:hint="eastAsia"/>
          <w:b w:val="0"/>
          <w:sz w:val="32"/>
          <w:szCs w:val="32"/>
        </w:rPr>
        <w:t>二级标题</w:t>
      </w:r>
    </w:p>
    <w:p w:rsidR="004D2D54" w:rsidRDefault="006C444E">
      <w:pPr>
        <w:spacing w:line="360" w:lineRule="auto"/>
        <w:rPr>
          <w:rFonts w:ascii="宋体" w:hAnsi="宋体" w:cs="宋体"/>
          <w:b/>
          <w:sz w:val="28"/>
          <w:szCs w:val="28"/>
        </w:rPr>
      </w:pPr>
      <w:r>
        <w:rPr>
          <w:rFonts w:ascii="宋体" w:hAnsi="宋体" w:cs="宋体" w:hint="eastAsia"/>
          <w:b/>
          <w:sz w:val="28"/>
          <w:szCs w:val="28"/>
        </w:rPr>
        <w:t>2.1.1</w:t>
      </w:r>
      <w:r>
        <w:rPr>
          <w:rFonts w:ascii="宋体" w:hAnsi="宋体" w:cs="宋体" w:hint="eastAsia"/>
          <w:b/>
          <w:sz w:val="28"/>
          <w:szCs w:val="28"/>
        </w:rPr>
        <w:t>三级标题</w:t>
      </w:r>
    </w:p>
    <w:p w:rsidR="004D2D54" w:rsidRDefault="006C444E">
      <w:pPr>
        <w:spacing w:line="360" w:lineRule="auto"/>
        <w:ind w:firstLineChars="200" w:firstLine="482"/>
        <w:rPr>
          <w:rFonts w:ascii="宋体" w:hAnsi="宋体"/>
          <w:sz w:val="24"/>
        </w:rPr>
      </w:pPr>
      <w:r>
        <w:rPr>
          <w:rFonts w:ascii="宋体" w:hAnsi="宋体" w:hint="eastAsia"/>
          <w:b/>
          <w:sz w:val="24"/>
        </w:rPr>
        <w:t>正文中的公式。</w:t>
      </w:r>
      <w:r>
        <w:rPr>
          <w:rFonts w:ascii="宋体" w:hAnsi="宋体" w:hint="eastAsia"/>
          <w:sz w:val="24"/>
        </w:rPr>
        <w:t>采用公式编辑器进行编辑。</w:t>
      </w:r>
    </w:p>
    <w:p w:rsidR="004D2D54" w:rsidRDefault="006C444E">
      <w:pPr>
        <w:ind w:firstLineChars="1050" w:firstLine="2205"/>
        <w:jc w:val="right"/>
        <w:rPr>
          <w:sz w:val="24"/>
        </w:rPr>
      </w:pPr>
      <w:r>
        <w:rPr>
          <w:position w:val="-30"/>
        </w:rPr>
        <w:object w:dxaOrig="242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35pt" o:ole="">
            <v:imagedata r:id="rId13" o:title=""/>
          </v:shape>
          <o:OLEObject Type="Embed" ProgID="Equation.DSMT4" ShapeID="_x0000_i1025" DrawAspect="Content" ObjectID="_1803386596" r:id="rId14"/>
        </w:object>
      </w:r>
      <w:r>
        <w:rPr>
          <w:rFonts w:hint="eastAsia"/>
        </w:rPr>
        <w:t xml:space="preserve">                          </w:t>
      </w:r>
      <w:r>
        <w:rPr>
          <w:rFonts w:hint="eastAsia"/>
          <w:sz w:val="24"/>
        </w:rPr>
        <w:t xml:space="preserve"> </w:t>
      </w:r>
      <w:r>
        <w:rPr>
          <w:rFonts w:hint="eastAsia"/>
          <w:kern w:val="0"/>
          <w:sz w:val="24"/>
        </w:rPr>
        <w:t>(2-1)</w:t>
      </w:r>
    </w:p>
    <w:p w:rsidR="004D2D54" w:rsidRDefault="006C444E">
      <w:pPr>
        <w:spacing w:line="400" w:lineRule="exact"/>
        <w:rPr>
          <w:sz w:val="24"/>
        </w:rPr>
      </w:pPr>
      <w:r>
        <w:rPr>
          <w:rFonts w:hint="eastAsia"/>
          <w:sz w:val="24"/>
        </w:rPr>
        <w:t>其中，</w:t>
      </w:r>
      <w:r>
        <w:rPr>
          <w:position w:val="-14"/>
          <w:sz w:val="24"/>
        </w:rPr>
        <w:object w:dxaOrig="260" w:dyaOrig="380">
          <v:shape id="_x0000_i1026" type="#_x0000_t75" style="width:13pt;height:19pt" o:ole="">
            <v:imagedata r:id="rId15" o:title=""/>
          </v:shape>
          <o:OLEObject Type="Embed" ProgID="Equation.DSMT4" ShapeID="_x0000_i1026" DrawAspect="Content" ObjectID="_1803386597" r:id="rId16"/>
        </w:object>
      </w:r>
      <w:r>
        <w:rPr>
          <w:rFonts w:hint="eastAsia"/>
          <w:sz w:val="24"/>
        </w:rPr>
        <w:t xml:space="preserve"> (</w:t>
      </w:r>
      <w:r>
        <w:rPr>
          <w:rFonts w:hint="eastAsia"/>
          <w:i/>
          <w:sz w:val="24"/>
        </w:rPr>
        <w:t xml:space="preserve"> i</w:t>
      </w:r>
      <w:r>
        <w:rPr>
          <w:rFonts w:hint="eastAsia"/>
          <w:sz w:val="24"/>
        </w:rPr>
        <w:t>=1,2</w:t>
      </w:r>
      <w:r>
        <w:rPr>
          <w:rFonts w:ascii="宋体" w:hAnsi="宋体" w:hint="eastAsia"/>
          <w:sz w:val="24"/>
        </w:rPr>
        <w:t>,</w:t>
      </w:r>
      <w:r>
        <w:rPr>
          <w:rFonts w:ascii="宋体" w:hAnsi="宋体" w:hint="eastAsia"/>
          <w:sz w:val="24"/>
        </w:rPr>
        <w:t>…</w:t>
      </w:r>
      <w:r>
        <w:rPr>
          <w:rFonts w:ascii="宋体" w:hAnsi="宋体" w:hint="eastAsia"/>
          <w:sz w:val="24"/>
        </w:rPr>
        <w:t>,n</w:t>
      </w:r>
      <w:r>
        <w:rPr>
          <w:rFonts w:hint="eastAsia"/>
          <w:sz w:val="24"/>
        </w:rPr>
        <w:t>，</w:t>
      </w:r>
      <w:r>
        <w:rPr>
          <w:rFonts w:hint="eastAsia"/>
          <w:i/>
          <w:sz w:val="24"/>
        </w:rPr>
        <w:t>j</w:t>
      </w:r>
      <w:r>
        <w:rPr>
          <w:rFonts w:hint="eastAsia"/>
          <w:sz w:val="24"/>
        </w:rPr>
        <w:t>=1,2</w:t>
      </w:r>
      <w:r>
        <w:rPr>
          <w:rFonts w:ascii="宋体" w:hAnsi="宋体" w:hint="eastAsia"/>
          <w:sz w:val="24"/>
        </w:rPr>
        <w:t>,</w:t>
      </w:r>
      <w:r>
        <w:rPr>
          <w:rFonts w:ascii="宋体" w:hAnsi="宋体" w:hint="eastAsia"/>
          <w:sz w:val="24"/>
        </w:rPr>
        <w:t>…</w:t>
      </w:r>
      <w:r>
        <w:rPr>
          <w:rFonts w:ascii="宋体" w:hAnsi="宋体" w:hint="eastAsia"/>
          <w:sz w:val="24"/>
        </w:rPr>
        <w:t>,m)</w:t>
      </w:r>
      <w:r>
        <w:rPr>
          <w:rFonts w:hint="eastAsia"/>
          <w:sz w:val="24"/>
        </w:rPr>
        <w:t>表示</w:t>
      </w:r>
      <w:r>
        <w:rPr>
          <w:rFonts w:hint="eastAsia"/>
          <w:sz w:val="24"/>
        </w:rPr>
        <w:t>IMF</w:t>
      </w:r>
      <w:r>
        <w:rPr>
          <w:rFonts w:hint="eastAsia"/>
          <w:sz w:val="24"/>
        </w:rPr>
        <w:t>的离散点的幅值，</w:t>
      </w:r>
      <w:r>
        <w:rPr>
          <w:position w:val="-6"/>
          <w:sz w:val="24"/>
        </w:rPr>
        <w:object w:dxaOrig="260" w:dyaOrig="230">
          <v:shape id="_x0000_i1027" type="#_x0000_t75" style="width:13pt;height:11.5pt" o:ole="">
            <v:imagedata r:id="rId17" o:title=""/>
          </v:shape>
          <o:OLEObject Type="Embed" ProgID="Equation.DSMT4" ShapeID="_x0000_i1027" DrawAspect="Content" ObjectID="_1803386598" r:id="rId18"/>
        </w:object>
      </w:r>
      <w:r>
        <w:rPr>
          <w:rFonts w:hint="eastAsia"/>
          <w:sz w:val="24"/>
        </w:rPr>
        <w:t>为信号采样点的数目。</w:t>
      </w:r>
    </w:p>
    <w:p w:rsidR="004D2D54" w:rsidRDefault="006C444E">
      <w:pPr>
        <w:spacing w:line="360" w:lineRule="auto"/>
        <w:rPr>
          <w:rFonts w:asciiTheme="minorEastAsia" w:eastAsiaTheme="minorEastAsia" w:hAnsiTheme="minorEastAsia"/>
          <w:color w:val="FF0000"/>
          <w:sz w:val="24"/>
        </w:rPr>
      </w:pPr>
      <w:r>
        <w:rPr>
          <w:rFonts w:asciiTheme="minorEastAsia" w:eastAsiaTheme="minorEastAsia" w:hAnsiTheme="minorEastAsia" w:hint="eastAsia"/>
          <w:color w:val="FF0000"/>
          <w:sz w:val="24"/>
        </w:rPr>
        <w:t>（公式中涉及的字母所代表的物理量要全部指明。</w:t>
      </w:r>
      <w:r>
        <w:rPr>
          <w:rFonts w:asciiTheme="minorEastAsia" w:eastAsiaTheme="minorEastAsia" w:hAnsiTheme="minorEastAsia" w:hint="eastAsia"/>
          <w:sz w:val="24"/>
        </w:rPr>
        <w:t>右对齐</w:t>
      </w:r>
      <w:r>
        <w:rPr>
          <w:rFonts w:asciiTheme="minorEastAsia" w:eastAsiaTheme="minorEastAsia" w:hAnsiTheme="minorEastAsia" w:hint="eastAsia"/>
          <w:color w:val="FF0000"/>
          <w:sz w:val="24"/>
        </w:rPr>
        <w:t>，符号大小在公式编辑器中尺寸栏中的“</w:t>
      </w:r>
      <w:r>
        <w:rPr>
          <w:rFonts w:asciiTheme="minorEastAsia" w:eastAsiaTheme="minorEastAsia" w:hAnsiTheme="minorEastAsia" w:hint="eastAsia"/>
          <w:color w:val="FF0000"/>
          <w:sz w:val="24"/>
        </w:rPr>
        <w:t>define</w:t>
      </w:r>
      <w:r>
        <w:rPr>
          <w:rFonts w:asciiTheme="minorEastAsia" w:eastAsiaTheme="minorEastAsia" w:hAnsiTheme="minorEastAsia" w:hint="eastAsia"/>
          <w:color w:val="FF0000"/>
          <w:sz w:val="24"/>
        </w:rPr>
        <w:t>”下的</w:t>
      </w:r>
      <w:r>
        <w:rPr>
          <w:rFonts w:asciiTheme="minorEastAsia" w:eastAsiaTheme="minorEastAsia" w:hAnsiTheme="minorEastAsia" w:hint="eastAsia"/>
          <w:sz w:val="24"/>
        </w:rPr>
        <w:t>“</w:t>
      </w:r>
      <w:r>
        <w:rPr>
          <w:rFonts w:asciiTheme="minorEastAsia" w:eastAsiaTheme="minorEastAsia" w:hAnsiTheme="minorEastAsia" w:hint="eastAsia"/>
          <w:sz w:val="24"/>
        </w:rPr>
        <w:t>full</w:t>
      </w:r>
      <w:r>
        <w:rPr>
          <w:rFonts w:asciiTheme="minorEastAsia" w:eastAsiaTheme="minorEastAsia" w:hAnsiTheme="minorEastAsia" w:hint="eastAsia"/>
          <w:sz w:val="24"/>
        </w:rPr>
        <w:t>”项选</w:t>
      </w:r>
      <w:r>
        <w:rPr>
          <w:rFonts w:asciiTheme="minorEastAsia" w:eastAsiaTheme="minorEastAsia" w:hAnsiTheme="minorEastAsia" w:hint="eastAsia"/>
          <w:sz w:val="24"/>
        </w:rPr>
        <w:t>12</w:t>
      </w:r>
      <w:r>
        <w:rPr>
          <w:rFonts w:asciiTheme="minorEastAsia" w:eastAsiaTheme="minorEastAsia" w:hAnsiTheme="minorEastAsia" w:hint="eastAsia"/>
          <w:color w:val="FF0000"/>
          <w:sz w:val="24"/>
        </w:rPr>
        <w:t>，其他默认）</w:t>
      </w:r>
    </w:p>
    <w:p w:rsidR="004D2D54" w:rsidRDefault="006C444E">
      <w:pPr>
        <w:spacing w:line="360" w:lineRule="auto"/>
        <w:ind w:firstLineChars="200" w:firstLine="482"/>
        <w:jc w:val="left"/>
        <w:rPr>
          <w:rFonts w:asciiTheme="minorEastAsia" w:eastAsiaTheme="minorEastAsia" w:hAnsiTheme="minorEastAsia"/>
          <w:sz w:val="24"/>
        </w:rPr>
      </w:pPr>
      <w:r>
        <w:rPr>
          <w:rFonts w:asciiTheme="minorEastAsia" w:eastAsiaTheme="minorEastAsia" w:hAnsiTheme="minorEastAsia" w:hint="eastAsia"/>
          <w:b/>
          <w:sz w:val="24"/>
        </w:rPr>
        <w:t>正文中的图。</w:t>
      </w:r>
      <w:r>
        <w:rPr>
          <w:rFonts w:asciiTheme="minorEastAsia" w:eastAsiaTheme="minorEastAsia" w:hAnsiTheme="minorEastAsia" w:hint="eastAsia"/>
          <w:sz w:val="24"/>
        </w:rPr>
        <w:t>（图题在图的下方，居中，图题文字为五号宋体，图中文字为小五号）</w:t>
      </w:r>
    </w:p>
    <w:p w:rsidR="004D2D54" w:rsidRDefault="006C444E">
      <w:pPr>
        <w:spacing w:line="360" w:lineRule="exact"/>
        <w:ind w:firstLineChars="200" w:firstLine="360"/>
        <w:rPr>
          <w:rFonts w:ascii="黑体" w:eastAsia="黑体" w:hAnsi="黑体"/>
          <w:color w:val="FF0000"/>
          <w:sz w:val="18"/>
          <w:szCs w:val="18"/>
        </w:rPr>
      </w:pPr>
      <w:r>
        <w:rPr>
          <w:rFonts w:ascii="黑体" w:eastAsia="黑体" w:hAnsi="黑体"/>
          <w:noProof/>
          <w:color w:val="FF0000"/>
          <w:sz w:val="18"/>
          <w:szCs w:val="18"/>
        </w:rPr>
        <mc:AlternateContent>
          <mc:Choice Requires="wps">
            <w:drawing>
              <wp:anchor distT="0" distB="0" distL="114300" distR="114300" simplePos="0" relativeHeight="251671552" behindDoc="0" locked="0" layoutInCell="1" allowOverlap="1">
                <wp:simplePos x="0" y="0"/>
                <wp:positionH relativeFrom="column">
                  <wp:posOffset>229235</wp:posOffset>
                </wp:positionH>
                <wp:positionV relativeFrom="paragraph">
                  <wp:posOffset>214630</wp:posOffset>
                </wp:positionV>
                <wp:extent cx="2612390" cy="1687830"/>
                <wp:effectExtent l="0" t="0" r="3810" b="13970"/>
                <wp:wrapNone/>
                <wp:docPr id="15" name="文本框 19"/>
                <wp:cNvGraphicFramePr/>
                <a:graphic xmlns:a="http://schemas.openxmlformats.org/drawingml/2006/main">
                  <a:graphicData uri="http://schemas.microsoft.com/office/word/2010/wordprocessingShape">
                    <wps:wsp>
                      <wps:cNvSpPr txBox="1"/>
                      <wps:spPr>
                        <a:xfrm>
                          <a:off x="0" y="0"/>
                          <a:ext cx="2612390" cy="1687830"/>
                        </a:xfrm>
                        <a:prstGeom prst="rect">
                          <a:avLst/>
                        </a:prstGeom>
                        <a:solidFill>
                          <a:srgbClr val="FFFFFF"/>
                        </a:solidFill>
                        <a:ln>
                          <a:noFill/>
                        </a:ln>
                      </wps:spPr>
                      <wps:txbx>
                        <w:txbxContent>
                          <w:p w:rsidR="004D2D54" w:rsidRDefault="006C444E">
                            <w:r>
                              <w:object w:dxaOrig="3810" w:dyaOrig="2490">
                                <v:shape id="_x0000_i1029" type="#_x0000_t75" style="width:190.5pt;height:124.5pt" o:ole="">
                                  <v:imagedata r:id="rId19" o:title=""/>
                                </v:shape>
                                <o:OLEObject Type="Embed" ProgID="Visio.Drawing.11" ShapeID="_x0000_i1029" DrawAspect="Content" ObjectID="_1803386599" r:id="rId20"/>
                              </w:object>
                            </w:r>
                          </w:p>
                        </w:txbxContent>
                      </wps:txbx>
                      <wps:bodyPr wrap="none" upright="1"/>
                    </wps:wsp>
                  </a:graphicData>
                </a:graphic>
              </wp:anchor>
            </w:drawing>
          </mc:Choice>
          <mc:Fallback>
            <w:pict>
              <v:shape id="文本框 19" o:spid="_x0000_s1033" type="#_x0000_t202" style="position:absolute;left:0;text-align:left;margin-left:18.05pt;margin-top:16.9pt;width:205.7pt;height:132.9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" stroked="f">
                <v:textbox>
                  <w:txbxContent>
                    <w:p w:rsidR="004D2D54" w:rsidRDefault="006C444E">
                      <w:r>
                        <w:object w:dxaOrig="3810" w:dyaOrig="2490">
                          <v:shape id="_x0000_i1029" type="#_x0000_t75" style="width:190.5pt;height:124.5pt" o:ole="">
                            <v:imagedata r:id="rId19" o:title=""/>
                          </v:shape>
                          <o:OLEObject Type="Embed" ProgID="Visio.Drawing.11" ShapeID="_x0000_i1029" DrawAspect="Content" ObjectID="_1803386599" r:id="rId21"/>
                        </w:object>
                      </w:r>
                    </w:p>
                  </w:txbxContent>
                </v:textbox>
              </v:shape>
            </w:pict>
          </mc:Fallback>
        </mc:AlternateContent>
      </w:r>
      <w:r>
        <w:rPr>
          <w:rFonts w:ascii="黑体" w:eastAsia="黑体" w:hAnsi="黑体"/>
          <w:noProof/>
          <w:color w:val="FF0000"/>
          <w:sz w:val="18"/>
          <w:szCs w:val="18"/>
        </w:rPr>
        <mc:AlternateContent>
          <mc:Choice Requires="wps">
            <w:drawing>
              <wp:anchor distT="0" distB="0" distL="114300" distR="114300" simplePos="0" relativeHeight="251670528" behindDoc="0" locked="0" layoutInCell="1" allowOverlap="1">
                <wp:simplePos x="0" y="0"/>
                <wp:positionH relativeFrom="column">
                  <wp:posOffset>180340</wp:posOffset>
                </wp:positionH>
                <wp:positionV relativeFrom="paragraph">
                  <wp:posOffset>214630</wp:posOffset>
                </wp:positionV>
                <wp:extent cx="2617470" cy="1685925"/>
                <wp:effectExtent l="0" t="0" r="24130" b="15875"/>
                <wp:wrapNone/>
                <wp:docPr id="14" name="文本框 18"/>
                <wp:cNvGraphicFramePr/>
                <a:graphic xmlns:a="http://schemas.openxmlformats.org/drawingml/2006/main">
                  <a:graphicData uri="http://schemas.microsoft.com/office/word/2010/wordprocessingShape">
                    <wps:wsp>
                      <wps:cNvSpPr txBox="1"/>
                      <wps:spPr>
                        <a:xfrm>
                          <a:off x="0" y="0"/>
                          <a:ext cx="2617470" cy="1685925"/>
                        </a:xfrm>
                        <a:prstGeom prst="rect">
                          <a:avLst/>
                        </a:prstGeom>
                        <a:solidFill>
                          <a:srgbClr val="FFFFFF"/>
                        </a:solidFill>
                        <a:ln>
                          <a:noFill/>
                        </a:ln>
                      </wps:spPr>
                      <wps:txbx>
                        <w:txbxContent>
                          <w:p w:rsidR="004D2D54" w:rsidRDefault="004D2D54"/>
                        </w:txbxContent>
                      </wps:txbx>
                      <wps:bodyPr wrap="none" upright="1">
                        <a:spAutoFit/>
                      </wps:bodyPr>
                    </wps:wsp>
                  </a:graphicData>
                </a:graphic>
                <wp14:sizeRelH relativeFrom="page">
                  <wp14:pctWidth>0</wp14:pctWidth>
                </wp14:sizeRelH>
                <wp14:sizeRelV relativeFrom="margin">
                  <wp14:pctHeight>20000</wp14:pctHeight>
                </wp14:sizeRelV>
              </wp:anchor>
            </w:drawing>
          </mc:Choice>
          <mc:Fallback>
            <w:pict>
              <v:shape id="文本框 18" o:spid="_x0000_s1034" type="#_x0000_t202" style="position:absolute;left:0;text-align:left;margin-left:14.2pt;margin-top:16.9pt;width:206.1pt;height:132.75pt;z-index:251670528;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" stroked="f">
                <v:textbox style="mso-fit-shape-to-text:t">
                  <w:txbxContent>
                    <w:p w:rsidR="004D2D54" w:rsidRDefault="004D2D54"/>
                  </w:txbxContent>
                </v:textbox>
              </v:shape>
            </w:pict>
          </mc:Fallback>
        </mc:AlternateContent>
      </w:r>
      <w:r>
        <w:rPr>
          <w:rFonts w:ascii="黑体" w:eastAsia="黑体" w:hAnsi="黑体"/>
          <w:noProof/>
          <w:color w:val="FF0000"/>
          <w:sz w:val="18"/>
          <w:szCs w:val="18"/>
        </w:rPr>
        <mc:AlternateContent>
          <mc:Choice Requires="wps">
            <w:drawing>
              <wp:anchor distT="0" distB="0" distL="114300" distR="114300" simplePos="0" relativeHeight="251669504" behindDoc="0" locked="0" layoutInCell="1" allowOverlap="0">
                <wp:simplePos x="0" y="0"/>
                <wp:positionH relativeFrom="column">
                  <wp:posOffset>49530</wp:posOffset>
                </wp:positionH>
                <wp:positionV relativeFrom="paragraph">
                  <wp:posOffset>95885</wp:posOffset>
                </wp:positionV>
                <wp:extent cx="2369820" cy="1642745"/>
                <wp:effectExtent l="0" t="0" r="17780" b="8255"/>
                <wp:wrapSquare wrapText="bothSides"/>
                <wp:docPr id="13" name="文本框 17"/>
                <wp:cNvGraphicFramePr/>
                <a:graphic xmlns:a="http://schemas.openxmlformats.org/drawingml/2006/main">
                  <a:graphicData uri="http://schemas.microsoft.com/office/word/2010/wordprocessingShape">
                    <wps:wsp>
                      <wps:cNvSpPr txBox="1"/>
                      <wps:spPr>
                        <a:xfrm>
                          <a:off x="0" y="0"/>
                          <a:ext cx="2369820" cy="1642745"/>
                        </a:xfrm>
                        <a:prstGeom prst="rect">
                          <a:avLst/>
                        </a:prstGeom>
                        <a:solidFill>
                          <a:srgbClr val="FFFFFF"/>
                        </a:solidFill>
                        <a:ln>
                          <a:noFill/>
                        </a:ln>
                      </wps:spPr>
                      <wps:txbx>
                        <w:txbxContent>
                          <w:p w:rsidR="004D2D54" w:rsidRDefault="006C444E">
                            <w:r>
                              <w:object w:dxaOrig="3530" w:dyaOrig="2700">
                                <v:shape id="_x0000_i1031" type="#_x0000_t75" style="width:176.5pt;height:135pt" o:ole="">
                                  <v:imagedata r:id="rId22" o:title=""/>
                                </v:shape>
                                <o:OLEObject Type="Embed" ProgID="Visio.Drawing.11" ShapeID="_x0000_i1031" DrawAspect="Content" ObjectID="_1803386600" r:id="rId23"/>
                              </w:object>
                            </w:r>
                          </w:p>
                        </w:txbxContent>
                      </wps:txbx>
                      <wps:bodyPr wrap="none" upright="1">
                        <a:spAutoFit/>
                      </wps:bodyPr>
                    </wps:wsp>
                  </a:graphicData>
                </a:graphic>
              </wp:anchor>
            </w:drawing>
          </mc:Choice>
          <mc:Fallback>
            <w:pict>
              <v:shape id="文本框 17" o:spid="_x0000_s1035" type="#_x0000_t202" style="position:absolute;left:0;text-align:left;margin-left:3.9pt;margin-top:7.55pt;width:186.6pt;height:129.35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" o:allowoverlap="f" stroked="f">
                <v:textbox style="mso-fit-shape-to-text:t">
                  <w:txbxContent>
                    <w:p w:rsidR="004D2D54" w:rsidRDefault="006C444E">
                      <w:r>
                        <w:object w:dxaOrig="3530" w:dyaOrig="2700">
                          <v:shape id="_x0000_i1031" type="#_x0000_t75" style="width:176.5pt;height:135pt" o:ole="">
                            <v:imagedata r:id="rId22" o:title=""/>
                          </v:shape>
                          <o:OLEObject Type="Embed" ProgID="Visio.Drawing.11" ShapeID="_x0000_i1031" DrawAspect="Content" ObjectID="_1803386600" r:id="rId24"/>
                        </w:object>
                      </w:r>
                    </w:p>
                  </w:txbxContent>
                </v:textbox>
                <w10:wrap type="square"/>
              </v:shape>
            </w:pict>
          </mc:Fallback>
        </mc:AlternateContent>
      </w:r>
    </w:p>
    <w:p w:rsidR="004D2D54" w:rsidRDefault="004D2D54">
      <w:pPr>
        <w:spacing w:line="360" w:lineRule="exact"/>
        <w:ind w:firstLineChars="200" w:firstLine="360"/>
        <w:rPr>
          <w:rFonts w:ascii="黑体" w:eastAsia="黑体" w:hAnsi="黑体"/>
          <w:color w:val="FF0000"/>
          <w:sz w:val="18"/>
          <w:szCs w:val="18"/>
        </w:rPr>
      </w:pPr>
    </w:p>
    <w:p w:rsidR="004D2D54" w:rsidRDefault="004D2D54">
      <w:pPr>
        <w:spacing w:line="360" w:lineRule="exact"/>
        <w:ind w:firstLineChars="200" w:firstLine="360"/>
        <w:rPr>
          <w:rFonts w:ascii="黑体" w:eastAsia="黑体" w:hAnsi="黑体"/>
          <w:color w:val="FF0000"/>
          <w:sz w:val="18"/>
          <w:szCs w:val="18"/>
        </w:rPr>
      </w:pPr>
    </w:p>
    <w:p w:rsidR="004D2D54" w:rsidRDefault="004D2D54">
      <w:pPr>
        <w:spacing w:line="360" w:lineRule="exact"/>
        <w:rPr>
          <w:rFonts w:ascii="黑体" w:eastAsia="黑体" w:hAnsi="黑体"/>
          <w:color w:val="FF0000"/>
          <w:sz w:val="18"/>
          <w:szCs w:val="18"/>
        </w:rPr>
      </w:pPr>
    </w:p>
    <w:p w:rsidR="004D2D54" w:rsidRDefault="004D2D54"/>
    <w:p w:rsidR="004D2D54" w:rsidRDefault="004D2D54">
      <w:pPr>
        <w:pStyle w:val="af2"/>
        <w:rPr>
          <w:szCs w:val="18"/>
        </w:rPr>
      </w:pPr>
    </w:p>
    <w:p w:rsidR="004D2D54" w:rsidRDefault="004D2D54">
      <w:pPr>
        <w:pStyle w:val="af2"/>
        <w:rPr>
          <w:szCs w:val="18"/>
        </w:rPr>
      </w:pPr>
    </w:p>
    <w:p w:rsidR="004D2D54" w:rsidRDefault="004D2D54">
      <w:pPr>
        <w:pStyle w:val="af2"/>
        <w:rPr>
          <w:szCs w:val="18"/>
        </w:rPr>
      </w:pPr>
    </w:p>
    <w:p w:rsidR="004D2D54" w:rsidRDefault="004D2D54">
      <w:pPr>
        <w:pStyle w:val="af2"/>
        <w:rPr>
          <w:szCs w:val="18"/>
        </w:rPr>
      </w:pPr>
    </w:p>
    <w:p w:rsidR="004D2D54" w:rsidRDefault="004D2D54">
      <w:pPr>
        <w:pStyle w:val="af2"/>
        <w:rPr>
          <w:szCs w:val="18"/>
        </w:rPr>
      </w:pPr>
    </w:p>
    <w:p w:rsidR="004D2D54" w:rsidRDefault="004D2D54">
      <w:pPr>
        <w:pStyle w:val="af2"/>
        <w:rPr>
          <w:szCs w:val="18"/>
        </w:rPr>
      </w:pPr>
    </w:p>
    <w:p w:rsidR="004D2D54" w:rsidRDefault="006C444E">
      <w:pPr>
        <w:pStyle w:val="af2"/>
        <w:rPr>
          <w:rFonts w:asciiTheme="minorEastAsia" w:eastAsiaTheme="minorEastAsia" w:hAnsiTheme="minorEastAsia"/>
          <w:color w:val="auto"/>
          <w:sz w:val="21"/>
          <w:szCs w:val="21"/>
        </w:rPr>
      </w:pPr>
      <w:r>
        <w:rPr>
          <w:rFonts w:asciiTheme="minorEastAsia" w:eastAsiaTheme="minorEastAsia" w:hAnsiTheme="minorEastAsia"/>
          <w:color w:val="auto"/>
          <w:sz w:val="21"/>
          <w:szCs w:val="21"/>
        </w:rPr>
        <w:t>图</w:t>
      </w:r>
      <w:r>
        <w:rPr>
          <w:rFonts w:asciiTheme="minorEastAsia" w:eastAsiaTheme="minorEastAsia" w:hAnsiTheme="minorEastAsia" w:hint="eastAsia"/>
          <w:color w:val="auto"/>
          <w:sz w:val="21"/>
          <w:szCs w:val="21"/>
        </w:rPr>
        <w:t>2-</w:t>
      </w:r>
      <w:r>
        <w:rPr>
          <w:rFonts w:asciiTheme="minorEastAsia" w:eastAsiaTheme="minorEastAsia" w:hAnsiTheme="minorEastAsia" w:hint="eastAsia"/>
          <w:b/>
          <w:color w:val="auto"/>
          <w:sz w:val="21"/>
          <w:szCs w:val="21"/>
        </w:rPr>
        <w:t>1</w:t>
      </w:r>
      <w:r>
        <w:rPr>
          <w:rFonts w:asciiTheme="minorEastAsia" w:eastAsiaTheme="minorEastAsia" w:hAnsiTheme="minorEastAsia"/>
          <w:color w:val="auto"/>
          <w:sz w:val="21"/>
          <w:szCs w:val="21"/>
        </w:rPr>
        <w:t>功率波动的概率密度分布曲线图</w:t>
      </w:r>
      <w:r>
        <w:rPr>
          <w:rFonts w:asciiTheme="minorEastAsia" w:eastAsiaTheme="minorEastAsia" w:hAnsiTheme="minorEastAsia" w:hint="eastAsia"/>
          <w:color w:val="auto"/>
          <w:sz w:val="21"/>
          <w:szCs w:val="21"/>
        </w:rPr>
        <w:t xml:space="preserve">   </w:t>
      </w:r>
      <w:r>
        <w:rPr>
          <w:rFonts w:asciiTheme="minorEastAsia" w:eastAsiaTheme="minorEastAsia" w:hAnsiTheme="minorEastAsia" w:hint="eastAsia"/>
          <w:color w:val="auto"/>
          <w:sz w:val="21"/>
          <w:szCs w:val="21"/>
        </w:rPr>
        <w:t>图</w:t>
      </w:r>
      <w:r>
        <w:rPr>
          <w:rFonts w:asciiTheme="minorEastAsia" w:eastAsiaTheme="minorEastAsia" w:hAnsiTheme="minorEastAsia" w:hint="eastAsia"/>
          <w:b/>
          <w:color w:val="auto"/>
          <w:sz w:val="21"/>
          <w:szCs w:val="21"/>
        </w:rPr>
        <w:t>2-2</w:t>
      </w:r>
      <w:r>
        <w:rPr>
          <w:rFonts w:asciiTheme="minorEastAsia" w:eastAsiaTheme="minorEastAsia" w:hAnsiTheme="minorEastAsia"/>
          <w:color w:val="auto"/>
          <w:sz w:val="21"/>
          <w:szCs w:val="21"/>
        </w:rPr>
        <w:t xml:space="preserve"> </w:t>
      </w:r>
      <w:r>
        <w:rPr>
          <w:rFonts w:asciiTheme="minorEastAsia" w:eastAsiaTheme="minorEastAsia" w:hAnsiTheme="minorEastAsia"/>
          <w:color w:val="auto"/>
          <w:sz w:val="21"/>
          <w:szCs w:val="21"/>
        </w:rPr>
        <w:t>功率波动的概率密度分布曲线拟合图</w:t>
      </w:r>
    </w:p>
    <w:p w:rsidR="004D2D54" w:rsidRDefault="006C444E">
      <w:pPr>
        <w:spacing w:line="360" w:lineRule="auto"/>
        <w:ind w:firstLineChars="200" w:firstLine="482"/>
        <w:jc w:val="left"/>
        <w:rPr>
          <w:rFonts w:asciiTheme="minorEastAsia" w:eastAsiaTheme="minorEastAsia" w:hAnsiTheme="minorEastAsia"/>
          <w:sz w:val="24"/>
        </w:rPr>
      </w:pPr>
      <w:r>
        <w:rPr>
          <w:rFonts w:asciiTheme="minorEastAsia" w:eastAsiaTheme="minorEastAsia" w:hAnsiTheme="minorEastAsia" w:hint="eastAsia"/>
          <w:b/>
          <w:sz w:val="24"/>
        </w:rPr>
        <w:lastRenderedPageBreak/>
        <w:t>正文中的表。</w:t>
      </w:r>
      <w:r>
        <w:rPr>
          <w:rFonts w:asciiTheme="minorEastAsia" w:eastAsiaTheme="minorEastAsia" w:hAnsiTheme="minorEastAsia" w:hint="eastAsia"/>
          <w:sz w:val="24"/>
        </w:rPr>
        <w:t>（采用三线表，表题为五号宋体，表中为小五宋体。表题在表上方，居中）</w:t>
      </w:r>
    </w:p>
    <w:p w:rsidR="004D2D54" w:rsidRDefault="006C444E">
      <w:pPr>
        <w:spacing w:line="320" w:lineRule="exact"/>
        <w:rPr>
          <w:rFonts w:ascii="宋体" w:hAnsi="宋体"/>
          <w:szCs w:val="21"/>
        </w:rPr>
      </w:pPr>
      <w:r>
        <w:rPr>
          <w:rFonts w:hint="eastAsia"/>
        </w:rPr>
        <w:t xml:space="preserve">                   </w:t>
      </w:r>
      <w:r>
        <w:rPr>
          <w:rFonts w:ascii="宋体" w:hAnsi="宋体" w:hint="eastAsia"/>
          <w:sz w:val="18"/>
          <w:szCs w:val="18"/>
        </w:rPr>
        <w:t xml:space="preserve">   </w:t>
      </w:r>
      <w:r>
        <w:rPr>
          <w:rFonts w:ascii="宋体" w:hAnsi="宋体" w:hint="eastAsia"/>
          <w:szCs w:val="21"/>
        </w:rPr>
        <w:t xml:space="preserve"> </w:t>
      </w:r>
      <w:r>
        <w:rPr>
          <w:rFonts w:ascii="宋体" w:hAnsi="宋体" w:hint="eastAsia"/>
          <w:szCs w:val="21"/>
        </w:rPr>
        <w:t>表</w:t>
      </w:r>
      <w:r>
        <w:rPr>
          <w:rFonts w:ascii="宋体" w:hAnsi="宋体" w:hint="eastAsia"/>
          <w:szCs w:val="21"/>
        </w:rPr>
        <w:t xml:space="preserve">2-1  </w:t>
      </w:r>
      <w:r>
        <w:rPr>
          <w:rFonts w:ascii="宋体" w:hAnsi="宋体" w:hint="eastAsia"/>
          <w:szCs w:val="21"/>
        </w:rPr>
        <w:t>三种流型各模态能量特征表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983"/>
        <w:gridCol w:w="983"/>
        <w:gridCol w:w="983"/>
        <w:gridCol w:w="983"/>
        <w:gridCol w:w="983"/>
        <w:gridCol w:w="983"/>
        <w:gridCol w:w="893"/>
        <w:gridCol w:w="747"/>
      </w:tblGrid>
      <w:tr w:rsidR="004D2D54">
        <w:trPr>
          <w:trHeight w:val="321"/>
          <w:jc w:val="center"/>
        </w:trPr>
        <w:tc>
          <w:tcPr>
            <w:tcW w:w="683" w:type="dxa"/>
            <w:tcBorders>
              <w:left w:val="nil"/>
              <w:bottom w:val="single" w:sz="4" w:space="0" w:color="auto"/>
              <w:right w:val="nil"/>
            </w:tcBorders>
            <w:shd w:val="clear" w:color="auto" w:fill="auto"/>
          </w:tcPr>
          <w:p w:rsidR="004D2D54" w:rsidRDefault="006C444E">
            <w:pPr>
              <w:rPr>
                <w:sz w:val="18"/>
                <w:szCs w:val="18"/>
              </w:rPr>
            </w:pPr>
            <w:r>
              <w:rPr>
                <w:rFonts w:hint="eastAsia"/>
                <w:sz w:val="18"/>
                <w:szCs w:val="18"/>
              </w:rPr>
              <w:t>流型</w:t>
            </w:r>
          </w:p>
        </w:tc>
        <w:tc>
          <w:tcPr>
            <w:tcW w:w="983" w:type="dxa"/>
            <w:tcBorders>
              <w:left w:val="nil"/>
              <w:bottom w:val="single" w:sz="4" w:space="0" w:color="auto"/>
              <w:right w:val="nil"/>
            </w:tcBorders>
            <w:shd w:val="clear" w:color="auto" w:fill="auto"/>
          </w:tcPr>
          <w:p w:rsidR="004D2D54" w:rsidRDefault="006C444E">
            <w:pPr>
              <w:rPr>
                <w:sz w:val="18"/>
                <w:szCs w:val="18"/>
              </w:rPr>
            </w:pPr>
            <w:r>
              <w:rPr>
                <w:sz w:val="18"/>
                <w:szCs w:val="18"/>
              </w:rPr>
              <w:t>IMF1</w:t>
            </w:r>
          </w:p>
        </w:tc>
        <w:tc>
          <w:tcPr>
            <w:tcW w:w="983" w:type="dxa"/>
            <w:tcBorders>
              <w:left w:val="nil"/>
              <w:bottom w:val="single" w:sz="4" w:space="0" w:color="auto"/>
              <w:right w:val="nil"/>
            </w:tcBorders>
            <w:shd w:val="clear" w:color="auto" w:fill="auto"/>
          </w:tcPr>
          <w:p w:rsidR="004D2D54" w:rsidRDefault="006C444E">
            <w:pPr>
              <w:rPr>
                <w:sz w:val="18"/>
                <w:szCs w:val="18"/>
              </w:rPr>
            </w:pPr>
            <w:r>
              <w:rPr>
                <w:sz w:val="18"/>
                <w:szCs w:val="18"/>
              </w:rPr>
              <w:t>IMF2</w:t>
            </w:r>
          </w:p>
        </w:tc>
        <w:tc>
          <w:tcPr>
            <w:tcW w:w="983" w:type="dxa"/>
            <w:tcBorders>
              <w:left w:val="nil"/>
              <w:bottom w:val="single" w:sz="4" w:space="0" w:color="auto"/>
              <w:right w:val="nil"/>
            </w:tcBorders>
            <w:shd w:val="clear" w:color="auto" w:fill="auto"/>
          </w:tcPr>
          <w:p w:rsidR="004D2D54" w:rsidRDefault="006C444E">
            <w:pPr>
              <w:rPr>
                <w:sz w:val="18"/>
                <w:szCs w:val="18"/>
              </w:rPr>
            </w:pPr>
            <w:r>
              <w:rPr>
                <w:sz w:val="18"/>
                <w:szCs w:val="18"/>
              </w:rPr>
              <w:t>IMF3</w:t>
            </w:r>
          </w:p>
        </w:tc>
        <w:tc>
          <w:tcPr>
            <w:tcW w:w="983" w:type="dxa"/>
            <w:tcBorders>
              <w:left w:val="nil"/>
              <w:bottom w:val="single" w:sz="4" w:space="0" w:color="auto"/>
              <w:right w:val="nil"/>
            </w:tcBorders>
            <w:shd w:val="clear" w:color="auto" w:fill="auto"/>
          </w:tcPr>
          <w:p w:rsidR="004D2D54" w:rsidRDefault="006C444E">
            <w:pPr>
              <w:rPr>
                <w:sz w:val="18"/>
                <w:szCs w:val="18"/>
              </w:rPr>
            </w:pPr>
            <w:r>
              <w:rPr>
                <w:sz w:val="18"/>
                <w:szCs w:val="18"/>
              </w:rPr>
              <w:t>IMF4</w:t>
            </w:r>
          </w:p>
        </w:tc>
        <w:tc>
          <w:tcPr>
            <w:tcW w:w="983" w:type="dxa"/>
            <w:tcBorders>
              <w:left w:val="nil"/>
              <w:bottom w:val="single" w:sz="4" w:space="0" w:color="auto"/>
              <w:right w:val="nil"/>
            </w:tcBorders>
            <w:shd w:val="clear" w:color="auto" w:fill="auto"/>
          </w:tcPr>
          <w:p w:rsidR="004D2D54" w:rsidRDefault="006C444E">
            <w:pPr>
              <w:rPr>
                <w:sz w:val="18"/>
                <w:szCs w:val="18"/>
              </w:rPr>
            </w:pPr>
            <w:r>
              <w:rPr>
                <w:sz w:val="18"/>
                <w:szCs w:val="18"/>
              </w:rPr>
              <w:t>IMF5</w:t>
            </w:r>
          </w:p>
        </w:tc>
        <w:tc>
          <w:tcPr>
            <w:tcW w:w="983" w:type="dxa"/>
            <w:tcBorders>
              <w:left w:val="nil"/>
              <w:bottom w:val="single" w:sz="4" w:space="0" w:color="auto"/>
              <w:right w:val="nil"/>
            </w:tcBorders>
            <w:shd w:val="clear" w:color="auto" w:fill="auto"/>
          </w:tcPr>
          <w:p w:rsidR="004D2D54" w:rsidRDefault="006C444E">
            <w:pPr>
              <w:rPr>
                <w:sz w:val="18"/>
                <w:szCs w:val="18"/>
              </w:rPr>
            </w:pPr>
            <w:r>
              <w:rPr>
                <w:sz w:val="18"/>
                <w:szCs w:val="18"/>
              </w:rPr>
              <w:t>IMF6</w:t>
            </w:r>
          </w:p>
        </w:tc>
        <w:tc>
          <w:tcPr>
            <w:tcW w:w="893" w:type="dxa"/>
            <w:tcBorders>
              <w:left w:val="nil"/>
              <w:bottom w:val="single" w:sz="4" w:space="0" w:color="auto"/>
              <w:right w:val="nil"/>
            </w:tcBorders>
            <w:shd w:val="clear" w:color="auto" w:fill="auto"/>
          </w:tcPr>
          <w:p w:rsidR="004D2D54" w:rsidRDefault="006C444E">
            <w:pPr>
              <w:rPr>
                <w:sz w:val="18"/>
                <w:szCs w:val="18"/>
              </w:rPr>
            </w:pPr>
            <w:r>
              <w:rPr>
                <w:sz w:val="18"/>
                <w:szCs w:val="18"/>
              </w:rPr>
              <w:t>IMF7</w:t>
            </w:r>
          </w:p>
        </w:tc>
        <w:tc>
          <w:tcPr>
            <w:tcW w:w="747" w:type="dxa"/>
            <w:tcBorders>
              <w:left w:val="nil"/>
              <w:bottom w:val="single" w:sz="4" w:space="0" w:color="auto"/>
              <w:right w:val="nil"/>
            </w:tcBorders>
            <w:shd w:val="clear" w:color="auto" w:fill="auto"/>
          </w:tcPr>
          <w:p w:rsidR="004D2D54" w:rsidRDefault="006C444E">
            <w:pPr>
              <w:rPr>
                <w:sz w:val="18"/>
                <w:szCs w:val="18"/>
              </w:rPr>
            </w:pPr>
            <w:r>
              <w:rPr>
                <w:sz w:val="18"/>
                <w:szCs w:val="18"/>
              </w:rPr>
              <w:t>IMF8</w:t>
            </w:r>
          </w:p>
        </w:tc>
      </w:tr>
      <w:tr w:rsidR="004D2D54">
        <w:trPr>
          <w:trHeight w:val="306"/>
          <w:jc w:val="center"/>
        </w:trPr>
        <w:tc>
          <w:tcPr>
            <w:tcW w:w="68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A</w:t>
            </w:r>
          </w:p>
        </w:tc>
        <w:tc>
          <w:tcPr>
            <w:tcW w:w="98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.5284</w:t>
            </w:r>
          </w:p>
        </w:tc>
        <w:tc>
          <w:tcPr>
            <w:tcW w:w="98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.3418</w:t>
            </w:r>
          </w:p>
        </w:tc>
        <w:tc>
          <w:tcPr>
            <w:tcW w:w="98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.0550</w:t>
            </w:r>
          </w:p>
        </w:tc>
        <w:tc>
          <w:tcPr>
            <w:tcW w:w="98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.0449</w:t>
            </w:r>
          </w:p>
        </w:tc>
        <w:tc>
          <w:tcPr>
            <w:tcW w:w="98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.0175</w:t>
            </w:r>
          </w:p>
        </w:tc>
        <w:tc>
          <w:tcPr>
            <w:tcW w:w="98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.0026</w:t>
            </w:r>
          </w:p>
        </w:tc>
        <w:tc>
          <w:tcPr>
            <w:tcW w:w="893"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.0039</w:t>
            </w:r>
          </w:p>
        </w:tc>
        <w:tc>
          <w:tcPr>
            <w:tcW w:w="747" w:type="dxa"/>
            <w:tcBorders>
              <w:top w:val="single" w:sz="4" w:space="0" w:color="auto"/>
              <w:left w:val="nil"/>
              <w:bottom w:val="nil"/>
              <w:right w:val="nil"/>
            </w:tcBorders>
            <w:shd w:val="clear" w:color="auto" w:fill="auto"/>
          </w:tcPr>
          <w:p w:rsidR="004D2D54" w:rsidRDefault="006C444E">
            <w:pPr>
              <w:rPr>
                <w:sz w:val="18"/>
                <w:szCs w:val="18"/>
              </w:rPr>
            </w:pPr>
            <w:r>
              <w:rPr>
                <w:sz w:val="18"/>
                <w:szCs w:val="18"/>
              </w:rPr>
              <w:t>.0058</w:t>
            </w:r>
          </w:p>
        </w:tc>
      </w:tr>
      <w:tr w:rsidR="004D2D54">
        <w:trPr>
          <w:trHeight w:val="321"/>
          <w:jc w:val="center"/>
        </w:trPr>
        <w:tc>
          <w:tcPr>
            <w:tcW w:w="683" w:type="dxa"/>
            <w:tcBorders>
              <w:top w:val="nil"/>
              <w:left w:val="nil"/>
              <w:bottom w:val="nil"/>
              <w:right w:val="nil"/>
            </w:tcBorders>
            <w:shd w:val="clear" w:color="auto" w:fill="auto"/>
          </w:tcPr>
          <w:p w:rsidR="004D2D54" w:rsidRDefault="006C444E">
            <w:pPr>
              <w:rPr>
                <w:sz w:val="18"/>
                <w:szCs w:val="18"/>
              </w:rPr>
            </w:pPr>
            <w:r>
              <w:rPr>
                <w:sz w:val="18"/>
                <w:szCs w:val="18"/>
              </w:rPr>
              <w:t>A</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.5326</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.3406</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.0571</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.0423</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.0155</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.0024</w:t>
            </w:r>
          </w:p>
        </w:tc>
        <w:tc>
          <w:tcPr>
            <w:tcW w:w="893" w:type="dxa"/>
            <w:tcBorders>
              <w:top w:val="nil"/>
              <w:left w:val="nil"/>
              <w:bottom w:val="nil"/>
              <w:right w:val="nil"/>
            </w:tcBorders>
            <w:shd w:val="clear" w:color="auto" w:fill="auto"/>
          </w:tcPr>
          <w:p w:rsidR="004D2D54" w:rsidRDefault="006C444E">
            <w:pPr>
              <w:rPr>
                <w:sz w:val="18"/>
                <w:szCs w:val="18"/>
              </w:rPr>
            </w:pPr>
            <w:r>
              <w:rPr>
                <w:sz w:val="18"/>
                <w:szCs w:val="18"/>
              </w:rPr>
              <w:t>.0036</w:t>
            </w:r>
          </w:p>
        </w:tc>
        <w:tc>
          <w:tcPr>
            <w:tcW w:w="747" w:type="dxa"/>
            <w:tcBorders>
              <w:top w:val="nil"/>
              <w:left w:val="nil"/>
              <w:bottom w:val="nil"/>
              <w:right w:val="nil"/>
            </w:tcBorders>
            <w:shd w:val="clear" w:color="auto" w:fill="auto"/>
          </w:tcPr>
          <w:p w:rsidR="004D2D54" w:rsidRDefault="006C444E">
            <w:pPr>
              <w:rPr>
                <w:sz w:val="18"/>
                <w:szCs w:val="18"/>
              </w:rPr>
            </w:pPr>
            <w:r>
              <w:rPr>
                <w:sz w:val="18"/>
                <w:szCs w:val="18"/>
              </w:rPr>
              <w:t>.0059</w:t>
            </w:r>
          </w:p>
        </w:tc>
      </w:tr>
      <w:tr w:rsidR="004D2D54">
        <w:trPr>
          <w:trHeight w:val="321"/>
          <w:jc w:val="center"/>
        </w:trPr>
        <w:tc>
          <w:tcPr>
            <w:tcW w:w="683" w:type="dxa"/>
            <w:tcBorders>
              <w:top w:val="nil"/>
              <w:left w:val="nil"/>
              <w:bottom w:val="nil"/>
              <w:right w:val="nil"/>
            </w:tcBorders>
            <w:shd w:val="clear" w:color="auto" w:fill="auto"/>
          </w:tcPr>
          <w:p w:rsidR="004D2D54" w:rsidRDefault="006C444E">
            <w:pPr>
              <w:rPr>
                <w:sz w:val="18"/>
                <w:szCs w:val="18"/>
              </w:rPr>
            </w:pPr>
            <w:r>
              <w:rPr>
                <w:sz w:val="18"/>
                <w:szCs w:val="18"/>
              </w:rPr>
              <w:t>B</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.4580</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.3080</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.0914</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.0623</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.0312</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.0323</w:t>
            </w:r>
          </w:p>
        </w:tc>
        <w:tc>
          <w:tcPr>
            <w:tcW w:w="893" w:type="dxa"/>
            <w:tcBorders>
              <w:top w:val="nil"/>
              <w:left w:val="nil"/>
              <w:bottom w:val="nil"/>
              <w:right w:val="nil"/>
            </w:tcBorders>
            <w:shd w:val="clear" w:color="auto" w:fill="auto"/>
          </w:tcPr>
          <w:p w:rsidR="004D2D54" w:rsidRDefault="006C444E">
            <w:pPr>
              <w:rPr>
                <w:sz w:val="18"/>
                <w:szCs w:val="18"/>
              </w:rPr>
            </w:pPr>
            <w:r>
              <w:rPr>
                <w:sz w:val="18"/>
                <w:szCs w:val="18"/>
              </w:rPr>
              <w:t>.0096</w:t>
            </w:r>
          </w:p>
        </w:tc>
        <w:tc>
          <w:tcPr>
            <w:tcW w:w="747" w:type="dxa"/>
            <w:tcBorders>
              <w:top w:val="nil"/>
              <w:left w:val="nil"/>
              <w:bottom w:val="nil"/>
              <w:right w:val="nil"/>
            </w:tcBorders>
            <w:shd w:val="clear" w:color="auto" w:fill="auto"/>
          </w:tcPr>
          <w:p w:rsidR="004D2D54" w:rsidRDefault="006C444E">
            <w:pPr>
              <w:rPr>
                <w:sz w:val="18"/>
                <w:szCs w:val="18"/>
              </w:rPr>
            </w:pPr>
            <w:r>
              <w:rPr>
                <w:sz w:val="18"/>
                <w:szCs w:val="18"/>
              </w:rPr>
              <w:t>.0082</w:t>
            </w:r>
          </w:p>
        </w:tc>
      </w:tr>
      <w:tr w:rsidR="004D2D54">
        <w:trPr>
          <w:trHeight w:val="321"/>
          <w:jc w:val="center"/>
        </w:trPr>
        <w:tc>
          <w:tcPr>
            <w:tcW w:w="683" w:type="dxa"/>
            <w:tcBorders>
              <w:top w:val="nil"/>
              <w:left w:val="nil"/>
              <w:bottom w:val="nil"/>
              <w:right w:val="nil"/>
            </w:tcBorders>
            <w:shd w:val="clear" w:color="auto" w:fill="auto"/>
          </w:tcPr>
          <w:p w:rsidR="004D2D54" w:rsidRDefault="006C444E">
            <w:pPr>
              <w:rPr>
                <w:sz w:val="18"/>
                <w:szCs w:val="18"/>
              </w:rPr>
            </w:pPr>
            <w:r>
              <w:rPr>
                <w:sz w:val="18"/>
                <w:szCs w:val="18"/>
              </w:rPr>
              <w:t>B</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.4542</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.3160</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.0919</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.0646</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.0345</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.0226</w:t>
            </w:r>
          </w:p>
        </w:tc>
        <w:tc>
          <w:tcPr>
            <w:tcW w:w="893" w:type="dxa"/>
            <w:tcBorders>
              <w:top w:val="nil"/>
              <w:left w:val="nil"/>
              <w:bottom w:val="nil"/>
              <w:right w:val="nil"/>
            </w:tcBorders>
            <w:shd w:val="clear" w:color="auto" w:fill="auto"/>
          </w:tcPr>
          <w:p w:rsidR="004D2D54" w:rsidRDefault="006C444E">
            <w:pPr>
              <w:rPr>
                <w:sz w:val="18"/>
                <w:szCs w:val="18"/>
              </w:rPr>
            </w:pPr>
            <w:r>
              <w:rPr>
                <w:sz w:val="18"/>
                <w:szCs w:val="18"/>
              </w:rPr>
              <w:t>.0068</w:t>
            </w:r>
          </w:p>
        </w:tc>
        <w:tc>
          <w:tcPr>
            <w:tcW w:w="747" w:type="dxa"/>
            <w:tcBorders>
              <w:top w:val="nil"/>
              <w:left w:val="nil"/>
              <w:bottom w:val="nil"/>
              <w:right w:val="nil"/>
            </w:tcBorders>
            <w:shd w:val="clear" w:color="auto" w:fill="auto"/>
          </w:tcPr>
          <w:p w:rsidR="004D2D54" w:rsidRDefault="006C444E">
            <w:pPr>
              <w:rPr>
                <w:sz w:val="18"/>
                <w:szCs w:val="18"/>
              </w:rPr>
            </w:pPr>
            <w:r>
              <w:rPr>
                <w:sz w:val="18"/>
                <w:szCs w:val="18"/>
              </w:rPr>
              <w:t>.0095</w:t>
            </w:r>
          </w:p>
        </w:tc>
      </w:tr>
      <w:tr w:rsidR="004D2D54">
        <w:trPr>
          <w:trHeight w:val="321"/>
          <w:jc w:val="center"/>
        </w:trPr>
        <w:tc>
          <w:tcPr>
            <w:tcW w:w="683" w:type="dxa"/>
            <w:tcBorders>
              <w:top w:val="nil"/>
              <w:left w:val="nil"/>
              <w:bottom w:val="nil"/>
              <w:right w:val="nil"/>
            </w:tcBorders>
            <w:shd w:val="clear" w:color="auto" w:fill="auto"/>
          </w:tcPr>
          <w:p w:rsidR="004D2D54" w:rsidRDefault="006C444E">
            <w:pPr>
              <w:rPr>
                <w:sz w:val="18"/>
                <w:szCs w:val="18"/>
              </w:rPr>
            </w:pPr>
            <w:r>
              <w:rPr>
                <w:sz w:val="18"/>
                <w:szCs w:val="18"/>
              </w:rPr>
              <w:t>C</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.5782</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.2105</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.1041</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.0439</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.0476</w:t>
            </w:r>
          </w:p>
        </w:tc>
        <w:tc>
          <w:tcPr>
            <w:tcW w:w="983" w:type="dxa"/>
            <w:tcBorders>
              <w:top w:val="nil"/>
              <w:left w:val="nil"/>
              <w:bottom w:val="nil"/>
              <w:right w:val="nil"/>
            </w:tcBorders>
            <w:shd w:val="clear" w:color="auto" w:fill="auto"/>
          </w:tcPr>
          <w:p w:rsidR="004D2D54" w:rsidRDefault="006C444E">
            <w:pPr>
              <w:rPr>
                <w:sz w:val="18"/>
                <w:szCs w:val="18"/>
              </w:rPr>
            </w:pPr>
            <w:r>
              <w:rPr>
                <w:sz w:val="18"/>
                <w:szCs w:val="18"/>
              </w:rPr>
              <w:t>.0053</w:t>
            </w:r>
          </w:p>
        </w:tc>
        <w:tc>
          <w:tcPr>
            <w:tcW w:w="893" w:type="dxa"/>
            <w:tcBorders>
              <w:top w:val="nil"/>
              <w:left w:val="nil"/>
              <w:bottom w:val="nil"/>
              <w:right w:val="nil"/>
            </w:tcBorders>
            <w:shd w:val="clear" w:color="auto" w:fill="auto"/>
          </w:tcPr>
          <w:p w:rsidR="004D2D54" w:rsidRDefault="006C444E">
            <w:pPr>
              <w:rPr>
                <w:sz w:val="18"/>
                <w:szCs w:val="18"/>
              </w:rPr>
            </w:pPr>
            <w:r>
              <w:rPr>
                <w:sz w:val="18"/>
                <w:szCs w:val="18"/>
              </w:rPr>
              <w:t>.0077</w:t>
            </w:r>
          </w:p>
        </w:tc>
        <w:tc>
          <w:tcPr>
            <w:tcW w:w="747" w:type="dxa"/>
            <w:tcBorders>
              <w:top w:val="nil"/>
              <w:left w:val="nil"/>
              <w:bottom w:val="nil"/>
              <w:right w:val="nil"/>
            </w:tcBorders>
            <w:shd w:val="clear" w:color="auto" w:fill="auto"/>
          </w:tcPr>
          <w:p w:rsidR="004D2D54" w:rsidRDefault="006C444E">
            <w:pPr>
              <w:rPr>
                <w:sz w:val="18"/>
                <w:szCs w:val="18"/>
              </w:rPr>
            </w:pPr>
            <w:r>
              <w:rPr>
                <w:sz w:val="18"/>
                <w:szCs w:val="18"/>
              </w:rPr>
              <w:t>.0028</w:t>
            </w:r>
          </w:p>
        </w:tc>
      </w:tr>
      <w:tr w:rsidR="004D2D54">
        <w:trPr>
          <w:trHeight w:val="321"/>
          <w:jc w:val="center"/>
        </w:trPr>
        <w:tc>
          <w:tcPr>
            <w:tcW w:w="683" w:type="dxa"/>
            <w:tcBorders>
              <w:top w:val="nil"/>
              <w:left w:val="nil"/>
              <w:right w:val="nil"/>
            </w:tcBorders>
            <w:shd w:val="clear" w:color="auto" w:fill="auto"/>
          </w:tcPr>
          <w:p w:rsidR="004D2D54" w:rsidRDefault="006C444E">
            <w:pPr>
              <w:rPr>
                <w:sz w:val="18"/>
                <w:szCs w:val="18"/>
              </w:rPr>
            </w:pPr>
            <w:r>
              <w:rPr>
                <w:sz w:val="18"/>
                <w:szCs w:val="18"/>
              </w:rPr>
              <w:t>C</w:t>
            </w:r>
          </w:p>
        </w:tc>
        <w:tc>
          <w:tcPr>
            <w:tcW w:w="983" w:type="dxa"/>
            <w:tcBorders>
              <w:top w:val="nil"/>
              <w:left w:val="nil"/>
              <w:right w:val="nil"/>
            </w:tcBorders>
            <w:shd w:val="clear" w:color="auto" w:fill="auto"/>
          </w:tcPr>
          <w:p w:rsidR="004D2D54" w:rsidRDefault="006C444E">
            <w:pPr>
              <w:rPr>
                <w:sz w:val="18"/>
                <w:szCs w:val="18"/>
              </w:rPr>
            </w:pPr>
            <w:r>
              <w:rPr>
                <w:sz w:val="18"/>
                <w:szCs w:val="18"/>
              </w:rPr>
              <w:t>.5762</w:t>
            </w:r>
          </w:p>
        </w:tc>
        <w:tc>
          <w:tcPr>
            <w:tcW w:w="983" w:type="dxa"/>
            <w:tcBorders>
              <w:top w:val="nil"/>
              <w:left w:val="nil"/>
              <w:right w:val="nil"/>
            </w:tcBorders>
            <w:shd w:val="clear" w:color="auto" w:fill="auto"/>
          </w:tcPr>
          <w:p w:rsidR="004D2D54" w:rsidRDefault="006C444E">
            <w:pPr>
              <w:rPr>
                <w:sz w:val="18"/>
                <w:szCs w:val="18"/>
              </w:rPr>
            </w:pPr>
            <w:r>
              <w:rPr>
                <w:sz w:val="18"/>
                <w:szCs w:val="18"/>
              </w:rPr>
              <w:t>.2155</w:t>
            </w:r>
          </w:p>
        </w:tc>
        <w:tc>
          <w:tcPr>
            <w:tcW w:w="983" w:type="dxa"/>
            <w:tcBorders>
              <w:top w:val="nil"/>
              <w:left w:val="nil"/>
              <w:right w:val="nil"/>
            </w:tcBorders>
            <w:shd w:val="clear" w:color="auto" w:fill="auto"/>
          </w:tcPr>
          <w:p w:rsidR="004D2D54" w:rsidRDefault="006C444E">
            <w:pPr>
              <w:rPr>
                <w:sz w:val="18"/>
                <w:szCs w:val="18"/>
              </w:rPr>
            </w:pPr>
            <w:r>
              <w:rPr>
                <w:sz w:val="18"/>
                <w:szCs w:val="18"/>
              </w:rPr>
              <w:t>.1006</w:t>
            </w:r>
          </w:p>
        </w:tc>
        <w:tc>
          <w:tcPr>
            <w:tcW w:w="983" w:type="dxa"/>
            <w:tcBorders>
              <w:top w:val="nil"/>
              <w:left w:val="nil"/>
              <w:right w:val="nil"/>
            </w:tcBorders>
            <w:shd w:val="clear" w:color="auto" w:fill="auto"/>
          </w:tcPr>
          <w:p w:rsidR="004D2D54" w:rsidRDefault="006C444E">
            <w:pPr>
              <w:rPr>
                <w:sz w:val="18"/>
                <w:szCs w:val="18"/>
              </w:rPr>
            </w:pPr>
            <w:r>
              <w:rPr>
                <w:sz w:val="18"/>
                <w:szCs w:val="18"/>
              </w:rPr>
              <w:t>.0421</w:t>
            </w:r>
          </w:p>
        </w:tc>
        <w:tc>
          <w:tcPr>
            <w:tcW w:w="983" w:type="dxa"/>
            <w:tcBorders>
              <w:top w:val="nil"/>
              <w:left w:val="nil"/>
              <w:right w:val="nil"/>
            </w:tcBorders>
            <w:shd w:val="clear" w:color="auto" w:fill="auto"/>
          </w:tcPr>
          <w:p w:rsidR="004D2D54" w:rsidRDefault="006C444E">
            <w:pPr>
              <w:rPr>
                <w:sz w:val="18"/>
                <w:szCs w:val="18"/>
              </w:rPr>
            </w:pPr>
            <w:r>
              <w:rPr>
                <w:sz w:val="18"/>
                <w:szCs w:val="18"/>
              </w:rPr>
              <w:t>.0502</w:t>
            </w:r>
          </w:p>
        </w:tc>
        <w:tc>
          <w:tcPr>
            <w:tcW w:w="983" w:type="dxa"/>
            <w:tcBorders>
              <w:top w:val="nil"/>
              <w:left w:val="nil"/>
              <w:right w:val="nil"/>
            </w:tcBorders>
            <w:shd w:val="clear" w:color="auto" w:fill="auto"/>
          </w:tcPr>
          <w:p w:rsidR="004D2D54" w:rsidRDefault="006C444E">
            <w:pPr>
              <w:rPr>
                <w:sz w:val="18"/>
                <w:szCs w:val="18"/>
              </w:rPr>
            </w:pPr>
            <w:r>
              <w:rPr>
                <w:sz w:val="18"/>
                <w:szCs w:val="18"/>
              </w:rPr>
              <w:t>.0043</w:t>
            </w:r>
          </w:p>
        </w:tc>
        <w:tc>
          <w:tcPr>
            <w:tcW w:w="893" w:type="dxa"/>
            <w:tcBorders>
              <w:top w:val="nil"/>
              <w:left w:val="nil"/>
              <w:right w:val="nil"/>
            </w:tcBorders>
            <w:shd w:val="clear" w:color="auto" w:fill="auto"/>
          </w:tcPr>
          <w:p w:rsidR="004D2D54" w:rsidRDefault="006C444E">
            <w:pPr>
              <w:rPr>
                <w:sz w:val="18"/>
                <w:szCs w:val="18"/>
              </w:rPr>
            </w:pPr>
            <w:r>
              <w:rPr>
                <w:sz w:val="18"/>
                <w:szCs w:val="18"/>
              </w:rPr>
              <w:t>.0087</w:t>
            </w:r>
          </w:p>
        </w:tc>
        <w:tc>
          <w:tcPr>
            <w:tcW w:w="747" w:type="dxa"/>
            <w:tcBorders>
              <w:top w:val="nil"/>
              <w:left w:val="nil"/>
              <w:right w:val="nil"/>
            </w:tcBorders>
            <w:shd w:val="clear" w:color="auto" w:fill="auto"/>
          </w:tcPr>
          <w:p w:rsidR="004D2D54" w:rsidRDefault="006C444E">
            <w:pPr>
              <w:rPr>
                <w:sz w:val="18"/>
                <w:szCs w:val="18"/>
              </w:rPr>
            </w:pPr>
            <w:r>
              <w:rPr>
                <w:sz w:val="18"/>
                <w:szCs w:val="18"/>
              </w:rPr>
              <w:t>.0034</w:t>
            </w:r>
          </w:p>
        </w:tc>
      </w:tr>
    </w:tbl>
    <w:p w:rsidR="004D2D54" w:rsidRDefault="006C444E">
      <w:pPr>
        <w:ind w:firstLineChars="50" w:firstLine="90"/>
        <w:jc w:val="left"/>
        <w:rPr>
          <w:rFonts w:ascii="宋体" w:hAnsi="宋体"/>
          <w:sz w:val="18"/>
          <w:szCs w:val="18"/>
        </w:rPr>
      </w:pPr>
      <w:r>
        <w:rPr>
          <w:rFonts w:ascii="宋体" w:hAnsi="宋体" w:hint="eastAsia"/>
          <w:sz w:val="18"/>
          <w:szCs w:val="18"/>
        </w:rPr>
        <w:t>注：</w:t>
      </w:r>
      <w:r>
        <w:rPr>
          <w:rFonts w:ascii="宋体" w:hAnsi="宋体" w:hint="eastAsia"/>
          <w:sz w:val="18"/>
          <w:szCs w:val="18"/>
        </w:rPr>
        <w:t>A</w:t>
      </w:r>
      <w:r>
        <w:rPr>
          <w:rFonts w:ascii="宋体" w:hAnsi="宋体" w:hint="eastAsia"/>
          <w:sz w:val="18"/>
          <w:szCs w:val="18"/>
        </w:rPr>
        <w:t>代表水包油分散流；</w:t>
      </w:r>
      <w:r>
        <w:rPr>
          <w:rFonts w:ascii="宋体" w:hAnsi="宋体" w:hint="eastAsia"/>
          <w:sz w:val="18"/>
          <w:szCs w:val="18"/>
        </w:rPr>
        <w:t>B</w:t>
      </w:r>
      <w:r>
        <w:rPr>
          <w:rFonts w:ascii="宋体" w:hAnsi="宋体" w:hint="eastAsia"/>
          <w:sz w:val="18"/>
          <w:szCs w:val="18"/>
        </w:rPr>
        <w:t>代表油水混状流；</w:t>
      </w:r>
      <w:r>
        <w:rPr>
          <w:rFonts w:ascii="宋体" w:hAnsi="宋体" w:hint="eastAsia"/>
          <w:sz w:val="18"/>
          <w:szCs w:val="18"/>
        </w:rPr>
        <w:t>C</w:t>
      </w:r>
      <w:r>
        <w:rPr>
          <w:rFonts w:ascii="宋体" w:hAnsi="宋体" w:hint="eastAsia"/>
          <w:sz w:val="18"/>
          <w:szCs w:val="18"/>
        </w:rPr>
        <w:t>代表油包水分散流</w:t>
      </w:r>
    </w:p>
    <w:p w:rsidR="004D2D54" w:rsidRDefault="004D2D54">
      <w:pPr>
        <w:pStyle w:val="ad"/>
        <w:spacing w:beforeLines="50" w:before="156" w:afterLines="100" w:after="312" w:line="360" w:lineRule="auto"/>
        <w:rPr>
          <w:rFonts w:ascii="黑体" w:eastAsia="黑体" w:hAnsi="黑体" w:cs="黑体"/>
          <w:b w:val="0"/>
          <w:color w:val="000000"/>
          <w:sz w:val="36"/>
          <w:szCs w:val="36"/>
        </w:rPr>
      </w:pPr>
      <w:bookmarkStart w:id="40" w:name="_Toc15750"/>
      <w:bookmarkStart w:id="41" w:name="_Toc168739341"/>
    </w:p>
    <w:p w:rsidR="004D2D54" w:rsidRDefault="006C444E">
      <w:pPr>
        <w:pStyle w:val="ad"/>
        <w:spacing w:beforeLines="50" w:before="156" w:afterLines="100" w:after="312" w:line="360" w:lineRule="auto"/>
        <w:rPr>
          <w:sz w:val="24"/>
        </w:rPr>
      </w:pPr>
      <w:r>
        <w:rPr>
          <w:rFonts w:ascii="黑体" w:eastAsia="黑体" w:hAnsi="黑体" w:cs="黑体" w:hint="eastAsia"/>
          <w:b w:val="0"/>
          <w:color w:val="000000"/>
          <w:sz w:val="36"/>
          <w:szCs w:val="36"/>
        </w:rPr>
        <w:t>结</w:t>
      </w:r>
      <w:r>
        <w:rPr>
          <w:rFonts w:ascii="黑体" w:eastAsia="黑体" w:hAnsi="黑体" w:cs="黑体" w:hint="eastAsia"/>
          <w:b w:val="0"/>
          <w:color w:val="000000"/>
          <w:sz w:val="36"/>
          <w:szCs w:val="36"/>
        </w:rPr>
        <w:t xml:space="preserve">  </w:t>
      </w:r>
      <w:r>
        <w:rPr>
          <w:rFonts w:ascii="黑体" w:eastAsia="黑体" w:hAnsi="黑体" w:cs="黑体" w:hint="eastAsia"/>
          <w:b w:val="0"/>
          <w:color w:val="000000"/>
          <w:sz w:val="36"/>
          <w:szCs w:val="36"/>
        </w:rPr>
        <w:t>论</w:t>
      </w:r>
      <w:bookmarkEnd w:id="40"/>
      <w:bookmarkEnd w:id="41"/>
    </w:p>
    <w:p w:rsidR="004D2D54" w:rsidRDefault="006C444E">
      <w:pPr>
        <w:spacing w:line="360" w:lineRule="auto"/>
        <w:ind w:firstLine="482"/>
        <w:rPr>
          <w:sz w:val="24"/>
        </w:rPr>
      </w:pPr>
      <w:r>
        <w:rPr>
          <w:sz w:val="24"/>
        </w:rPr>
        <w:t>PWM</w:t>
      </w:r>
      <w:r>
        <w:rPr>
          <w:sz w:val="24"/>
        </w:rPr>
        <w:t>逆变器的应用已遍及各个工业领域，其整流侧大直流电容所带来的负面效应日益受到重视。研究如何尽量减小甚至去掉它以及由此所带来的谐波和相关问题及其解决方法具有十分重要的理论意义和实用价值。本文在综述了国内外对</w:t>
      </w:r>
      <w:r>
        <w:rPr>
          <w:sz w:val="24"/>
        </w:rPr>
        <w:t>PWM</w:t>
      </w:r>
      <w:r>
        <w:rPr>
          <w:sz w:val="24"/>
        </w:rPr>
        <w:t>逆变器及其谐波消除研究现状的基础上，对目前工程中应用最广泛的</w:t>
      </w:r>
      <w:r>
        <w:rPr>
          <w:sz w:val="24"/>
        </w:rPr>
        <w:t>SPWM</w:t>
      </w:r>
      <w:r>
        <w:rPr>
          <w:sz w:val="24"/>
        </w:rPr>
        <w:t>电压型逆变器的主电路及其谐波消除调制技术等基本问题进行了深入研究。</w:t>
      </w:r>
    </w:p>
    <w:p w:rsidR="004D2D54" w:rsidRDefault="006C444E">
      <w:pPr>
        <w:spacing w:line="360" w:lineRule="auto"/>
        <w:ind w:firstLine="482"/>
        <w:rPr>
          <w:sz w:val="24"/>
        </w:rPr>
      </w:pPr>
      <w:r>
        <w:rPr>
          <w:sz w:val="24"/>
        </w:rPr>
        <w:t>论文的主要工作如下。</w:t>
      </w:r>
    </w:p>
    <w:p w:rsidR="004D2D54" w:rsidRDefault="006C444E">
      <w:pPr>
        <w:pStyle w:val="af3"/>
        <w:numPr>
          <w:ilvl w:val="0"/>
          <w:numId w:val="7"/>
        </w:numPr>
        <w:spacing w:line="360" w:lineRule="auto"/>
        <w:ind w:firstLineChars="0"/>
        <w:rPr>
          <w:sz w:val="24"/>
        </w:rPr>
      </w:pPr>
      <w:r>
        <w:rPr>
          <w:sz w:val="24"/>
        </w:rPr>
        <w:t>提出了</w:t>
      </w:r>
      <w:r>
        <w:rPr>
          <w:rFonts w:hint="eastAsia"/>
          <w:sz w:val="24"/>
        </w:rPr>
        <w:t>……</w:t>
      </w:r>
      <w:r>
        <w:rPr>
          <w:sz w:val="24"/>
        </w:rPr>
        <w:t>。</w:t>
      </w:r>
    </w:p>
    <w:p w:rsidR="004D2D54" w:rsidRDefault="006C444E">
      <w:pPr>
        <w:pStyle w:val="af3"/>
        <w:numPr>
          <w:ilvl w:val="0"/>
          <w:numId w:val="7"/>
        </w:numPr>
        <w:spacing w:line="360" w:lineRule="auto"/>
        <w:ind w:firstLineChars="0"/>
        <w:rPr>
          <w:sz w:val="24"/>
        </w:rPr>
      </w:pPr>
      <w:r>
        <w:rPr>
          <w:sz w:val="24"/>
        </w:rPr>
        <w:lastRenderedPageBreak/>
        <w:t>对</w:t>
      </w:r>
      <w:r>
        <w:rPr>
          <w:rFonts w:hint="eastAsia"/>
          <w:sz w:val="24"/>
        </w:rPr>
        <w:t>……</w:t>
      </w:r>
      <w:r>
        <w:rPr>
          <w:sz w:val="24"/>
        </w:rPr>
        <w:t>。</w:t>
      </w:r>
    </w:p>
    <w:p w:rsidR="004D2D54" w:rsidRDefault="006C444E">
      <w:pPr>
        <w:pStyle w:val="af3"/>
        <w:numPr>
          <w:ilvl w:val="0"/>
          <w:numId w:val="7"/>
        </w:numPr>
        <w:spacing w:line="360" w:lineRule="auto"/>
        <w:ind w:firstLineChars="0"/>
        <w:rPr>
          <w:sz w:val="24"/>
        </w:rPr>
      </w:pPr>
      <w:r>
        <w:rPr>
          <w:sz w:val="24"/>
        </w:rPr>
        <w:t>运用数学傅立叶级数理论。</w:t>
      </w:r>
    </w:p>
    <w:p w:rsidR="004D2D54" w:rsidRDefault="006C444E">
      <w:pPr>
        <w:spacing w:line="360" w:lineRule="exact"/>
        <w:rPr>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220980</wp:posOffset>
                </wp:positionV>
                <wp:extent cx="5476875" cy="775970"/>
                <wp:effectExtent l="4445" t="4445" r="5080" b="19685"/>
                <wp:wrapNone/>
                <wp:docPr id="1" name="文本框 3"/>
                <wp:cNvGraphicFramePr/>
                <a:graphic xmlns:a="http://schemas.openxmlformats.org/drawingml/2006/main">
                  <a:graphicData uri="http://schemas.microsoft.com/office/word/2010/wordprocessingShape">
                    <wps:wsp>
                      <wps:cNvSpPr txBox="1"/>
                      <wps:spPr>
                        <a:xfrm>
                          <a:off x="0" y="0"/>
                          <a:ext cx="5476875" cy="775970"/>
                        </a:xfrm>
                        <a:prstGeom prst="rect">
                          <a:avLst/>
                        </a:prstGeom>
                        <a:noFill/>
                        <a:ln w="9525" cap="flat" cmpd="sng">
                          <a:solidFill>
                            <a:srgbClr val="FF0000"/>
                          </a:solidFill>
                          <a:prstDash val="solid"/>
                          <a:miter/>
                          <a:headEnd type="none" w="med" len="med"/>
                          <a:tailEnd type="none" w="med" len="med"/>
                        </a:ln>
                      </wps:spPr>
                      <wps:txbx>
                        <w:txbxContent>
                          <w:p w:rsidR="004D2D54" w:rsidRDefault="006C444E">
                            <w:pPr>
                              <w:ind w:firstLineChars="67" w:firstLine="141"/>
                              <w:jc w:val="left"/>
                              <w:rPr>
                                <w:b/>
                                <w:bCs/>
                                <w:color w:val="FF0000"/>
                              </w:rPr>
                            </w:pPr>
                            <w:r>
                              <w:rPr>
                                <w:rFonts w:hint="eastAsia"/>
                                <w:b/>
                                <w:bCs/>
                                <w:color w:val="FF0000"/>
                              </w:rPr>
                              <w:t>【说明】</w:t>
                            </w:r>
                          </w:p>
                          <w:p w:rsidR="004D2D54" w:rsidRDefault="006C444E">
                            <w:pPr>
                              <w:numPr>
                                <w:ilvl w:val="0"/>
                                <w:numId w:val="8"/>
                              </w:numPr>
                              <w:ind w:firstLineChars="67" w:firstLine="141"/>
                              <w:jc w:val="left"/>
                              <w:rPr>
                                <w:color w:val="FF0000"/>
                              </w:rPr>
                            </w:pPr>
                            <w:r>
                              <w:rPr>
                                <w:rFonts w:hint="eastAsia"/>
                                <w:color w:val="FF0000"/>
                              </w:rPr>
                              <w:t>结论要单起一页，不按章编号，“结论”二字中间空两格。</w:t>
                            </w:r>
                          </w:p>
                          <w:p w:rsidR="004D2D54" w:rsidRDefault="006C444E">
                            <w:pPr>
                              <w:numPr>
                                <w:ilvl w:val="0"/>
                                <w:numId w:val="8"/>
                              </w:numPr>
                              <w:ind w:firstLineChars="67" w:firstLine="141"/>
                              <w:jc w:val="left"/>
                              <w:rPr>
                                <w:color w:val="FF0000"/>
                              </w:rPr>
                            </w:pPr>
                            <w:r>
                              <w:rPr>
                                <w:rFonts w:ascii="宋体" w:hAnsi="宋体" w:hint="eastAsia"/>
                                <w:color w:val="FF0000"/>
                                <w:szCs w:val="20"/>
                              </w:rPr>
                              <w:t>一般在</w:t>
                            </w:r>
                            <w:r>
                              <w:rPr>
                                <w:rFonts w:ascii="宋体" w:hAnsi="宋体" w:hint="eastAsia"/>
                                <w:color w:val="FF0000"/>
                                <w:szCs w:val="20"/>
                              </w:rPr>
                              <w:t>500-800</w:t>
                            </w:r>
                            <w:r>
                              <w:rPr>
                                <w:rFonts w:ascii="宋体" w:hAnsi="宋体" w:hint="eastAsia"/>
                                <w:color w:val="FF0000"/>
                                <w:szCs w:val="20"/>
                              </w:rPr>
                              <w:t>字为宜。</w:t>
                            </w:r>
                          </w:p>
                        </w:txbxContent>
                      </wps:txbx>
                      <wps:bodyPr upright="1"/>
                    </wps:wsp>
                  </a:graphicData>
                </a:graphic>
              </wp:anchor>
            </w:drawing>
          </mc:Choice>
          <mc:Fallback>
            <w:pict>
              <v:shape id="文本框 3" o:spid="_x0000_s1036" type="#_x0000_t202" style="position:absolute;left:0;text-align:left;margin-left:2.25pt;margin-top:17.4pt;width:431.25pt;height:61.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" filled="f" strokecolor="red">
                <v:textbox>
                  <w:txbxContent>
                    <w:p w:rsidR="004D2D54" w:rsidRDefault="006C444E">
                      <w:pPr>
                        <w:ind w:firstLineChars="67" w:firstLine="141"/>
                        <w:jc w:val="left"/>
                        <w:rPr>
                          <w:b/>
                          <w:bCs/>
                          <w:color w:val="FF0000"/>
                        </w:rPr>
                      </w:pPr>
                      <w:r>
                        <w:rPr>
                          <w:rFonts w:hint="eastAsia"/>
                          <w:b/>
                          <w:bCs/>
                          <w:color w:val="FF0000"/>
                        </w:rPr>
                        <w:t>【说明】</w:t>
                      </w:r>
                    </w:p>
                    <w:p w:rsidR="004D2D54" w:rsidRDefault="006C444E">
                      <w:pPr>
                        <w:numPr>
                          <w:ilvl w:val="0"/>
                          <w:numId w:val="8"/>
                        </w:numPr>
                        <w:ind w:firstLineChars="67" w:firstLine="141"/>
                        <w:jc w:val="left"/>
                        <w:rPr>
                          <w:color w:val="FF0000"/>
                        </w:rPr>
                      </w:pPr>
                      <w:r>
                        <w:rPr>
                          <w:rFonts w:hint="eastAsia"/>
                          <w:color w:val="FF0000"/>
                        </w:rPr>
                        <w:t>结论要单起一页，不按章编号，“结论”二字中间空两格。</w:t>
                      </w:r>
                    </w:p>
                    <w:p w:rsidR="004D2D54" w:rsidRDefault="006C444E">
                      <w:pPr>
                        <w:numPr>
                          <w:ilvl w:val="0"/>
                          <w:numId w:val="8"/>
                        </w:numPr>
                        <w:ind w:firstLineChars="67" w:firstLine="141"/>
                        <w:jc w:val="left"/>
                        <w:rPr>
                          <w:color w:val="FF0000"/>
                        </w:rPr>
                      </w:pPr>
                      <w:r>
                        <w:rPr>
                          <w:rFonts w:ascii="宋体" w:hAnsi="宋体" w:hint="eastAsia"/>
                          <w:color w:val="FF0000"/>
                          <w:szCs w:val="20"/>
                        </w:rPr>
                        <w:t>一般在</w:t>
                      </w:r>
                      <w:r>
                        <w:rPr>
                          <w:rFonts w:ascii="宋体" w:hAnsi="宋体" w:hint="eastAsia"/>
                          <w:color w:val="FF0000"/>
                          <w:szCs w:val="20"/>
                        </w:rPr>
                        <w:t>500-800</w:t>
                      </w:r>
                      <w:r>
                        <w:rPr>
                          <w:rFonts w:ascii="宋体" w:hAnsi="宋体" w:hint="eastAsia"/>
                          <w:color w:val="FF0000"/>
                          <w:szCs w:val="20"/>
                        </w:rPr>
                        <w:t>字为宜。</w:t>
                      </w:r>
                    </w:p>
                  </w:txbxContent>
                </v:textbox>
              </v:shape>
            </w:pict>
          </mc:Fallback>
        </mc:AlternateContent>
      </w: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pStyle w:val="ad"/>
        <w:spacing w:beforeLines="50" w:before="156" w:afterLines="100" w:after="312" w:line="360" w:lineRule="auto"/>
        <w:rPr>
          <w:rFonts w:ascii="黑体" w:eastAsia="黑体" w:hAnsi="黑体" w:cs="黑体"/>
          <w:b w:val="0"/>
          <w:color w:val="000000"/>
          <w:sz w:val="36"/>
          <w:szCs w:val="36"/>
        </w:rPr>
        <w:sectPr w:rsidR="004D2D54">
          <w:headerReference w:type="default" r:id="rId25"/>
          <w:footerReference w:type="default" r:id="rId26"/>
          <w:pgSz w:w="11906" w:h="16838"/>
          <w:pgMar w:top="1440" w:right="1800" w:bottom="1440" w:left="1800" w:header="851" w:footer="992" w:gutter="0"/>
          <w:pgNumType w:start="1"/>
          <w:cols w:space="425"/>
          <w:docGrid w:type="lines" w:linePitch="312"/>
        </w:sectPr>
      </w:pPr>
      <w:bookmarkStart w:id="42" w:name="_Toc26087"/>
      <w:bookmarkStart w:id="43" w:name="_Toc168739342"/>
    </w:p>
    <w:p w:rsidR="004D2D54" w:rsidRDefault="006C444E">
      <w:pPr>
        <w:pStyle w:val="ad"/>
        <w:spacing w:beforeLines="50" w:before="156" w:afterLines="100" w:after="312" w:line="360" w:lineRule="auto"/>
        <w:rPr>
          <w:b w:val="0"/>
          <w:color w:val="000000"/>
          <w:sz w:val="24"/>
        </w:rPr>
      </w:pPr>
      <w:r>
        <w:rPr>
          <w:rFonts w:ascii="黑体" w:eastAsia="黑体" w:hAnsi="黑体" w:cs="黑体" w:hint="eastAsia"/>
          <w:b w:val="0"/>
          <w:color w:val="000000"/>
          <w:sz w:val="36"/>
          <w:szCs w:val="36"/>
        </w:rPr>
        <w:lastRenderedPageBreak/>
        <w:t>参</w:t>
      </w:r>
      <w:r>
        <w:rPr>
          <w:rFonts w:ascii="黑体" w:eastAsia="黑体" w:hAnsi="黑体" w:cs="黑体" w:hint="eastAsia"/>
          <w:b w:val="0"/>
          <w:color w:val="000000"/>
          <w:sz w:val="36"/>
          <w:szCs w:val="36"/>
        </w:rPr>
        <w:t xml:space="preserve"> </w:t>
      </w:r>
      <w:r>
        <w:rPr>
          <w:rFonts w:ascii="黑体" w:eastAsia="黑体" w:hAnsi="黑体" w:cs="黑体" w:hint="eastAsia"/>
          <w:b w:val="0"/>
          <w:color w:val="000000"/>
          <w:sz w:val="36"/>
          <w:szCs w:val="36"/>
        </w:rPr>
        <w:t>考</w:t>
      </w:r>
      <w:r>
        <w:rPr>
          <w:rFonts w:ascii="黑体" w:eastAsia="黑体" w:hAnsi="黑体" w:cs="黑体" w:hint="eastAsia"/>
          <w:b w:val="0"/>
          <w:color w:val="000000"/>
          <w:sz w:val="36"/>
          <w:szCs w:val="36"/>
        </w:rPr>
        <w:t xml:space="preserve"> </w:t>
      </w:r>
      <w:r>
        <w:rPr>
          <w:rFonts w:ascii="黑体" w:eastAsia="黑体" w:hAnsi="黑体" w:cs="黑体" w:hint="eastAsia"/>
          <w:b w:val="0"/>
          <w:color w:val="000000"/>
          <w:sz w:val="36"/>
          <w:szCs w:val="36"/>
        </w:rPr>
        <w:t>文</w:t>
      </w:r>
      <w:r>
        <w:rPr>
          <w:rFonts w:ascii="黑体" w:eastAsia="黑体" w:hAnsi="黑体" w:cs="黑体" w:hint="eastAsia"/>
          <w:b w:val="0"/>
          <w:color w:val="000000"/>
          <w:sz w:val="36"/>
          <w:szCs w:val="36"/>
        </w:rPr>
        <w:t xml:space="preserve"> </w:t>
      </w:r>
      <w:r>
        <w:rPr>
          <w:rFonts w:ascii="黑体" w:eastAsia="黑体" w:hAnsi="黑体" w:cs="黑体" w:hint="eastAsia"/>
          <w:b w:val="0"/>
          <w:color w:val="000000"/>
          <w:sz w:val="36"/>
          <w:szCs w:val="36"/>
        </w:rPr>
        <w:t>献</w:t>
      </w:r>
      <w:bookmarkEnd w:id="42"/>
    </w:p>
    <w:p w:rsidR="004D2D54" w:rsidRDefault="006C444E">
      <w:pPr>
        <w:overflowPunct w:val="0"/>
        <w:adjustRightInd w:val="0"/>
        <w:snapToGrid w:val="0"/>
        <w:spacing w:line="360" w:lineRule="auto"/>
        <w:ind w:left="545" w:hangingChars="227" w:hanging="545"/>
        <w:rPr>
          <w:rFonts w:ascii="宋体" w:hAnsi="宋体"/>
          <w:sz w:val="24"/>
        </w:rPr>
      </w:pPr>
      <w:r>
        <w:rPr>
          <w:rFonts w:hint="eastAsia"/>
          <w:sz w:val="24"/>
        </w:rPr>
        <w:t xml:space="preserve">[1]  </w:t>
      </w:r>
      <w:r>
        <w:rPr>
          <w:rFonts w:hint="eastAsia"/>
          <w:sz w:val="24"/>
        </w:rPr>
        <w:t>娄素华，卢斯煜，吴耀武，尹项根．</w:t>
      </w:r>
      <w:r>
        <w:rPr>
          <w:rFonts w:ascii="宋体" w:hAnsi="宋体" w:hint="eastAsia"/>
          <w:sz w:val="24"/>
        </w:rPr>
        <w:t>低碳电力系统规划与运行优化研究综述</w:t>
      </w:r>
      <w:r>
        <w:rPr>
          <w:rFonts w:hint="eastAsia"/>
          <w:sz w:val="24"/>
        </w:rPr>
        <w:t>[J]</w:t>
      </w:r>
      <w:r>
        <w:rPr>
          <w:rFonts w:hint="eastAsia"/>
          <w:sz w:val="24"/>
        </w:rPr>
        <w:t>．电网技术，</w:t>
      </w:r>
      <w:r>
        <w:rPr>
          <w:rFonts w:hint="eastAsia"/>
          <w:sz w:val="24"/>
        </w:rPr>
        <w:t>2013</w:t>
      </w:r>
      <w:r>
        <w:rPr>
          <w:rFonts w:hint="eastAsia"/>
          <w:sz w:val="24"/>
        </w:rPr>
        <w:t>，</w:t>
      </w:r>
      <w:r>
        <w:rPr>
          <w:rFonts w:hint="eastAsia"/>
          <w:sz w:val="24"/>
        </w:rPr>
        <w:t>37(6)</w:t>
      </w:r>
      <w:r>
        <w:rPr>
          <w:rFonts w:hint="eastAsia"/>
          <w:sz w:val="24"/>
        </w:rPr>
        <w:t>：</w:t>
      </w:r>
      <w:r>
        <w:rPr>
          <w:rFonts w:hint="eastAsia"/>
          <w:sz w:val="24"/>
        </w:rPr>
        <w:t>1483-1490</w:t>
      </w:r>
      <w:r>
        <w:rPr>
          <w:rFonts w:hint="eastAsia"/>
          <w:sz w:val="24"/>
        </w:rPr>
        <w:t>．</w:t>
      </w:r>
    </w:p>
    <w:p w:rsidR="004D2D54" w:rsidRDefault="006C444E">
      <w:pPr>
        <w:overflowPunct w:val="0"/>
        <w:adjustRightInd w:val="0"/>
        <w:snapToGrid w:val="0"/>
        <w:spacing w:line="360" w:lineRule="auto"/>
        <w:ind w:left="545" w:hangingChars="227" w:hanging="545"/>
        <w:rPr>
          <w:sz w:val="24"/>
        </w:rPr>
      </w:pPr>
      <w:r>
        <w:rPr>
          <w:rFonts w:hint="eastAsia"/>
          <w:sz w:val="24"/>
        </w:rPr>
        <w:t xml:space="preserve">[2]  </w:t>
      </w:r>
      <w:r>
        <w:rPr>
          <w:rFonts w:hint="eastAsia"/>
          <w:sz w:val="24"/>
        </w:rPr>
        <w:t>王鸣晓，林建民，马光进，周淑玲，董涛．电气设备防雷工程设计探讨</w:t>
      </w:r>
      <w:r>
        <w:rPr>
          <w:rFonts w:hint="eastAsia"/>
          <w:sz w:val="24"/>
        </w:rPr>
        <w:t>[J]</w:t>
      </w:r>
      <w:r>
        <w:rPr>
          <w:rFonts w:hint="eastAsia"/>
          <w:sz w:val="24"/>
        </w:rPr>
        <w:t>．气象科技，</w:t>
      </w:r>
      <w:r>
        <w:rPr>
          <w:rFonts w:hint="eastAsia"/>
          <w:sz w:val="24"/>
        </w:rPr>
        <w:t>2013</w:t>
      </w:r>
      <w:r>
        <w:rPr>
          <w:rFonts w:hint="eastAsia"/>
          <w:sz w:val="24"/>
        </w:rPr>
        <w:t>，</w:t>
      </w:r>
      <w:r>
        <w:rPr>
          <w:rFonts w:hint="eastAsia"/>
          <w:sz w:val="24"/>
        </w:rPr>
        <w:t>41(2)</w:t>
      </w:r>
      <w:r>
        <w:rPr>
          <w:rFonts w:hint="eastAsia"/>
          <w:sz w:val="24"/>
        </w:rPr>
        <w:t>：</w:t>
      </w:r>
      <w:r>
        <w:rPr>
          <w:rFonts w:hint="eastAsia"/>
          <w:sz w:val="24"/>
        </w:rPr>
        <w:t>417-421</w:t>
      </w:r>
      <w:r>
        <w:rPr>
          <w:rFonts w:hint="eastAsia"/>
          <w:sz w:val="24"/>
        </w:rPr>
        <w:t>．</w:t>
      </w:r>
    </w:p>
    <w:p w:rsidR="004D2D54" w:rsidRDefault="006C444E">
      <w:pPr>
        <w:overflowPunct w:val="0"/>
        <w:adjustRightInd w:val="0"/>
        <w:snapToGrid w:val="0"/>
        <w:spacing w:line="360" w:lineRule="auto"/>
        <w:ind w:left="545" w:hangingChars="227" w:hanging="545"/>
        <w:rPr>
          <w:sz w:val="24"/>
        </w:rPr>
      </w:pPr>
      <w:r>
        <w:rPr>
          <w:rFonts w:hint="eastAsia"/>
          <w:sz w:val="24"/>
        </w:rPr>
        <w:t xml:space="preserve">[3]  </w:t>
      </w:r>
      <w:r>
        <w:rPr>
          <w:rFonts w:hint="eastAsia"/>
          <w:sz w:val="24"/>
        </w:rPr>
        <w:t>赵洪涛．电力系统规划分类及方法探究</w:t>
      </w:r>
      <w:r>
        <w:rPr>
          <w:rFonts w:hint="eastAsia"/>
          <w:sz w:val="24"/>
        </w:rPr>
        <w:t>[J]</w:t>
      </w:r>
      <w:r>
        <w:rPr>
          <w:rFonts w:hint="eastAsia"/>
          <w:sz w:val="24"/>
        </w:rPr>
        <w:t>．中国电力教育，</w:t>
      </w:r>
      <w:r>
        <w:rPr>
          <w:rFonts w:hint="eastAsia"/>
          <w:sz w:val="24"/>
        </w:rPr>
        <w:t>2013</w:t>
      </w:r>
      <w:r>
        <w:rPr>
          <w:rFonts w:hint="eastAsia"/>
          <w:sz w:val="24"/>
        </w:rPr>
        <w:t>，</w:t>
      </w:r>
      <w:r>
        <w:rPr>
          <w:rFonts w:hint="eastAsia"/>
          <w:sz w:val="24"/>
        </w:rPr>
        <w:t>11</w:t>
      </w:r>
      <w:r>
        <w:rPr>
          <w:rFonts w:hint="eastAsia"/>
          <w:sz w:val="24"/>
        </w:rPr>
        <w:t>：</w:t>
      </w:r>
      <w:r>
        <w:rPr>
          <w:rFonts w:hint="eastAsia"/>
          <w:sz w:val="24"/>
        </w:rPr>
        <w:t>184-185</w:t>
      </w:r>
      <w:r>
        <w:rPr>
          <w:rFonts w:hint="eastAsia"/>
          <w:sz w:val="24"/>
        </w:rPr>
        <w:t>．</w:t>
      </w:r>
    </w:p>
    <w:p w:rsidR="004D2D54" w:rsidRDefault="006C444E">
      <w:pPr>
        <w:overflowPunct w:val="0"/>
        <w:adjustRightInd w:val="0"/>
        <w:snapToGrid w:val="0"/>
        <w:spacing w:line="360" w:lineRule="auto"/>
        <w:ind w:left="545" w:hangingChars="227" w:hanging="545"/>
        <w:rPr>
          <w:sz w:val="24"/>
        </w:rPr>
      </w:pPr>
      <w:r>
        <w:rPr>
          <w:rFonts w:hint="eastAsia"/>
          <w:sz w:val="24"/>
        </w:rPr>
        <w:t xml:space="preserve">[4]  </w:t>
      </w:r>
      <w:r>
        <w:rPr>
          <w:rFonts w:hint="eastAsia"/>
          <w:sz w:val="24"/>
        </w:rPr>
        <w:t>关蕾．绥中电厂</w:t>
      </w:r>
      <w:r>
        <w:rPr>
          <w:rFonts w:hint="eastAsia"/>
          <w:sz w:val="24"/>
        </w:rPr>
        <w:t>2</w:t>
      </w:r>
      <w:r>
        <w:rPr>
          <w:rFonts w:hint="eastAsia"/>
          <w:sz w:val="24"/>
        </w:rPr>
        <w:t>×</w:t>
      </w:r>
      <w:r>
        <w:rPr>
          <w:rFonts w:hint="eastAsia"/>
          <w:sz w:val="24"/>
        </w:rPr>
        <w:t>1000MW</w:t>
      </w:r>
      <w:r>
        <w:rPr>
          <w:rFonts w:hint="eastAsia"/>
          <w:sz w:val="24"/>
        </w:rPr>
        <w:t>超超临界机组工程造价估算方法研究</w:t>
      </w:r>
      <w:r>
        <w:rPr>
          <w:rFonts w:hint="eastAsia"/>
          <w:sz w:val="24"/>
        </w:rPr>
        <w:t>[D]</w:t>
      </w:r>
      <w:r>
        <w:rPr>
          <w:rFonts w:hint="eastAsia"/>
          <w:sz w:val="24"/>
        </w:rPr>
        <w:t>．华北电力大学</w:t>
      </w:r>
      <w:r>
        <w:rPr>
          <w:rFonts w:hint="eastAsia"/>
          <w:sz w:val="24"/>
        </w:rPr>
        <w:t>(</w:t>
      </w:r>
      <w:r>
        <w:rPr>
          <w:rFonts w:hint="eastAsia"/>
          <w:sz w:val="24"/>
        </w:rPr>
        <w:t>北京</w:t>
      </w:r>
      <w:r>
        <w:rPr>
          <w:rFonts w:hint="eastAsia"/>
          <w:sz w:val="24"/>
        </w:rPr>
        <w:t>)</w:t>
      </w:r>
      <w:r>
        <w:rPr>
          <w:rFonts w:hint="eastAsia"/>
          <w:sz w:val="24"/>
        </w:rPr>
        <w:t>，</w:t>
      </w:r>
      <w:r>
        <w:rPr>
          <w:rFonts w:hint="eastAsia"/>
          <w:sz w:val="24"/>
        </w:rPr>
        <w:t>2010</w:t>
      </w:r>
      <w:r>
        <w:rPr>
          <w:rFonts w:hint="eastAsia"/>
          <w:sz w:val="24"/>
        </w:rPr>
        <w:t>．</w:t>
      </w:r>
    </w:p>
    <w:p w:rsidR="004D2D54" w:rsidRDefault="006C444E">
      <w:pPr>
        <w:overflowPunct w:val="0"/>
        <w:adjustRightInd w:val="0"/>
        <w:snapToGrid w:val="0"/>
        <w:spacing w:line="360" w:lineRule="auto"/>
        <w:ind w:left="545" w:hangingChars="227" w:hanging="545"/>
        <w:rPr>
          <w:rFonts w:ascii="宋体" w:hAnsi="宋体"/>
          <w:sz w:val="24"/>
        </w:rPr>
      </w:pPr>
      <w:r>
        <w:rPr>
          <w:rFonts w:hint="eastAsia"/>
          <w:sz w:val="24"/>
        </w:rPr>
        <w:t xml:space="preserve">[5]  </w:t>
      </w:r>
      <w:r>
        <w:rPr>
          <w:rFonts w:hint="eastAsia"/>
          <w:sz w:val="24"/>
        </w:rPr>
        <w:t>张慧敏．试论天津地区燃煤电厂的大气污染及其治理对策</w:t>
      </w:r>
      <w:r>
        <w:rPr>
          <w:rFonts w:hint="eastAsia"/>
          <w:sz w:val="24"/>
        </w:rPr>
        <w:t>[J]</w:t>
      </w:r>
      <w:r>
        <w:rPr>
          <w:rFonts w:hint="eastAsia"/>
          <w:sz w:val="24"/>
        </w:rPr>
        <w:t>．天津电力技术，</w:t>
      </w:r>
      <w:r>
        <w:rPr>
          <w:rFonts w:hint="eastAsia"/>
          <w:sz w:val="24"/>
        </w:rPr>
        <w:t>2000</w:t>
      </w:r>
      <w:r>
        <w:rPr>
          <w:rFonts w:hint="eastAsia"/>
          <w:sz w:val="24"/>
        </w:rPr>
        <w:t>，</w:t>
      </w:r>
      <w:r>
        <w:rPr>
          <w:rFonts w:hint="eastAsia"/>
          <w:sz w:val="24"/>
        </w:rPr>
        <w:t>3</w:t>
      </w:r>
      <w:r>
        <w:rPr>
          <w:rFonts w:hint="eastAsia"/>
          <w:sz w:val="24"/>
        </w:rPr>
        <w:t>：</w:t>
      </w:r>
      <w:r>
        <w:rPr>
          <w:rFonts w:hint="eastAsia"/>
          <w:sz w:val="24"/>
        </w:rPr>
        <w:t>19-21</w:t>
      </w:r>
      <w:r>
        <w:rPr>
          <w:rFonts w:hint="eastAsia"/>
          <w:sz w:val="24"/>
        </w:rPr>
        <w:t>．</w:t>
      </w:r>
      <w:r>
        <w:rPr>
          <w:rFonts w:hint="eastAsia"/>
          <w:sz w:val="24"/>
        </w:rPr>
        <w:t xml:space="preserve"> </w:t>
      </w:r>
    </w:p>
    <w:p w:rsidR="004D2D54" w:rsidRDefault="006C444E">
      <w:pPr>
        <w:adjustRightInd w:val="0"/>
        <w:spacing w:line="360" w:lineRule="auto"/>
        <w:ind w:left="545" w:hangingChars="227" w:hanging="545"/>
        <w:textAlignment w:val="baseline"/>
        <w:rPr>
          <w:sz w:val="18"/>
          <w:szCs w:val="18"/>
        </w:rPr>
      </w:pPr>
      <w:r>
        <w:rPr>
          <w:rFonts w:hint="eastAsia"/>
          <w:sz w:val="24"/>
        </w:rPr>
        <w:t xml:space="preserve">[6]  </w:t>
      </w:r>
      <w:r>
        <w:rPr>
          <w:rFonts w:hint="eastAsia"/>
          <w:sz w:val="24"/>
        </w:rPr>
        <w:t>周小谦．</w:t>
      </w:r>
      <w:r>
        <w:rPr>
          <w:rFonts w:ascii="宋体" w:hAnsi="宋体" w:hint="eastAsia"/>
          <w:sz w:val="24"/>
        </w:rPr>
        <w:t>我国“西电东送”的发展历史、规划和实施</w:t>
      </w:r>
      <w:r>
        <w:rPr>
          <w:rFonts w:hint="eastAsia"/>
          <w:sz w:val="24"/>
        </w:rPr>
        <w:t>[J]</w:t>
      </w:r>
      <w:r>
        <w:rPr>
          <w:rFonts w:hint="eastAsia"/>
          <w:sz w:val="24"/>
        </w:rPr>
        <w:t>．电网技术，</w:t>
      </w:r>
      <w:r>
        <w:rPr>
          <w:rFonts w:hint="eastAsia"/>
          <w:sz w:val="24"/>
        </w:rPr>
        <w:t>2003</w:t>
      </w:r>
      <w:r>
        <w:rPr>
          <w:rFonts w:hint="eastAsia"/>
          <w:sz w:val="24"/>
        </w:rPr>
        <w:t>，</w:t>
      </w:r>
      <w:r>
        <w:rPr>
          <w:rFonts w:hint="eastAsia"/>
          <w:sz w:val="24"/>
        </w:rPr>
        <w:t>27(5)</w:t>
      </w:r>
      <w:r>
        <w:rPr>
          <w:rFonts w:hint="eastAsia"/>
          <w:sz w:val="24"/>
        </w:rPr>
        <w:t>：</w:t>
      </w:r>
      <w:r>
        <w:rPr>
          <w:rFonts w:hint="eastAsia"/>
          <w:sz w:val="24"/>
        </w:rPr>
        <w:t>1-5</w:t>
      </w:r>
      <w:r>
        <w:rPr>
          <w:rFonts w:hint="eastAsia"/>
          <w:sz w:val="24"/>
        </w:rPr>
        <w:t>．</w:t>
      </w:r>
    </w:p>
    <w:p w:rsidR="004D2D54" w:rsidRDefault="006C444E">
      <w:pPr>
        <w:spacing w:line="360" w:lineRule="auto"/>
        <w:ind w:left="485" w:hangingChars="202" w:hanging="485"/>
        <w:rPr>
          <w:rFonts w:ascii="宋体" w:hAnsi="宋体"/>
          <w:sz w:val="24"/>
        </w:rPr>
      </w:pPr>
      <w:r>
        <w:rPr>
          <w:rFonts w:hint="eastAsia"/>
          <w:sz w:val="24"/>
        </w:rPr>
        <w:t xml:space="preserve">[7]  </w:t>
      </w:r>
      <w:r>
        <w:rPr>
          <w:rFonts w:ascii="宋体" w:hAnsi="宋体" w:hint="eastAsia"/>
          <w:sz w:val="24"/>
        </w:rPr>
        <w:t>陈跃</w:t>
      </w:r>
      <w:r>
        <w:rPr>
          <w:rFonts w:ascii="宋体" w:hAnsi="宋体"/>
          <w:sz w:val="24"/>
        </w:rPr>
        <w:t>.</w:t>
      </w:r>
      <w:r>
        <w:rPr>
          <w:rFonts w:ascii="宋体" w:hAnsi="宋体" w:hint="eastAsia"/>
          <w:sz w:val="24"/>
        </w:rPr>
        <w:t>电力工程专业毕业设计指南</w:t>
      </w:r>
      <w:r>
        <w:rPr>
          <w:rFonts w:hint="eastAsia"/>
          <w:sz w:val="24"/>
        </w:rPr>
        <w:t>(</w:t>
      </w:r>
      <w:r>
        <w:rPr>
          <w:rFonts w:ascii="宋体" w:hAnsi="宋体" w:hint="eastAsia"/>
          <w:sz w:val="24"/>
        </w:rPr>
        <w:t>电力系统分册</w:t>
      </w:r>
      <w:r>
        <w:rPr>
          <w:rFonts w:hint="eastAsia"/>
          <w:sz w:val="24"/>
        </w:rPr>
        <w:t>) [M]</w:t>
      </w:r>
      <w:r>
        <w:rPr>
          <w:rFonts w:ascii="宋体" w:hAnsi="宋体"/>
          <w:sz w:val="24"/>
        </w:rPr>
        <w:t>.</w:t>
      </w:r>
      <w:r>
        <w:rPr>
          <w:rFonts w:ascii="宋体" w:hAnsi="宋体" w:hint="eastAsia"/>
          <w:sz w:val="24"/>
        </w:rPr>
        <w:t>北京：中国水利水电出版社，</w:t>
      </w:r>
      <w:r>
        <w:rPr>
          <w:rFonts w:ascii="宋体" w:hAnsi="宋体" w:hint="eastAsia"/>
          <w:sz w:val="24"/>
        </w:rPr>
        <w:t>2003.</w:t>
      </w:r>
    </w:p>
    <w:p w:rsidR="004D2D54" w:rsidRDefault="006C444E">
      <w:pPr>
        <w:adjustRightInd w:val="0"/>
        <w:spacing w:line="360" w:lineRule="auto"/>
        <w:ind w:left="496" w:hangingChars="236" w:hanging="496"/>
        <w:textAlignment w:val="baseline"/>
        <w:rPr>
          <w:rFonts w:eastAsiaTheme="minorEastAsia"/>
          <w:sz w:val="24"/>
        </w:rPr>
      </w:pPr>
      <w:r>
        <w:rPr>
          <w:noProof/>
        </w:rPr>
        <mc:AlternateContent>
          <mc:Choice Requires="wps">
            <w:drawing>
              <wp:anchor distT="0" distB="0" distL="114300" distR="114300" simplePos="0" relativeHeight="251667456" behindDoc="0" locked="0" layoutInCell="1" allowOverlap="1">
                <wp:simplePos x="0" y="0"/>
                <wp:positionH relativeFrom="column">
                  <wp:posOffset>1905</wp:posOffset>
                </wp:positionH>
                <wp:positionV relativeFrom="paragraph">
                  <wp:posOffset>605790</wp:posOffset>
                </wp:positionV>
                <wp:extent cx="5227320" cy="1179830"/>
                <wp:effectExtent l="4445" t="5080" r="6985" b="15240"/>
                <wp:wrapNone/>
                <wp:docPr id="11" name="文本框 13"/>
                <wp:cNvGraphicFramePr/>
                <a:graphic xmlns:a="http://schemas.openxmlformats.org/drawingml/2006/main">
                  <a:graphicData uri="http://schemas.microsoft.com/office/word/2010/wordprocessingShape">
                    <wps:wsp>
                      <wps:cNvSpPr txBox="1"/>
                      <wps:spPr>
                        <a:xfrm>
                          <a:off x="0" y="0"/>
                          <a:ext cx="5227320" cy="117983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D2D54" w:rsidRDefault="006C444E">
                            <w:pPr>
                              <w:rPr>
                                <w:b/>
                                <w:bCs/>
                                <w:color w:val="FF0000"/>
                              </w:rPr>
                            </w:pPr>
                            <w:r>
                              <w:rPr>
                                <w:rFonts w:hint="eastAsia"/>
                                <w:b/>
                                <w:bCs/>
                                <w:color w:val="FF0000"/>
                              </w:rPr>
                              <w:t>【说明】</w:t>
                            </w:r>
                          </w:p>
                          <w:p w:rsidR="004D2D54" w:rsidRDefault="006C444E">
                            <w:pPr>
                              <w:numPr>
                                <w:ilvl w:val="0"/>
                                <w:numId w:val="9"/>
                              </w:numPr>
                              <w:spacing w:line="360" w:lineRule="auto"/>
                              <w:ind w:left="160" w:hangingChars="76" w:hanging="160"/>
                              <w:rPr>
                                <w:color w:val="FF0000"/>
                              </w:rPr>
                            </w:pPr>
                            <w:r>
                              <w:rPr>
                                <w:rFonts w:hint="eastAsia"/>
                                <w:color w:val="FF0000"/>
                              </w:rPr>
                              <w:t>参考文献也需另起一页，不按章编号。</w:t>
                            </w:r>
                          </w:p>
                          <w:p w:rsidR="004D2D54" w:rsidRDefault="006C444E">
                            <w:pPr>
                              <w:numPr>
                                <w:ilvl w:val="0"/>
                                <w:numId w:val="9"/>
                              </w:numPr>
                              <w:spacing w:line="360" w:lineRule="auto"/>
                              <w:ind w:left="160" w:hangingChars="76" w:hanging="160"/>
                            </w:pPr>
                            <w:r>
                              <w:rPr>
                                <w:rFonts w:hint="eastAsia"/>
                              </w:rPr>
                              <w:t>行距为</w:t>
                            </w:r>
                            <w:r>
                              <w:rPr>
                                <w:rFonts w:hint="eastAsia"/>
                              </w:rPr>
                              <w:t>1.5</w:t>
                            </w:r>
                            <w:r>
                              <w:rPr>
                                <w:rFonts w:hint="eastAsia"/>
                              </w:rPr>
                              <w:t>倍行距。中文为</w:t>
                            </w:r>
                            <w:r>
                              <w:rPr>
                                <w:rFonts w:hint="eastAsia"/>
                              </w:rPr>
                              <w:t>五号</w:t>
                            </w:r>
                            <w:r>
                              <w:rPr>
                                <w:rFonts w:hint="eastAsia"/>
                              </w:rPr>
                              <w:t>宋体，英文为</w:t>
                            </w:r>
                            <w:r>
                              <w:rPr>
                                <w:rFonts w:hint="eastAsia"/>
                              </w:rPr>
                              <w:t>五号</w:t>
                            </w:r>
                            <w:r>
                              <w:rPr>
                                <w:rFonts w:hint="eastAsia"/>
                              </w:rPr>
                              <w:t>Times New Roman</w:t>
                            </w:r>
                            <w:r>
                              <w:rPr>
                                <w:rFonts w:hint="eastAsia"/>
                              </w:rPr>
                              <w:t>，编号后空</w:t>
                            </w:r>
                            <w:r>
                              <w:rPr>
                                <w:rFonts w:hint="eastAsia"/>
                              </w:rPr>
                              <w:t>2</w:t>
                            </w:r>
                            <w:r>
                              <w:rPr>
                                <w:rFonts w:hint="eastAsia"/>
                              </w:rPr>
                              <w:t>小格</w:t>
                            </w:r>
                            <w:r>
                              <w:rPr>
                                <w:rFonts w:hint="eastAsia"/>
                              </w:rPr>
                              <w:t>，</w:t>
                            </w:r>
                            <w:r>
                              <w:rPr>
                                <w:rFonts w:hint="eastAsia"/>
                              </w:rPr>
                              <w:t>悬挂缩进与首行对齐</w:t>
                            </w:r>
                            <w:r>
                              <w:rPr>
                                <w:rFonts w:hint="eastAsia"/>
                              </w:rPr>
                              <w:t>，</w:t>
                            </w:r>
                            <w:r>
                              <w:rPr>
                                <w:rFonts w:hint="eastAsia"/>
                              </w:rPr>
                              <w:t>标点除括弧为半角外，其余均为全角</w:t>
                            </w:r>
                            <w:r>
                              <w:rPr>
                                <w:rFonts w:hint="eastAsia"/>
                              </w:rPr>
                              <w:t>。</w:t>
                            </w:r>
                          </w:p>
                          <w:p w:rsidR="004D2D54" w:rsidRDefault="004D2D54">
                            <w:pPr>
                              <w:spacing w:line="360" w:lineRule="auto"/>
                            </w:pPr>
                          </w:p>
                        </w:txbxContent>
                      </wps:txbx>
                      <wps:bodyPr upright="1"/>
                    </wps:wsp>
                  </a:graphicData>
                </a:graphic>
              </wp:anchor>
            </w:drawing>
          </mc:Choice>
          <mc:Fallback>
            <w:pict>
              <v:shape id="文本框 13" o:spid="_x0000_s1037" type="#_x0000_t202" style="position:absolute;left:0;text-align:left;margin-left:.15pt;margin-top:47.7pt;width:411.6pt;height:92.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">
                <v:textbox>
                  <w:txbxContent>
                    <w:p w:rsidR="004D2D54" w:rsidRDefault="006C444E">
                      <w:pPr>
                        <w:rPr>
                          <w:b/>
                          <w:bCs/>
                          <w:color w:val="FF0000"/>
                        </w:rPr>
                      </w:pPr>
                      <w:r>
                        <w:rPr>
                          <w:rFonts w:hint="eastAsia"/>
                          <w:b/>
                          <w:bCs/>
                          <w:color w:val="FF0000"/>
                        </w:rPr>
                        <w:t>【说明】</w:t>
                      </w:r>
                    </w:p>
                    <w:p w:rsidR="004D2D54" w:rsidRDefault="006C444E">
                      <w:pPr>
                        <w:numPr>
                          <w:ilvl w:val="0"/>
                          <w:numId w:val="9"/>
                        </w:numPr>
                        <w:spacing w:line="360" w:lineRule="auto"/>
                        <w:ind w:left="160" w:hangingChars="76" w:hanging="160"/>
                        <w:rPr>
                          <w:color w:val="FF0000"/>
                        </w:rPr>
                      </w:pPr>
                      <w:r>
                        <w:rPr>
                          <w:rFonts w:hint="eastAsia"/>
                          <w:color w:val="FF0000"/>
                        </w:rPr>
                        <w:t>参考文献也需另起一页，不按章编号。</w:t>
                      </w:r>
                    </w:p>
                    <w:p w:rsidR="004D2D54" w:rsidRDefault="006C444E">
                      <w:pPr>
                        <w:numPr>
                          <w:ilvl w:val="0"/>
                          <w:numId w:val="9"/>
                        </w:numPr>
                        <w:spacing w:line="360" w:lineRule="auto"/>
                        <w:ind w:left="160" w:hangingChars="76" w:hanging="160"/>
                      </w:pPr>
                      <w:r>
                        <w:rPr>
                          <w:rFonts w:hint="eastAsia"/>
                        </w:rPr>
                        <w:t>行距为</w:t>
                      </w:r>
                      <w:r>
                        <w:rPr>
                          <w:rFonts w:hint="eastAsia"/>
                        </w:rPr>
                        <w:t>1.5</w:t>
                      </w:r>
                      <w:r>
                        <w:rPr>
                          <w:rFonts w:hint="eastAsia"/>
                        </w:rPr>
                        <w:t>倍行距。中文为</w:t>
                      </w:r>
                      <w:r>
                        <w:rPr>
                          <w:rFonts w:hint="eastAsia"/>
                        </w:rPr>
                        <w:t>五号</w:t>
                      </w:r>
                      <w:r>
                        <w:rPr>
                          <w:rFonts w:hint="eastAsia"/>
                        </w:rPr>
                        <w:t>宋体，英文为</w:t>
                      </w:r>
                      <w:r>
                        <w:rPr>
                          <w:rFonts w:hint="eastAsia"/>
                        </w:rPr>
                        <w:t>五号</w:t>
                      </w:r>
                      <w:r>
                        <w:rPr>
                          <w:rFonts w:hint="eastAsia"/>
                        </w:rPr>
                        <w:t>Times New Roman</w:t>
                      </w:r>
                      <w:r>
                        <w:rPr>
                          <w:rFonts w:hint="eastAsia"/>
                        </w:rPr>
                        <w:t>，编号后空</w:t>
                      </w:r>
                      <w:r>
                        <w:rPr>
                          <w:rFonts w:hint="eastAsia"/>
                        </w:rPr>
                        <w:t>2</w:t>
                      </w:r>
                      <w:r>
                        <w:rPr>
                          <w:rFonts w:hint="eastAsia"/>
                        </w:rPr>
                        <w:t>小格</w:t>
                      </w:r>
                      <w:r>
                        <w:rPr>
                          <w:rFonts w:hint="eastAsia"/>
                        </w:rPr>
                        <w:t>，</w:t>
                      </w:r>
                      <w:r>
                        <w:rPr>
                          <w:rFonts w:hint="eastAsia"/>
                        </w:rPr>
                        <w:t>悬挂缩进与首行对齐</w:t>
                      </w:r>
                      <w:r>
                        <w:rPr>
                          <w:rFonts w:hint="eastAsia"/>
                        </w:rPr>
                        <w:t>，</w:t>
                      </w:r>
                      <w:r>
                        <w:rPr>
                          <w:rFonts w:hint="eastAsia"/>
                        </w:rPr>
                        <w:t>标点除括弧为半角外，其余均为全角</w:t>
                      </w:r>
                      <w:r>
                        <w:rPr>
                          <w:rFonts w:hint="eastAsia"/>
                        </w:rPr>
                        <w:t>。</w:t>
                      </w:r>
                    </w:p>
                    <w:p w:rsidR="004D2D54" w:rsidRDefault="004D2D54">
                      <w:pPr>
                        <w:spacing w:line="360" w:lineRule="auto"/>
                      </w:pPr>
                    </w:p>
                  </w:txbxContent>
                </v:textbox>
              </v:shape>
            </w:pict>
          </mc:Fallback>
        </mc:AlternateContent>
      </w:r>
      <w:r>
        <w:rPr>
          <w:rFonts w:eastAsiaTheme="minorEastAsia" w:hint="eastAsia"/>
          <w:sz w:val="24"/>
        </w:rPr>
        <w:t>[8]  Lin Weixing</w:t>
      </w:r>
      <w:r>
        <w:rPr>
          <w:rFonts w:eastAsiaTheme="minorEastAsia" w:hint="eastAsia"/>
          <w:sz w:val="24"/>
        </w:rPr>
        <w:t>，</w:t>
      </w:r>
      <w:r>
        <w:rPr>
          <w:rFonts w:eastAsiaTheme="minorEastAsia" w:hint="eastAsia"/>
          <w:sz w:val="24"/>
        </w:rPr>
        <w:t>Wen Jinyu</w:t>
      </w:r>
      <w:r>
        <w:rPr>
          <w:rFonts w:eastAsiaTheme="minorEastAsia" w:hint="eastAsia"/>
          <w:sz w:val="24"/>
        </w:rPr>
        <w:t>，</w:t>
      </w:r>
      <w:r>
        <w:rPr>
          <w:rFonts w:eastAsiaTheme="minorEastAsia" w:hint="eastAsia"/>
          <w:sz w:val="24"/>
        </w:rPr>
        <w:t>Hu Jianglu</w:t>
      </w:r>
      <w:r>
        <w:rPr>
          <w:rFonts w:eastAsiaTheme="minorEastAsia" w:hint="eastAsia"/>
          <w:sz w:val="24"/>
        </w:rPr>
        <w:t>，</w:t>
      </w:r>
      <w:r>
        <w:rPr>
          <w:rFonts w:eastAsiaTheme="minorEastAsia" w:hint="eastAsia"/>
          <w:sz w:val="24"/>
        </w:rPr>
        <w:t>et al</w:t>
      </w:r>
      <w:r>
        <w:rPr>
          <w:rFonts w:eastAsiaTheme="minorEastAsia" w:hint="eastAsia"/>
          <w:sz w:val="24"/>
        </w:rPr>
        <w:t>．</w:t>
      </w:r>
      <w:r>
        <w:rPr>
          <w:rFonts w:eastAsiaTheme="minorEastAsia" w:hint="eastAsia"/>
          <w:sz w:val="24"/>
        </w:rPr>
        <w:t>An investigation on the active-power variations of wind farms[J]</w:t>
      </w:r>
      <w:r>
        <w:rPr>
          <w:rFonts w:eastAsiaTheme="minorEastAsia" w:hint="eastAsia"/>
          <w:sz w:val="24"/>
        </w:rPr>
        <w:t>．</w:t>
      </w:r>
      <w:r>
        <w:rPr>
          <w:rFonts w:eastAsiaTheme="minorEastAsia" w:hint="eastAsia"/>
          <w:sz w:val="24"/>
        </w:rPr>
        <w:t>IEEE Transactions on Indus</w:t>
      </w:r>
      <w:r>
        <w:rPr>
          <w:rFonts w:eastAsiaTheme="minorEastAsia" w:hint="eastAsia"/>
          <w:sz w:val="24"/>
        </w:rPr>
        <w:t>try Applications</w:t>
      </w:r>
      <w:r>
        <w:rPr>
          <w:rFonts w:eastAsiaTheme="minorEastAsia" w:hint="eastAsia"/>
          <w:sz w:val="24"/>
        </w:rPr>
        <w:t>，</w:t>
      </w:r>
      <w:r>
        <w:rPr>
          <w:rFonts w:eastAsiaTheme="minorEastAsia" w:hint="eastAsia"/>
          <w:sz w:val="24"/>
        </w:rPr>
        <w:lastRenderedPageBreak/>
        <w:t>2012</w:t>
      </w:r>
      <w:r>
        <w:rPr>
          <w:rFonts w:eastAsiaTheme="minorEastAsia" w:hint="eastAsia"/>
          <w:sz w:val="24"/>
        </w:rPr>
        <w:t>，</w:t>
      </w:r>
      <w:r>
        <w:rPr>
          <w:rFonts w:eastAsiaTheme="minorEastAsia" w:hint="eastAsia"/>
          <w:sz w:val="24"/>
        </w:rPr>
        <w:t>48(3)</w:t>
      </w:r>
      <w:r>
        <w:rPr>
          <w:rFonts w:eastAsiaTheme="minorEastAsia" w:hint="eastAsia"/>
          <w:sz w:val="24"/>
        </w:rPr>
        <w:t>，</w:t>
      </w:r>
      <w:r>
        <w:rPr>
          <w:rFonts w:eastAsiaTheme="minorEastAsia" w:hint="eastAsia"/>
          <w:sz w:val="24"/>
        </w:rPr>
        <w:t>1087-1094</w:t>
      </w:r>
      <w:r>
        <w:rPr>
          <w:rFonts w:eastAsiaTheme="minorEastAsia" w:hint="eastAsia"/>
          <w:sz w:val="24"/>
        </w:rPr>
        <w:t>．</w:t>
      </w:r>
    </w:p>
    <w:p w:rsidR="004D2D54" w:rsidRDefault="004D2D54">
      <w:pPr>
        <w:spacing w:line="360" w:lineRule="auto"/>
        <w:ind w:firstLine="482"/>
        <w:rPr>
          <w:color w:val="0000FF"/>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spacing w:line="360" w:lineRule="exact"/>
        <w:ind w:firstLine="482"/>
        <w:rPr>
          <w:rFonts w:ascii="宋体" w:hAnsi="宋体"/>
          <w:sz w:val="24"/>
        </w:rPr>
      </w:pPr>
    </w:p>
    <w:p w:rsidR="004D2D54" w:rsidRDefault="004D2D54">
      <w:pPr>
        <w:pStyle w:val="ad"/>
        <w:spacing w:beforeLines="50" w:before="156" w:afterLines="100" w:after="312" w:line="360" w:lineRule="auto"/>
        <w:rPr>
          <w:rFonts w:ascii="黑体" w:eastAsia="黑体" w:hAnsi="黑体" w:cs="黑体"/>
          <w:b w:val="0"/>
          <w:color w:val="000000"/>
          <w:sz w:val="36"/>
          <w:szCs w:val="36"/>
        </w:rPr>
        <w:sectPr w:rsidR="004D2D54">
          <w:headerReference w:type="default" r:id="rId27"/>
          <w:pgSz w:w="11906" w:h="16838"/>
          <w:pgMar w:top="1440" w:right="1800" w:bottom="1440" w:left="1800" w:header="851" w:footer="992" w:gutter="0"/>
          <w:cols w:space="425"/>
          <w:docGrid w:type="lines" w:linePitch="312"/>
        </w:sectPr>
      </w:pPr>
      <w:bookmarkStart w:id="44" w:name="_Toc14348"/>
    </w:p>
    <w:p w:rsidR="004D2D54" w:rsidRDefault="006C444E">
      <w:pPr>
        <w:pStyle w:val="ad"/>
        <w:spacing w:beforeLines="50" w:before="156" w:afterLines="100" w:after="312" w:line="360" w:lineRule="auto"/>
        <w:rPr>
          <w:rFonts w:ascii="黑体" w:eastAsia="黑体" w:hAnsi="黑体" w:cs="黑体"/>
          <w:b w:val="0"/>
          <w:color w:val="000000"/>
          <w:sz w:val="36"/>
          <w:szCs w:val="36"/>
        </w:rPr>
      </w:pPr>
      <w:r>
        <w:rPr>
          <w:rFonts w:ascii="黑体" w:eastAsia="黑体" w:hAnsi="黑体" w:cs="黑体" w:hint="eastAsia"/>
          <w:b w:val="0"/>
          <w:color w:val="000000"/>
          <w:sz w:val="36"/>
          <w:szCs w:val="36"/>
        </w:rPr>
        <w:lastRenderedPageBreak/>
        <w:t>致</w:t>
      </w:r>
      <w:r>
        <w:rPr>
          <w:rFonts w:ascii="黑体" w:eastAsia="黑体" w:hAnsi="黑体" w:cs="黑体" w:hint="eastAsia"/>
          <w:b w:val="0"/>
          <w:color w:val="000000"/>
          <w:sz w:val="36"/>
          <w:szCs w:val="36"/>
        </w:rPr>
        <w:t xml:space="preserve">  </w:t>
      </w:r>
      <w:r>
        <w:rPr>
          <w:rFonts w:ascii="黑体" w:eastAsia="黑体" w:hAnsi="黑体" w:cs="黑体" w:hint="eastAsia"/>
          <w:b w:val="0"/>
          <w:color w:val="000000"/>
          <w:sz w:val="36"/>
          <w:szCs w:val="36"/>
        </w:rPr>
        <w:t>谢</w:t>
      </w:r>
      <w:bookmarkEnd w:id="44"/>
    </w:p>
    <w:p w:rsidR="004D2D54" w:rsidRDefault="006C444E">
      <w:pPr>
        <w:spacing w:line="360" w:lineRule="exact"/>
        <w:ind w:firstLine="482"/>
        <w:rPr>
          <w:sz w:val="24"/>
        </w:rPr>
      </w:pPr>
      <w:r>
        <w:rPr>
          <w:noProof/>
        </w:rPr>
        <mc:AlternateContent>
          <mc:Choice Requires="wps">
            <w:drawing>
              <wp:anchor distT="0" distB="0" distL="114300" distR="114300" simplePos="0" relativeHeight="251668480" behindDoc="0" locked="0" layoutInCell="1" allowOverlap="1">
                <wp:simplePos x="0" y="0"/>
                <wp:positionH relativeFrom="column">
                  <wp:posOffset>335280</wp:posOffset>
                </wp:positionH>
                <wp:positionV relativeFrom="paragraph">
                  <wp:posOffset>88900</wp:posOffset>
                </wp:positionV>
                <wp:extent cx="4924425" cy="962025"/>
                <wp:effectExtent l="6350" t="6350" r="22225" b="22225"/>
                <wp:wrapNone/>
                <wp:docPr id="12" name="文本框 14"/>
                <wp:cNvGraphicFramePr/>
                <a:graphic xmlns:a="http://schemas.openxmlformats.org/drawingml/2006/main">
                  <a:graphicData uri="http://schemas.microsoft.com/office/word/2010/wordprocessingShape">
                    <wps:wsp>
                      <wps:cNvSpPr txBox="1"/>
                      <wps:spPr>
                        <a:xfrm>
                          <a:off x="0" y="0"/>
                          <a:ext cx="4924425" cy="962025"/>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4D2D54" w:rsidRDefault="006C444E">
                            <w:pPr>
                              <w:rPr>
                                <w:b/>
                                <w:bCs/>
                                <w:color w:val="FF0000"/>
                              </w:rPr>
                            </w:pPr>
                            <w:r>
                              <w:rPr>
                                <w:rFonts w:hint="eastAsia"/>
                                <w:b/>
                                <w:bCs/>
                                <w:color w:val="FF0000"/>
                              </w:rPr>
                              <w:t>【说明】</w:t>
                            </w:r>
                          </w:p>
                          <w:p w:rsidR="004D2D54" w:rsidRDefault="006C444E">
                            <w:pPr>
                              <w:ind w:firstLineChars="209" w:firstLine="439"/>
                              <w:rPr>
                                <w:color w:val="FF0000"/>
                              </w:rPr>
                            </w:pPr>
                            <w:r>
                              <w:rPr>
                                <w:rFonts w:ascii="宋体" w:hAnsi="宋体" w:hint="eastAsia"/>
                                <w:color w:val="FF0000"/>
                                <w:szCs w:val="20"/>
                              </w:rPr>
                              <w:t>致谢</w:t>
                            </w:r>
                            <w:r>
                              <w:rPr>
                                <w:rFonts w:ascii="宋体" w:hAnsi="宋体"/>
                                <w:color w:val="FF0000"/>
                                <w:szCs w:val="20"/>
                              </w:rPr>
                              <w:t>应以简短的文字对课题研究与论文撰写过程中曾直接给予帮助的人员</w:t>
                            </w:r>
                            <w:r>
                              <w:rPr>
                                <w:rFonts w:ascii="宋体" w:hAnsi="宋体"/>
                                <w:color w:val="FF0000"/>
                                <w:szCs w:val="20"/>
                              </w:rPr>
                              <w:t>(</w:t>
                            </w:r>
                            <w:r>
                              <w:rPr>
                                <w:rFonts w:ascii="宋体" w:hAnsi="宋体"/>
                                <w:color w:val="FF0000"/>
                                <w:szCs w:val="20"/>
                              </w:rPr>
                              <w:t>例如指导教师、答疑教师及其他人员</w:t>
                            </w:r>
                            <w:r>
                              <w:rPr>
                                <w:rFonts w:ascii="宋体" w:hAnsi="宋体"/>
                                <w:color w:val="FF0000"/>
                                <w:szCs w:val="20"/>
                              </w:rPr>
                              <w:t>)</w:t>
                            </w:r>
                            <w:r>
                              <w:rPr>
                                <w:rFonts w:ascii="宋体" w:hAnsi="宋体"/>
                                <w:color w:val="FF0000"/>
                                <w:szCs w:val="20"/>
                              </w:rPr>
                              <w:t>表示自已的谢意，这不仅是一种礼貌，也是对他人劳动的尊重，是治学者应有的思想作风。</w:t>
                            </w:r>
                          </w:p>
                        </w:txbxContent>
                      </wps:txbx>
                      <wps:bodyPr upright="1"/>
                    </wps:wsp>
                  </a:graphicData>
                </a:graphic>
              </wp:anchor>
            </w:drawing>
          </mc:Choice>
          <mc:Fallback>
            <w:pict>
              <v:shape id="文本框 14" o:spid="_x0000_s1038" type="#_x0000_t202" style="position:absolute;left:0;text-align:left;margin-left:26.4pt;margin-top:7pt;width:387.75pt;height:75.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">
                <v:textbox>
                  <w:txbxContent>
                    <w:p w:rsidR="004D2D54" w:rsidRDefault="006C444E">
                      <w:pPr>
                        <w:rPr>
                          <w:b/>
                          <w:bCs/>
                          <w:color w:val="FF0000"/>
                        </w:rPr>
                      </w:pPr>
                      <w:r>
                        <w:rPr>
                          <w:rFonts w:hint="eastAsia"/>
                          <w:b/>
                          <w:bCs/>
                          <w:color w:val="FF0000"/>
                        </w:rPr>
                        <w:t>【说明】</w:t>
                      </w:r>
                    </w:p>
                    <w:p w:rsidR="004D2D54" w:rsidRDefault="006C444E">
                      <w:pPr>
                        <w:ind w:firstLineChars="209" w:firstLine="439"/>
                        <w:rPr>
                          <w:color w:val="FF0000"/>
                        </w:rPr>
                      </w:pPr>
                      <w:r>
                        <w:rPr>
                          <w:rFonts w:ascii="宋体" w:hAnsi="宋体" w:hint="eastAsia"/>
                          <w:color w:val="FF0000"/>
                          <w:szCs w:val="20"/>
                        </w:rPr>
                        <w:t>致谢</w:t>
                      </w:r>
                      <w:r>
                        <w:rPr>
                          <w:rFonts w:ascii="宋体" w:hAnsi="宋体"/>
                          <w:color w:val="FF0000"/>
                          <w:szCs w:val="20"/>
                        </w:rPr>
                        <w:t>应以简短的文字对课题研究与论文撰写过程中曾直接给予帮助的人员</w:t>
                      </w:r>
                      <w:r>
                        <w:rPr>
                          <w:rFonts w:ascii="宋体" w:hAnsi="宋体"/>
                          <w:color w:val="FF0000"/>
                          <w:szCs w:val="20"/>
                        </w:rPr>
                        <w:t>(</w:t>
                      </w:r>
                      <w:r>
                        <w:rPr>
                          <w:rFonts w:ascii="宋体" w:hAnsi="宋体"/>
                          <w:color w:val="FF0000"/>
                          <w:szCs w:val="20"/>
                        </w:rPr>
                        <w:t>例如指导教师、答疑教师及其他人员</w:t>
                      </w:r>
                      <w:r>
                        <w:rPr>
                          <w:rFonts w:ascii="宋体" w:hAnsi="宋体"/>
                          <w:color w:val="FF0000"/>
                          <w:szCs w:val="20"/>
                        </w:rPr>
                        <w:t>)</w:t>
                      </w:r>
                      <w:r>
                        <w:rPr>
                          <w:rFonts w:ascii="宋体" w:hAnsi="宋体"/>
                          <w:color w:val="FF0000"/>
                          <w:szCs w:val="20"/>
                        </w:rPr>
                        <w:t>表示自已的谢意，这不仅是一种礼貌，也是对他人劳动的尊重，是治学者应有的思想作风。</w:t>
                      </w:r>
                    </w:p>
                  </w:txbxContent>
                </v:textbox>
              </v:shape>
            </w:pict>
          </mc:Fallback>
        </mc:AlternateContent>
      </w: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p w:rsidR="004D2D54" w:rsidRDefault="004D2D54">
      <w:pPr>
        <w:spacing w:line="360" w:lineRule="exact"/>
        <w:ind w:firstLine="482"/>
        <w:rPr>
          <w:sz w:val="24"/>
        </w:rPr>
      </w:pPr>
    </w:p>
    <w:bookmarkEnd w:id="43"/>
    <w:p w:rsidR="004D2D54" w:rsidRDefault="004D2D54"/>
    <w:sectPr w:rsidR="004D2D54">
      <w:headerReference w:type="default" r:id="rId2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44E" w:rsidRDefault="006C444E">
      <w:r>
        <w:separator/>
      </w:r>
    </w:p>
  </w:endnote>
  <w:endnote w:type="continuationSeparator" w:id="0">
    <w:p w:rsidR="006C444E" w:rsidRDefault="006C4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default"/>
    <w:sig w:usb0="00000000" w:usb1="E9FFFFFF" w:usb2="0000003F" w:usb3="00000000" w:csb0="603F01FF" w:csb1="FFFF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6C444E">
    <w:pPr>
      <w:pStyle w:val="a9"/>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D2D54" w:rsidRDefault="006C444E">
                          <w:pPr>
                            <w:pStyle w:val="a9"/>
                            <w:rPr>
                              <w:rStyle w:val="af1"/>
                            </w:rPr>
                          </w:pPr>
                          <w:r>
                            <w:fldChar w:fldCharType="begin"/>
                          </w:r>
                          <w:r>
                            <w:rPr>
                              <w:rStyle w:val="af1"/>
                            </w:rPr>
                            <w:instrText xml:space="preserve">PAGE  </w:instrText>
                          </w:r>
                          <w:r>
                            <w:fldChar w:fldCharType="separate"/>
                          </w:r>
                          <w:r>
                            <w:rPr>
                              <w:rStyle w:val="af1"/>
                            </w:rP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_x0000_s1039"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PLeYgIAAAw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VBPLeYgIAAAwFAAAOAAAAAAAAAAAAAAAAAC4CAABkcnMvZTJvRG9jLnht&#10;bFBLAQItABQABgAIAAAAIQBxqtG51wAAAAUBAAAPAAAAAAAAAAAAAAAAALwEAABkcnMvZG93bnJl&#10;di54bWxQSwUGAAAAAAQABADzAAAAwAUAAAAA&#10;" filled="f" stroked="f" strokeweight=".5pt">
              <v:textbox style="mso-fit-shape-to-text:t" inset="0,0,0,0">
                <w:txbxContent>
                  <w:p w:rsidR="004D2D54" w:rsidRDefault="006C444E">
                    <w:pPr>
                      <w:pStyle w:val="a9"/>
                      <w:rPr>
                        <w:rStyle w:val="af1"/>
                      </w:rPr>
                    </w:pPr>
                    <w:r>
                      <w:fldChar w:fldCharType="begin"/>
                    </w:r>
                    <w:r>
                      <w:rPr>
                        <w:rStyle w:val="af1"/>
                      </w:rPr>
                      <w:instrText xml:space="preserve">PAGE  </w:instrText>
                    </w:r>
                    <w:r>
                      <w:fldChar w:fldCharType="separate"/>
                    </w:r>
                    <w:r>
                      <w:rPr>
                        <w:rStyle w:val="af1"/>
                      </w:rPr>
                      <w:t>I</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6C444E">
    <w:pPr>
      <w:pStyle w:val="a9"/>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D2D54" w:rsidRDefault="006C444E">
                          <w:pPr>
                            <w:pStyle w:val="a9"/>
                            <w:rPr>
                              <w:rStyle w:val="af1"/>
                            </w:rPr>
                          </w:pPr>
                          <w:r>
                            <w:fldChar w:fldCharType="begin"/>
                          </w:r>
                          <w:r>
                            <w:rPr>
                              <w:rStyle w:val="af1"/>
                            </w:rPr>
                            <w:instrText xml:space="preserve">PAGE  </w:instrText>
                          </w:r>
                          <w:r>
                            <w:fldChar w:fldCharType="separate"/>
                          </w:r>
                          <w:r>
                            <w:rPr>
                              <w:rStyle w:val="af1"/>
                            </w:rP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_x0000_s1040"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cNZQIAABMFAAAOAAAAZHJzL2Uyb0RvYy54bWysVM1uEzEQviPxDpbvdNMiqhB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qadcNZQIAABMFAAAOAAAAAAAAAAAAAAAAAC4CAABkcnMvZTJvRG9j&#10;LnhtbFBLAQItABQABgAIAAAAIQBxqtG51wAAAAUBAAAPAAAAAAAAAAAAAAAAAL8EAABkcnMvZG93&#10;bnJldi54bWxQSwUGAAAAAAQABADzAAAAwwUAAAAA&#10;" filled="f" stroked="f" strokeweight=".5pt">
              <v:textbox style="mso-fit-shape-to-text:t" inset="0,0,0,0">
                <w:txbxContent>
                  <w:p w:rsidR="004D2D54" w:rsidRDefault="006C444E">
                    <w:pPr>
                      <w:pStyle w:val="a9"/>
                      <w:rPr>
                        <w:rStyle w:val="af1"/>
                      </w:rPr>
                    </w:pPr>
                    <w:r>
                      <w:fldChar w:fldCharType="begin"/>
                    </w:r>
                    <w:r>
                      <w:rPr>
                        <w:rStyle w:val="af1"/>
                      </w:rPr>
                      <w:instrText xml:space="preserve">PAGE  </w:instrText>
                    </w:r>
                    <w:r>
                      <w:fldChar w:fldCharType="separate"/>
                    </w:r>
                    <w:r>
                      <w:rPr>
                        <w:rStyle w:val="af1"/>
                      </w:rPr>
                      <w:t>I</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44E" w:rsidRDefault="006C444E">
      <w:r>
        <w:separator/>
      </w:r>
    </w:p>
  </w:footnote>
  <w:footnote w:type="continuationSeparator" w:id="0">
    <w:p w:rsidR="006C444E" w:rsidRDefault="006C44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4D2D54">
    <w:pPr>
      <w:pStyle w:val="ab"/>
      <w:pBdr>
        <w:bottom w:val="none" w:sz="0" w:space="1" w:color="auto"/>
      </w:pBdr>
      <w:jc w:val="both"/>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6C444E">
    <w:pPr>
      <w:pStyle w:val="ab"/>
    </w:pPr>
    <w:r>
      <w:rPr>
        <w:rFonts w:hint="eastAsia"/>
      </w:rPr>
      <w:t>摘</w:t>
    </w:r>
    <w:r>
      <w:rPr>
        <w:rFonts w:hint="eastAsia"/>
      </w:rPr>
      <w:t xml:space="preserve">  </w:t>
    </w:r>
    <w:r>
      <w:rPr>
        <w:rFonts w:hint="eastAsia"/>
      </w:rPr>
      <w:t>要</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6C444E">
    <w:pPr>
      <w:pStyle w:val="ab"/>
    </w:pPr>
    <w:r>
      <w:rPr>
        <w:rFonts w:hint="eastAsia"/>
      </w:rPr>
      <w:t>目</w:t>
    </w:r>
    <w:r>
      <w:rPr>
        <w:rFonts w:hint="eastAsia"/>
      </w:rPr>
      <w:t xml:space="preserve">  </w:t>
    </w:r>
    <w:r>
      <w:rPr>
        <w:rFonts w:hint="eastAsia"/>
      </w:rPr>
      <w:t>录</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6C444E">
    <w:pPr>
      <w:pStyle w:val="ab"/>
    </w:pPr>
    <w:r>
      <w:rPr>
        <w:rFonts w:hint="eastAsia"/>
      </w:rPr>
      <w:t>东北电力大学成人高等教育毕业论文</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6C444E">
    <w:pPr>
      <w:pStyle w:val="ab"/>
    </w:pPr>
    <w:r>
      <w:rPr>
        <w:rFonts w:hint="eastAsia"/>
      </w:rPr>
      <w:t>参考文献</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D54" w:rsidRDefault="006C444E">
    <w:pPr>
      <w:pStyle w:val="ab"/>
    </w:pPr>
    <w:r>
      <w:rPr>
        <w:rFonts w:hint="eastAsia"/>
      </w:rPr>
      <w:t>致</w:t>
    </w:r>
    <w:r>
      <w:rPr>
        <w:rFonts w:hint="eastAsia"/>
      </w:rPr>
      <w:t xml:space="preserve">  </w:t>
    </w:r>
    <w:r>
      <w:rPr>
        <w:rFonts w:hint="eastAsia"/>
      </w:rPr>
      <w:t>谢</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lvl w:ilvl="0">
      <w:start w:val="1"/>
      <w:numFmt w:val="decimal"/>
      <w:suff w:val="nothing"/>
      <w:lvlText w:val="%1."/>
      <w:lvlJc w:val="left"/>
    </w:lvl>
  </w:abstractNum>
  <w:abstractNum w:abstractNumId="1" w15:restartNumberingAfterBreak="0">
    <w:nsid w:val="0000000C"/>
    <w:multiLevelType w:val="multilevel"/>
    <w:tmpl w:val="0000000C"/>
    <w:lvl w:ilvl="0">
      <w:start w:val="1"/>
      <w:numFmt w:val="decimal"/>
      <w:lvlText w:val="（%1）"/>
      <w:lvlJc w:val="left"/>
      <w:pPr>
        <w:tabs>
          <w:tab w:val="left" w:pos="900"/>
        </w:tabs>
        <w:ind w:left="900" w:hanging="420"/>
      </w:pPr>
      <w:rPr>
        <w:rFonts w:hint="eastAsia"/>
      </w:rPr>
    </w:lvl>
    <w:lvl w:ilvl="1">
      <w:start w:val="1"/>
      <w:numFmt w:val="lowerLetter"/>
      <w:lvlText w:val="%2)"/>
      <w:lvlJc w:val="left"/>
      <w:pPr>
        <w:tabs>
          <w:tab w:val="left" w:pos="1320"/>
        </w:tabs>
        <w:ind w:left="1320" w:hanging="420"/>
      </w:pPr>
      <w:rPr>
        <w:rFonts w:hint="eastAsia"/>
      </w:rPr>
    </w:lvl>
    <w:lvl w:ilvl="2">
      <w:start w:val="1"/>
      <w:numFmt w:val="lowerRoman"/>
      <w:lvlText w:val="%3."/>
      <w:lvlJc w:val="right"/>
      <w:pPr>
        <w:tabs>
          <w:tab w:val="left" w:pos="1740"/>
        </w:tabs>
        <w:ind w:left="1740" w:hanging="420"/>
      </w:pPr>
      <w:rPr>
        <w:rFonts w:hint="eastAsia"/>
      </w:rPr>
    </w:lvl>
    <w:lvl w:ilvl="3">
      <w:start w:val="1"/>
      <w:numFmt w:val="decimal"/>
      <w:lvlText w:val="%4."/>
      <w:lvlJc w:val="left"/>
      <w:pPr>
        <w:tabs>
          <w:tab w:val="left" w:pos="2160"/>
        </w:tabs>
        <w:ind w:left="2160" w:hanging="420"/>
      </w:pPr>
      <w:rPr>
        <w:rFonts w:hint="eastAsia"/>
      </w:rPr>
    </w:lvl>
    <w:lvl w:ilvl="4">
      <w:start w:val="1"/>
      <w:numFmt w:val="lowerLetter"/>
      <w:lvlText w:val="%5)"/>
      <w:lvlJc w:val="left"/>
      <w:pPr>
        <w:tabs>
          <w:tab w:val="left" w:pos="2580"/>
        </w:tabs>
        <w:ind w:left="2580" w:hanging="420"/>
      </w:pPr>
      <w:rPr>
        <w:rFonts w:hint="eastAsia"/>
      </w:rPr>
    </w:lvl>
    <w:lvl w:ilvl="5">
      <w:start w:val="1"/>
      <w:numFmt w:val="lowerRoman"/>
      <w:lvlText w:val="%6."/>
      <w:lvlJc w:val="right"/>
      <w:pPr>
        <w:tabs>
          <w:tab w:val="left" w:pos="3000"/>
        </w:tabs>
        <w:ind w:left="3000" w:hanging="420"/>
      </w:pPr>
      <w:rPr>
        <w:rFonts w:hint="eastAsia"/>
      </w:rPr>
    </w:lvl>
    <w:lvl w:ilvl="6">
      <w:start w:val="1"/>
      <w:numFmt w:val="decimal"/>
      <w:lvlText w:val="%7."/>
      <w:lvlJc w:val="left"/>
      <w:pPr>
        <w:tabs>
          <w:tab w:val="left" w:pos="3420"/>
        </w:tabs>
        <w:ind w:left="3420" w:hanging="420"/>
      </w:pPr>
      <w:rPr>
        <w:rFonts w:hint="eastAsia"/>
      </w:rPr>
    </w:lvl>
    <w:lvl w:ilvl="7">
      <w:start w:val="1"/>
      <w:numFmt w:val="lowerLetter"/>
      <w:lvlText w:val="%8)"/>
      <w:lvlJc w:val="left"/>
      <w:pPr>
        <w:tabs>
          <w:tab w:val="left" w:pos="3840"/>
        </w:tabs>
        <w:ind w:left="3840" w:hanging="420"/>
      </w:pPr>
      <w:rPr>
        <w:rFonts w:hint="eastAsia"/>
      </w:rPr>
    </w:lvl>
    <w:lvl w:ilvl="8">
      <w:start w:val="1"/>
      <w:numFmt w:val="lowerRoman"/>
      <w:lvlText w:val="%9."/>
      <w:lvlJc w:val="right"/>
      <w:pPr>
        <w:tabs>
          <w:tab w:val="left" w:pos="4260"/>
        </w:tabs>
        <w:ind w:left="4260" w:hanging="420"/>
      </w:pPr>
      <w:rPr>
        <w:rFonts w:hint="eastAsia"/>
      </w:rPr>
    </w:lvl>
  </w:abstractNum>
  <w:abstractNum w:abstractNumId="2" w15:restartNumberingAfterBreak="0">
    <w:nsid w:val="00000010"/>
    <w:multiLevelType w:val="singleLevel"/>
    <w:tmpl w:val="00000010"/>
    <w:lvl w:ilvl="0">
      <w:start w:val="1"/>
      <w:numFmt w:val="decimal"/>
      <w:suff w:val="nothing"/>
      <w:lvlText w:val="%1."/>
      <w:lvlJc w:val="left"/>
    </w:lvl>
  </w:abstractNum>
  <w:abstractNum w:abstractNumId="3" w15:restartNumberingAfterBreak="0">
    <w:nsid w:val="00000011"/>
    <w:multiLevelType w:val="singleLevel"/>
    <w:tmpl w:val="00000011"/>
    <w:lvl w:ilvl="0">
      <w:start w:val="1"/>
      <w:numFmt w:val="decimal"/>
      <w:suff w:val="nothing"/>
      <w:lvlText w:val="%1."/>
      <w:lvlJc w:val="left"/>
    </w:lvl>
  </w:abstractNum>
  <w:abstractNum w:abstractNumId="4" w15:restartNumberingAfterBreak="0">
    <w:nsid w:val="00000013"/>
    <w:multiLevelType w:val="singleLevel"/>
    <w:tmpl w:val="00000013"/>
    <w:lvl w:ilvl="0">
      <w:start w:val="1"/>
      <w:numFmt w:val="decimal"/>
      <w:suff w:val="nothing"/>
      <w:lvlText w:val="%1."/>
      <w:lvlJc w:val="left"/>
    </w:lvl>
  </w:abstractNum>
  <w:abstractNum w:abstractNumId="5" w15:restartNumberingAfterBreak="0">
    <w:nsid w:val="00000017"/>
    <w:multiLevelType w:val="singleLevel"/>
    <w:tmpl w:val="00000017"/>
    <w:lvl w:ilvl="0">
      <w:start w:val="1"/>
      <w:numFmt w:val="decimal"/>
      <w:suff w:val="nothing"/>
      <w:lvlText w:val="%1."/>
      <w:lvlJc w:val="left"/>
    </w:lvl>
  </w:abstractNum>
  <w:abstractNum w:abstractNumId="6" w15:restartNumberingAfterBreak="0">
    <w:nsid w:val="00000018"/>
    <w:multiLevelType w:val="singleLevel"/>
    <w:tmpl w:val="00000018"/>
    <w:lvl w:ilvl="0">
      <w:start w:val="1"/>
      <w:numFmt w:val="decimal"/>
      <w:suff w:val="nothing"/>
      <w:lvlText w:val="%1."/>
      <w:lvlJc w:val="left"/>
    </w:lvl>
  </w:abstractNum>
  <w:abstractNum w:abstractNumId="7" w15:restartNumberingAfterBreak="0">
    <w:nsid w:val="0000001A"/>
    <w:multiLevelType w:val="singleLevel"/>
    <w:tmpl w:val="0000001A"/>
    <w:lvl w:ilvl="0">
      <w:start w:val="1"/>
      <w:numFmt w:val="decimal"/>
      <w:suff w:val="nothing"/>
      <w:lvlText w:val="%1."/>
      <w:lvlJc w:val="left"/>
    </w:lvl>
  </w:abstractNum>
  <w:abstractNum w:abstractNumId="8" w15:restartNumberingAfterBreak="0">
    <w:nsid w:val="54C02303"/>
    <w:multiLevelType w:val="multilevel"/>
    <w:tmpl w:val="54C02303"/>
    <w:lvl w:ilvl="0">
      <w:start w:val="1"/>
      <w:numFmt w:val="decimal"/>
      <w:lvlText w:val="（%1）"/>
      <w:lvlJc w:val="left"/>
      <w:pPr>
        <w:ind w:left="842" w:hanging="36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2"/>
  </w:num>
  <w:num w:numId="2">
    <w:abstractNumId w:val="0"/>
  </w:num>
  <w:num w:numId="3">
    <w:abstractNumId w:val="3"/>
  </w:num>
  <w:num w:numId="4">
    <w:abstractNumId w:val="7"/>
  </w:num>
  <w:num w:numId="5">
    <w:abstractNumId w:val="1"/>
  </w:num>
  <w:num w:numId="6">
    <w:abstractNumId w:val="5"/>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dmMmNiNjNmNzgwM2Q5MmUzNWExNDZmOTZmYmMwODgifQ=="/>
    <w:docVar w:name="KSO_WPS_MARK_KEY" w:val="de3dea27-6b5f-4d52-a453-6a21ebbdeb67"/>
  </w:docVars>
  <w:rsids>
    <w:rsidRoot w:val="00C31B47"/>
    <w:rsid w:val="F7FB356A"/>
    <w:rsid w:val="FF370EE1"/>
    <w:rsid w:val="00021790"/>
    <w:rsid w:val="000C5F2F"/>
    <w:rsid w:val="000E7307"/>
    <w:rsid w:val="00122D05"/>
    <w:rsid w:val="0013446B"/>
    <w:rsid w:val="001B7320"/>
    <w:rsid w:val="00236C73"/>
    <w:rsid w:val="00290B41"/>
    <w:rsid w:val="002E2B07"/>
    <w:rsid w:val="00314D57"/>
    <w:rsid w:val="00321C27"/>
    <w:rsid w:val="0032287E"/>
    <w:rsid w:val="003D32E8"/>
    <w:rsid w:val="003E6218"/>
    <w:rsid w:val="0042636F"/>
    <w:rsid w:val="004311E7"/>
    <w:rsid w:val="00456562"/>
    <w:rsid w:val="004C7136"/>
    <w:rsid w:val="004D2D54"/>
    <w:rsid w:val="00517D2A"/>
    <w:rsid w:val="005556BB"/>
    <w:rsid w:val="00594D6D"/>
    <w:rsid w:val="005A3D64"/>
    <w:rsid w:val="005B2659"/>
    <w:rsid w:val="005B3702"/>
    <w:rsid w:val="0060177C"/>
    <w:rsid w:val="006302EE"/>
    <w:rsid w:val="00671791"/>
    <w:rsid w:val="006A26F2"/>
    <w:rsid w:val="006C444E"/>
    <w:rsid w:val="00712F84"/>
    <w:rsid w:val="00731268"/>
    <w:rsid w:val="00741995"/>
    <w:rsid w:val="00754B36"/>
    <w:rsid w:val="00760E04"/>
    <w:rsid w:val="00772FE6"/>
    <w:rsid w:val="007750D9"/>
    <w:rsid w:val="00782CF4"/>
    <w:rsid w:val="0080260B"/>
    <w:rsid w:val="0082264A"/>
    <w:rsid w:val="009049FC"/>
    <w:rsid w:val="00952E8B"/>
    <w:rsid w:val="00964597"/>
    <w:rsid w:val="00965C37"/>
    <w:rsid w:val="00985A47"/>
    <w:rsid w:val="00990887"/>
    <w:rsid w:val="009D138A"/>
    <w:rsid w:val="00B021CF"/>
    <w:rsid w:val="00B17714"/>
    <w:rsid w:val="00B54E06"/>
    <w:rsid w:val="00B66362"/>
    <w:rsid w:val="00BD567F"/>
    <w:rsid w:val="00C037CE"/>
    <w:rsid w:val="00C31B47"/>
    <w:rsid w:val="00CB4B33"/>
    <w:rsid w:val="00CD034C"/>
    <w:rsid w:val="00D06CEB"/>
    <w:rsid w:val="00D1251E"/>
    <w:rsid w:val="00D36DFC"/>
    <w:rsid w:val="00D51887"/>
    <w:rsid w:val="00D91682"/>
    <w:rsid w:val="00DA398D"/>
    <w:rsid w:val="00DB639C"/>
    <w:rsid w:val="00E34C46"/>
    <w:rsid w:val="00EA173B"/>
    <w:rsid w:val="00EB33FB"/>
    <w:rsid w:val="00EE1B54"/>
    <w:rsid w:val="00EE292A"/>
    <w:rsid w:val="00F66F63"/>
    <w:rsid w:val="00F75475"/>
    <w:rsid w:val="00F8189C"/>
    <w:rsid w:val="00FD5647"/>
    <w:rsid w:val="00FF4B05"/>
    <w:rsid w:val="020B51BA"/>
    <w:rsid w:val="0A9029FA"/>
    <w:rsid w:val="2D870D8D"/>
    <w:rsid w:val="39B046C3"/>
    <w:rsid w:val="5AC13A62"/>
    <w:rsid w:val="5E940747"/>
    <w:rsid w:val="66A30C42"/>
    <w:rsid w:val="7BA85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3B022635-CF15-4C73-947C-1FDBCC21E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qFormat/>
    <w:pPr>
      <w:spacing w:after="120"/>
    </w:pPr>
  </w:style>
  <w:style w:type="paragraph" w:styleId="a5">
    <w:name w:val="Plain Text"/>
    <w:basedOn w:val="a"/>
    <w:link w:val="a6"/>
    <w:qFormat/>
    <w:pPr>
      <w:widowControl/>
      <w:spacing w:before="100" w:beforeAutospacing="1" w:after="100" w:afterAutospacing="1"/>
      <w:jc w:val="left"/>
    </w:pPr>
    <w:rPr>
      <w:rFonts w:ascii="Arial Unicode MS" w:eastAsia="Arial Unicode MS" w:hAnsi="Arial Unicode MS" w:cs="Arial Unicode MS"/>
      <w:kern w:val="0"/>
      <w:sz w:val="24"/>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qFormat/>
    <w:pPr>
      <w:tabs>
        <w:tab w:val="center" w:pos="4153"/>
        <w:tab w:val="right" w:pos="8306"/>
      </w:tabs>
      <w:snapToGrid w:val="0"/>
      <w:jc w:val="left"/>
    </w:pPr>
    <w:rPr>
      <w:sz w:val="18"/>
      <w:szCs w:val="18"/>
    </w:rPr>
  </w:style>
  <w:style w:type="paragraph" w:styleId="ab">
    <w:name w:val="header"/>
    <w:basedOn w:val="a"/>
    <w:link w:val="ac"/>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qFormat/>
    <w:pPr>
      <w:tabs>
        <w:tab w:val="right" w:leader="dot" w:pos="8211"/>
      </w:tabs>
      <w:adjustRightInd w:val="0"/>
      <w:spacing w:line="312" w:lineRule="atLeast"/>
      <w:ind w:left="480" w:right="157" w:hanging="480"/>
      <w:textAlignment w:val="baseline"/>
    </w:pPr>
    <w:rPr>
      <w:rFonts w:ascii="黑体" w:eastAsia="黑体"/>
      <w:kern w:val="0"/>
      <w:sz w:val="24"/>
      <w:szCs w:val="20"/>
    </w:rPr>
  </w:style>
  <w:style w:type="paragraph" w:styleId="21">
    <w:name w:val="toc 2"/>
    <w:basedOn w:val="a"/>
    <w:next w:val="a"/>
    <w:qFormat/>
    <w:pPr>
      <w:tabs>
        <w:tab w:val="right" w:leader="dot" w:pos="8211"/>
      </w:tabs>
      <w:adjustRightInd w:val="0"/>
      <w:spacing w:line="312" w:lineRule="atLeast"/>
      <w:ind w:firstLine="259"/>
      <w:textAlignment w:val="baseline"/>
    </w:pPr>
    <w:rPr>
      <w:kern w:val="0"/>
      <w:sz w:val="24"/>
      <w:szCs w:val="20"/>
    </w:rPr>
  </w:style>
  <w:style w:type="paragraph" w:styleId="ad">
    <w:name w:val="Title"/>
    <w:basedOn w:val="a"/>
    <w:link w:val="ae"/>
    <w:qFormat/>
    <w:pPr>
      <w:spacing w:before="240" w:after="60"/>
      <w:jc w:val="center"/>
      <w:outlineLvl w:val="0"/>
    </w:pPr>
    <w:rPr>
      <w:rFonts w:ascii="Arial" w:hAnsi="Arial" w:cs="Arial"/>
      <w:b/>
      <w:bCs/>
      <w:sz w:val="32"/>
      <w:szCs w:val="32"/>
    </w:rPr>
  </w:style>
  <w:style w:type="paragraph" w:styleId="af">
    <w:name w:val="Body Text First Indent"/>
    <w:basedOn w:val="a3"/>
    <w:link w:val="af0"/>
    <w:qFormat/>
    <w:pPr>
      <w:ind w:firstLineChars="100" w:firstLine="420"/>
    </w:pPr>
  </w:style>
  <w:style w:type="character" w:styleId="af1">
    <w:name w:val="page number"/>
    <w:basedOn w:val="a0"/>
    <w:qFormat/>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Times New Roman"/>
      <w:b/>
      <w:bCs/>
      <w:sz w:val="32"/>
      <w:szCs w:val="32"/>
    </w:rPr>
  </w:style>
  <w:style w:type="character" w:customStyle="1" w:styleId="ac">
    <w:name w:val="页眉 字符"/>
    <w:basedOn w:val="a0"/>
    <w:link w:val="ab"/>
    <w:uiPriority w:val="99"/>
    <w:qFormat/>
    <w:rPr>
      <w:rFonts w:ascii="Times New Roman" w:eastAsia="宋体" w:hAnsi="Times New Roman" w:cs="Times New Roman"/>
      <w:sz w:val="18"/>
      <w:szCs w:val="18"/>
    </w:rPr>
  </w:style>
  <w:style w:type="character" w:customStyle="1" w:styleId="aa">
    <w:name w:val="页脚 字符"/>
    <w:basedOn w:val="a0"/>
    <w:link w:val="a9"/>
    <w:uiPriority w:val="99"/>
    <w:qFormat/>
    <w:rPr>
      <w:rFonts w:ascii="Times New Roman" w:eastAsia="宋体" w:hAnsi="Times New Roman" w:cs="Times New Roman"/>
      <w:sz w:val="18"/>
      <w:szCs w:val="18"/>
    </w:rPr>
  </w:style>
  <w:style w:type="character" w:customStyle="1" w:styleId="ae">
    <w:name w:val="标题 字符"/>
    <w:basedOn w:val="a0"/>
    <w:link w:val="ad"/>
    <w:qFormat/>
    <w:rPr>
      <w:rFonts w:ascii="Arial" w:eastAsia="宋体" w:hAnsi="Arial" w:cs="Arial"/>
      <w:b/>
      <w:bCs/>
      <w:sz w:val="32"/>
      <w:szCs w:val="32"/>
    </w:rPr>
  </w:style>
  <w:style w:type="character" w:customStyle="1" w:styleId="mediumtext1">
    <w:name w:val="medium_text1"/>
    <w:qFormat/>
    <w:rPr>
      <w:sz w:val="24"/>
      <w:szCs w:val="24"/>
    </w:rPr>
  </w:style>
  <w:style w:type="character" w:customStyle="1" w:styleId="a6">
    <w:name w:val="纯文本 字符"/>
    <w:basedOn w:val="a0"/>
    <w:link w:val="a5"/>
    <w:qFormat/>
    <w:rPr>
      <w:rFonts w:ascii="Arial Unicode MS" w:eastAsia="Arial Unicode MS" w:hAnsi="Arial Unicode MS" w:cs="Arial Unicode MS"/>
      <w:kern w:val="0"/>
      <w:sz w:val="24"/>
      <w:szCs w:val="24"/>
    </w:rPr>
  </w:style>
  <w:style w:type="character" w:customStyle="1" w:styleId="a4">
    <w:name w:val="正文文本 字符"/>
    <w:basedOn w:val="a0"/>
    <w:link w:val="a3"/>
    <w:uiPriority w:val="99"/>
    <w:semiHidden/>
    <w:qFormat/>
    <w:rPr>
      <w:rFonts w:ascii="Times New Roman" w:eastAsia="宋体" w:hAnsi="Times New Roman" w:cs="Times New Roman"/>
      <w:szCs w:val="24"/>
    </w:rPr>
  </w:style>
  <w:style w:type="character" w:customStyle="1" w:styleId="af0">
    <w:name w:val="正文首行缩进 字符"/>
    <w:basedOn w:val="a4"/>
    <w:link w:val="af"/>
    <w:qFormat/>
    <w:rPr>
      <w:rFonts w:ascii="Times New Roman" w:eastAsia="宋体" w:hAnsi="Times New Roman" w:cs="Times New Roman"/>
      <w:szCs w:val="24"/>
    </w:rPr>
  </w:style>
  <w:style w:type="character" w:customStyle="1" w:styleId="a8">
    <w:name w:val="批注框文本 字符"/>
    <w:basedOn w:val="a0"/>
    <w:link w:val="a7"/>
    <w:uiPriority w:val="99"/>
    <w:semiHidden/>
    <w:qFormat/>
    <w:rPr>
      <w:rFonts w:ascii="Times New Roman" w:eastAsia="宋体" w:hAnsi="Times New Roman" w:cs="Times New Roman"/>
      <w:sz w:val="18"/>
      <w:szCs w:val="18"/>
    </w:rPr>
  </w:style>
  <w:style w:type="paragraph" w:customStyle="1" w:styleId="af2">
    <w:name w:val="★图表题中文"/>
    <w:qFormat/>
    <w:pPr>
      <w:adjustRightInd w:val="0"/>
      <w:spacing w:line="240" w:lineRule="exact"/>
      <w:jc w:val="center"/>
    </w:pPr>
    <w:rPr>
      <w:rFonts w:ascii="Times New Roman" w:eastAsia="黑体" w:hAnsi="Times New Roman" w:cs="Times New Roman"/>
      <w:color w:val="000000"/>
      <w:kern w:val="2"/>
      <w:sz w:val="18"/>
      <w:szCs w:val="24"/>
    </w:rPr>
  </w:style>
  <w:style w:type="paragraph" w:styleId="af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wmf"/><Relationship Id="rId18" Type="http://schemas.openxmlformats.org/officeDocument/2006/relationships/oleObject" Target="embeddings/oleObject3.bin"/><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Microsoft_Visio_2003-2010___11.vsd"/><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wmf"/><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Microsoft_Visio_2003-2010___1.vsd"/><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oleObject" Target="embeddings/Microsoft_Visio_2003-2010___32.vsd"/><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oleObject" Target="embeddings/Microsoft_Visio_2003-2010___3.vsd"/><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1.bin"/><Relationship Id="rId22" Type="http://schemas.openxmlformats.org/officeDocument/2006/relationships/image" Target="media/image6.emf"/><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545</Words>
  <Characters>3111</Characters>
  <Application>Microsoft Office Word</Application>
  <DocSecurity>0</DocSecurity>
  <Lines>25</Lines>
  <Paragraphs>7</Paragraphs>
  <ScaleCrop>false</ScaleCrop>
  <Company>Microsoft</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张泽沐</cp:lastModifiedBy>
  <cp:revision>2</cp:revision>
  <dcterms:created xsi:type="dcterms:W3CDTF">2025-03-13T07:57:00Z</dcterms:created>
  <dcterms:modified xsi:type="dcterms:W3CDTF">2025-03-13T07:57:00Z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D9A18688BF0D4AE0B8B4DB6D860E11D9</vt:lpwstr>
  </property>
</Properties>
</file>