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77C27">
      <w:pPr>
        <w:spacing w:line="268" w:lineRule="auto"/>
        <w:rPr>
          <w:rFonts w:ascii="宋体"/>
          <w:sz w:val="21"/>
        </w:rPr>
      </w:pPr>
      <w:bookmarkStart w:id="0" w:name="_GoBack"/>
      <w:bookmarkEnd w:id="0"/>
    </w:p>
    <w:p w14:paraId="21FA4E2B">
      <w:pPr>
        <w:spacing w:line="268" w:lineRule="auto"/>
        <w:rPr>
          <w:rFonts w:ascii="宋体"/>
          <w:sz w:val="21"/>
        </w:rPr>
      </w:pPr>
    </w:p>
    <w:p w14:paraId="034E7C90">
      <w:pPr>
        <w:spacing w:line="268" w:lineRule="auto"/>
        <w:rPr>
          <w:rFonts w:ascii="宋体"/>
          <w:sz w:val="21"/>
        </w:rPr>
      </w:pPr>
    </w:p>
    <w:p w14:paraId="1FF136B4">
      <w:pPr>
        <w:spacing w:line="268" w:lineRule="auto"/>
        <w:jc w:val="center"/>
        <w:rPr>
          <w:rFonts w:ascii="宋体"/>
          <w:sz w:val="21"/>
        </w:rPr>
      </w:pPr>
    </w:p>
    <w:p w14:paraId="620C2833">
      <w:pPr>
        <w:spacing w:line="500" w:lineRule="exact"/>
        <w:jc w:val="center"/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贵州省高等教育自学考试</w:t>
      </w:r>
    </w:p>
    <w:p w14:paraId="5D9A586B">
      <w:pPr>
        <w:spacing w:line="500" w:lineRule="exact"/>
        <w:jc w:val="center"/>
        <w:rPr>
          <w:rFonts w:hint="default" w:ascii="宋体"/>
          <w:b/>
          <w:bCs/>
          <w:sz w:val="44"/>
          <w:szCs w:val="44"/>
          <w:lang w:val="en-US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环境艺术设计（专科）专业代码：550106</w:t>
      </w:r>
    </w:p>
    <w:p w14:paraId="36EEEEDC">
      <w:pPr>
        <w:spacing w:line="500" w:lineRule="exact"/>
        <w:jc w:val="center"/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《项目综合实习》</w:t>
      </w:r>
    </w:p>
    <w:p w14:paraId="0E2E1C4A">
      <w:pPr>
        <w:spacing w:line="500" w:lineRule="exact"/>
        <w:jc w:val="center"/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  <w:lang w:val="en-US" w:eastAsia="zh-CN"/>
        </w:rPr>
        <w:t>实践环节考核方案</w:t>
      </w:r>
    </w:p>
    <w:p w14:paraId="50EA15E0">
      <w:pPr>
        <w:spacing w:line="268" w:lineRule="auto"/>
        <w:jc w:val="center"/>
        <w:rPr>
          <w:rFonts w:ascii="宋体"/>
          <w:b/>
          <w:bCs/>
          <w:sz w:val="44"/>
          <w:szCs w:val="44"/>
        </w:rPr>
      </w:pPr>
    </w:p>
    <w:p w14:paraId="6FD41139">
      <w:pPr>
        <w:spacing w:line="258" w:lineRule="auto"/>
        <w:rPr>
          <w:rFonts w:ascii="宋体"/>
          <w:sz w:val="21"/>
        </w:rPr>
      </w:pPr>
    </w:p>
    <w:p w14:paraId="12DBE6D3">
      <w:pPr>
        <w:spacing w:line="258" w:lineRule="auto"/>
        <w:rPr>
          <w:rFonts w:ascii="宋体"/>
          <w:sz w:val="21"/>
        </w:rPr>
      </w:pPr>
    </w:p>
    <w:p w14:paraId="7ABAED99">
      <w:pPr>
        <w:spacing w:line="258" w:lineRule="auto"/>
        <w:rPr>
          <w:rFonts w:ascii="宋体"/>
          <w:sz w:val="21"/>
        </w:rPr>
      </w:pPr>
    </w:p>
    <w:p w14:paraId="69F6110E">
      <w:pPr>
        <w:spacing w:line="258" w:lineRule="auto"/>
        <w:rPr>
          <w:rFonts w:ascii="宋体"/>
          <w:sz w:val="21"/>
        </w:rPr>
      </w:pPr>
    </w:p>
    <w:p w14:paraId="616A7C9F">
      <w:pPr>
        <w:spacing w:line="258" w:lineRule="auto"/>
        <w:rPr>
          <w:rFonts w:ascii="宋体"/>
          <w:sz w:val="21"/>
        </w:rPr>
      </w:pPr>
    </w:p>
    <w:p w14:paraId="7FAADA74">
      <w:pPr>
        <w:spacing w:line="258" w:lineRule="auto"/>
        <w:rPr>
          <w:rFonts w:ascii="宋体"/>
          <w:sz w:val="21"/>
        </w:rPr>
      </w:pPr>
    </w:p>
    <w:p w14:paraId="454D0BA9">
      <w:pPr>
        <w:spacing w:before="105" w:line="184" w:lineRule="auto"/>
        <w:ind w:firstLine="2587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28"/>
          <w:sz w:val="32"/>
          <w:szCs w:val="32"/>
        </w:rPr>
        <w:t>适用专业：</w:t>
      </w:r>
      <w:r>
        <w:rPr>
          <w:rFonts w:hint="eastAsia" w:ascii="仿宋" w:hAnsi="仿宋" w:eastAsia="仿宋" w:cs="仿宋"/>
          <w:spacing w:val="7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8"/>
          <w:sz w:val="32"/>
          <w:szCs w:val="32"/>
          <w:lang w:val="en-US" w:eastAsia="zh-CN"/>
        </w:rPr>
        <w:t>环境艺术设计</w:t>
      </w:r>
    </w:p>
    <w:p w14:paraId="5494E789">
      <w:pPr>
        <w:spacing w:before="305" w:line="184" w:lineRule="auto"/>
        <w:ind w:firstLine="2586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25"/>
          <w:sz w:val="32"/>
          <w:szCs w:val="32"/>
        </w:rPr>
        <w:t>课程代码：</w:t>
      </w:r>
      <w:r>
        <w:rPr>
          <w:rFonts w:hint="eastAsia"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5"/>
          <w:sz w:val="32"/>
          <w:szCs w:val="32"/>
          <w:lang w:val="en-US" w:eastAsia="zh-CN"/>
        </w:rPr>
        <w:t>14426</w:t>
      </w:r>
    </w:p>
    <w:p w14:paraId="6C87612B">
      <w:pPr>
        <w:spacing w:before="305" w:line="184" w:lineRule="auto"/>
        <w:ind w:firstLine="2578"/>
        <w:rPr>
          <w:rFonts w:hint="default" w:ascii="仿宋" w:hAnsi="仿宋" w:eastAsia="仿宋" w:cs="仿宋"/>
          <w:spacing w:val="-1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32"/>
          <w:szCs w:val="32"/>
        </w:rPr>
        <w:t>课程名称：</w:t>
      </w:r>
      <w:r>
        <w:rPr>
          <w:rFonts w:hint="eastAsia" w:ascii="仿宋" w:hAnsi="仿宋" w:eastAsia="仿宋" w:cs="仿宋"/>
          <w:spacing w:val="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32"/>
          <w:lang w:val="en-US" w:eastAsia="zh-CN"/>
        </w:rPr>
        <w:t>项目综合实训</w:t>
      </w:r>
    </w:p>
    <w:p w14:paraId="44C0A9F0">
      <w:pPr>
        <w:spacing w:before="305" w:line="184" w:lineRule="auto"/>
        <w:ind w:firstLine="2587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8"/>
          <w:sz w:val="32"/>
          <w:szCs w:val="32"/>
        </w:rPr>
        <w:t>考核方式：</w:t>
      </w:r>
      <w:r>
        <w:rPr>
          <w:rFonts w:hint="eastAsia"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8"/>
          <w:sz w:val="32"/>
          <w:szCs w:val="32"/>
        </w:rPr>
        <w:t>上机考核</w:t>
      </w:r>
    </w:p>
    <w:p w14:paraId="48EBF5B7">
      <w:pPr>
        <w:rPr>
          <w:rFonts w:hint="eastAsia" w:ascii="仿宋" w:hAnsi="仿宋" w:eastAsia="仿宋" w:cs="仿宋"/>
          <w:sz w:val="32"/>
          <w:szCs w:val="32"/>
        </w:rPr>
      </w:pPr>
    </w:p>
    <w:p w14:paraId="4678FFD1">
      <w:pPr>
        <w:rPr>
          <w:rFonts w:ascii="宋体"/>
          <w:sz w:val="21"/>
        </w:rPr>
      </w:pPr>
    </w:p>
    <w:p w14:paraId="6D673802">
      <w:pPr>
        <w:rPr>
          <w:rFonts w:ascii="宋体"/>
          <w:sz w:val="21"/>
        </w:rPr>
      </w:pPr>
    </w:p>
    <w:p w14:paraId="4A668BD2">
      <w:pPr>
        <w:rPr>
          <w:rFonts w:ascii="宋体"/>
          <w:sz w:val="21"/>
        </w:rPr>
      </w:pPr>
    </w:p>
    <w:p w14:paraId="0DD5AC54">
      <w:pPr>
        <w:rPr>
          <w:rFonts w:ascii="宋体"/>
          <w:sz w:val="21"/>
        </w:rPr>
      </w:pPr>
    </w:p>
    <w:p w14:paraId="10C5F40E">
      <w:pPr>
        <w:rPr>
          <w:rFonts w:ascii="宋体"/>
          <w:sz w:val="21"/>
        </w:rPr>
      </w:pPr>
    </w:p>
    <w:p w14:paraId="5F95225D">
      <w:pPr>
        <w:rPr>
          <w:rFonts w:ascii="宋体"/>
          <w:sz w:val="21"/>
        </w:rPr>
      </w:pPr>
    </w:p>
    <w:p w14:paraId="46147A89">
      <w:pPr>
        <w:rPr>
          <w:rFonts w:ascii="宋体"/>
          <w:sz w:val="21"/>
        </w:rPr>
      </w:pPr>
    </w:p>
    <w:p w14:paraId="1ADDDBDC">
      <w:pPr>
        <w:rPr>
          <w:rFonts w:ascii="宋体"/>
          <w:sz w:val="21"/>
        </w:rPr>
      </w:pPr>
    </w:p>
    <w:p w14:paraId="354620B1">
      <w:pPr>
        <w:rPr>
          <w:rFonts w:ascii="宋体"/>
          <w:sz w:val="21"/>
        </w:rPr>
      </w:pPr>
    </w:p>
    <w:p w14:paraId="522BF251">
      <w:pPr>
        <w:rPr>
          <w:rFonts w:ascii="宋体"/>
          <w:sz w:val="21"/>
        </w:rPr>
      </w:pPr>
    </w:p>
    <w:p w14:paraId="67151D69">
      <w:pPr>
        <w:rPr>
          <w:rFonts w:ascii="宋体"/>
          <w:sz w:val="21"/>
        </w:rPr>
      </w:pPr>
    </w:p>
    <w:p w14:paraId="4D18F704">
      <w:pPr>
        <w:rPr>
          <w:rFonts w:ascii="宋体"/>
          <w:sz w:val="21"/>
        </w:rPr>
      </w:pPr>
    </w:p>
    <w:p w14:paraId="1CC5C268">
      <w:pPr>
        <w:rPr>
          <w:rFonts w:ascii="宋体"/>
          <w:sz w:val="21"/>
        </w:rPr>
      </w:pPr>
    </w:p>
    <w:p w14:paraId="01067293">
      <w:pPr>
        <w:spacing w:line="241" w:lineRule="auto"/>
        <w:rPr>
          <w:rFonts w:ascii="宋体"/>
          <w:sz w:val="21"/>
        </w:rPr>
      </w:pPr>
    </w:p>
    <w:p w14:paraId="35316181">
      <w:pPr>
        <w:spacing w:line="241" w:lineRule="auto"/>
        <w:rPr>
          <w:rFonts w:ascii="宋体"/>
          <w:sz w:val="21"/>
        </w:rPr>
      </w:pPr>
    </w:p>
    <w:p w14:paraId="3D167A36">
      <w:pPr>
        <w:spacing w:line="241" w:lineRule="auto"/>
        <w:rPr>
          <w:rFonts w:ascii="宋体"/>
          <w:sz w:val="21"/>
        </w:rPr>
      </w:pPr>
    </w:p>
    <w:p w14:paraId="47BBE23C">
      <w:pPr>
        <w:spacing w:line="241" w:lineRule="auto"/>
        <w:rPr>
          <w:rFonts w:ascii="宋体"/>
          <w:sz w:val="21"/>
        </w:rPr>
      </w:pPr>
    </w:p>
    <w:p w14:paraId="4C8ABABB">
      <w:pPr>
        <w:spacing w:line="241" w:lineRule="auto"/>
        <w:rPr>
          <w:rFonts w:ascii="宋体"/>
          <w:sz w:val="21"/>
        </w:rPr>
      </w:pPr>
    </w:p>
    <w:p w14:paraId="09B4CC52">
      <w:pPr>
        <w:spacing w:line="241" w:lineRule="auto"/>
        <w:rPr>
          <w:rFonts w:ascii="宋体"/>
          <w:sz w:val="21"/>
        </w:rPr>
      </w:pPr>
    </w:p>
    <w:p w14:paraId="41FCFCED">
      <w:pPr>
        <w:spacing w:line="241" w:lineRule="auto"/>
        <w:rPr>
          <w:rFonts w:ascii="宋体"/>
          <w:sz w:val="21"/>
        </w:rPr>
      </w:pPr>
    </w:p>
    <w:p w14:paraId="2D850BF0">
      <w:pPr>
        <w:spacing w:line="241" w:lineRule="auto"/>
        <w:rPr>
          <w:rFonts w:ascii="宋体"/>
          <w:sz w:val="21"/>
        </w:rPr>
      </w:pPr>
    </w:p>
    <w:p w14:paraId="47050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pacing w:val="-7"/>
          <w:sz w:val="44"/>
          <w:szCs w:val="4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前言</w:t>
      </w:r>
    </w:p>
    <w:p w14:paraId="35224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right="87" w:firstLine="48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为配合环境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艺术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设计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专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科学生完成《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项目综合实训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》实践环节考核，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特制定此实践指导书。请在实践考核的主要内容、考核目标，提前完成考前相关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要求，按时参与实践环节考核。</w:t>
      </w:r>
    </w:p>
    <w:p w14:paraId="00F9C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1"/>
          <w:sz w:val="32"/>
          <w:szCs w:val="32"/>
        </w:rPr>
        <w:t>考核类型：上机考核</w:t>
      </w:r>
    </w:p>
    <w:p w14:paraId="20971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38650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1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1、实践环节成绩评定标准：</w:t>
      </w:r>
    </w:p>
    <w:p w14:paraId="089E0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4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学生须上机操作，由指导教师进行评分，作为该课程的实践考核成绩。</w:t>
      </w:r>
    </w:p>
    <w:p w14:paraId="2E651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70574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6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2、考核目的与要求：</w:t>
      </w:r>
    </w:p>
    <w:p w14:paraId="51F53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4" w:right="87" w:firstLine="426"/>
        <w:rPr>
          <w:rFonts w:hint="eastAsia" w:ascii="仿宋" w:hAnsi="仿宋" w:eastAsia="仿宋" w:cs="仿宋"/>
          <w:spacing w:val="-7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1.课程性质：本课程是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环境艺术设计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专业开设的专业主干课程之一，它在室内设计专业课程本系中起着承接理论体系的作用。课程设计应注重课程定位与目标、课程内容选取、课程内容序化、课程考核平价四个方面，依托职业岗位，实现可测性目标，以项目为载体，立足真实工作过程，多层次、多方位地实施考核，从而进一步形成完整的室内设计综合实训。</w:t>
      </w:r>
    </w:p>
    <w:p w14:paraId="121B4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right="87" w:firstLine="42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</w:rPr>
        <w:t>2.教学目的：通过理论教学、</w:t>
      </w: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实践现场学习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、实地调研、项目制作，直观地探讨室内设计过程中遇到的各种问题，深入理解设计意图，把握设计方向。以行为为导向、基于工作过程的课程设计强调通过行动来学习，注重在行动中获得过程性知识，从而构建属于学生自己的经验和知识体系，即职业能力。本次综合实训力求工作过程系统化而非学科知识系统化，即将工作结构转化为课程结构，将工作内容转化为课程内容。在此基础上以实际工作流程和各工作环节之间的衔接顺序为参照系，设计课程模块和内容。</w:t>
      </w:r>
    </w:p>
    <w:p w14:paraId="5C10C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4" w:right="107" w:firstLine="423"/>
        <w:rPr>
          <w:rFonts w:hint="eastAsia" w:ascii="仿宋" w:hAnsi="仿宋" w:eastAsia="仿宋" w:cs="仿宋"/>
          <w:spacing w:val="-8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</w:rPr>
        <w:t>3.教学要求：环境艺术设计综合实训课程要求结合理论教学和实践操作，</w:t>
      </w: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学生掌握设计原则、色彩搭配、空间构成等基本理论知识，并通过实践操作和项目设计提升设计技能。激发学生的创新意识，鼓励他们提出独特的设计创意。在团队合作项目中，培养学生的团队合作能力和沟通协调能力。提供实习实训机会，让学生在实际工作中应用所学知识，锻炼环境艺术设计的实践能力，为将来的职业发展奠定基础。</w:t>
      </w:r>
    </w:p>
    <w:p w14:paraId="21EDD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4" w:right="107" w:firstLine="423"/>
        <w:rPr>
          <w:rFonts w:hint="eastAsia" w:ascii="仿宋" w:hAnsi="仿宋" w:eastAsia="仿宋" w:cs="仿宋"/>
          <w:spacing w:val="-1"/>
          <w:sz w:val="32"/>
          <w:szCs w:val="32"/>
        </w:rPr>
      </w:pPr>
    </w:p>
    <w:p w14:paraId="07465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4" w:right="107" w:firstLine="423"/>
        <w:rPr>
          <w:rFonts w:hint="eastAsia" w:ascii="仿宋" w:hAnsi="仿宋" w:eastAsia="仿宋" w:cs="仿宋"/>
          <w:spacing w:val="-1"/>
          <w:sz w:val="32"/>
          <w:szCs w:val="32"/>
        </w:rPr>
      </w:pPr>
    </w:p>
    <w:p w14:paraId="09640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7DD5EB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"/>
        <w:outlineLvl w:val="0"/>
        <w:rPr>
          <w:rFonts w:hint="eastAsia" w:ascii="仿宋" w:hAnsi="仿宋" w:eastAsia="仿宋" w:cs="仿宋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考前学习准备：</w:t>
      </w:r>
    </w:p>
    <w:p w14:paraId="1A5AF2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安装完成本专业操作软件(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AUTOCAD</w:t>
      </w: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3ds MAX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Vary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)</w:t>
      </w:r>
    </w:p>
    <w:p w14:paraId="10A7D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4、考核内容：</w:t>
      </w:r>
    </w:p>
    <w:p w14:paraId="49776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按照所提供的户型图划分，从风格方向、灯光照明方向、材料工艺方向、客户信息要求方向制作三个镜头的三维设计效果图，制作一份详尽的设计说明（图文）</w:t>
      </w:r>
    </w:p>
    <w:p w14:paraId="4ED302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28" w:firstLineChars="0"/>
        <w:outlineLvl w:val="0"/>
        <w:rPr>
          <w:rFonts w:hint="eastAsia" w:ascii="仿宋" w:hAnsi="仿宋" w:eastAsia="仿宋" w:cs="仿宋"/>
          <w:spacing w:val="-6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参考资料（参考书、网络资料</w:t>
      </w:r>
      <w:r>
        <w:rPr>
          <w:rFonts w:hint="eastAsia" w:ascii="仿宋" w:hAnsi="仿宋" w:eastAsia="仿宋" w:cs="仿宋"/>
          <w:spacing w:val="-6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）：</w:t>
      </w:r>
    </w:p>
    <w:p w14:paraId="678304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《人体工程学》HJSJ华建环境设计研究所.江苏凤凰科学技术出版社.2022年版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《Autodesk 3ds Max 2018标准教材》王琦.人民邮电出版社.2021年版</w:t>
      </w:r>
    </w:p>
    <w:p w14:paraId="048302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《装饰材料与构造》解君.中国青年出版社.2018年版</w:t>
      </w:r>
    </w:p>
    <w:p w14:paraId="25880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6、相关作品案例：</w:t>
      </w:r>
    </w:p>
    <w:p w14:paraId="331AD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3141980</wp:posOffset>
            </wp:positionH>
            <wp:positionV relativeFrom="paragraph">
              <wp:posOffset>102870</wp:posOffset>
            </wp:positionV>
            <wp:extent cx="2486660" cy="3745865"/>
            <wp:effectExtent l="0" t="0" r="8890" b="6985"/>
            <wp:wrapNone/>
            <wp:docPr id="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136525</wp:posOffset>
            </wp:positionV>
            <wp:extent cx="2644140" cy="3745865"/>
            <wp:effectExtent l="0" t="0" r="3810" b="6985"/>
            <wp:wrapNone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4140" cy="374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2E2E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 w14:paraId="45DB5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</w:p>
    <w:p w14:paraId="5ACE9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center"/>
        <w:rPr>
          <w:rFonts w:hint="eastAsia" w:ascii="仿宋" w:hAnsi="仿宋" w:eastAsia="仿宋" w:cs="仿宋"/>
          <w:sz w:val="32"/>
          <w:szCs w:val="32"/>
        </w:rPr>
      </w:pPr>
    </w:p>
    <w:p w14:paraId="2EF3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031F0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49A5E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25F3C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62BD9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79C2C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6EC18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1474F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174CB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23AAE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53A40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</w:p>
    <w:p w14:paraId="1F8F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"/>
        <w:textAlignment w:val="center"/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3009265</wp:posOffset>
            </wp:positionH>
            <wp:positionV relativeFrom="paragraph">
              <wp:posOffset>81915</wp:posOffset>
            </wp:positionV>
            <wp:extent cx="2703195" cy="3600450"/>
            <wp:effectExtent l="0" t="0" r="1905" b="0"/>
            <wp:wrapNone/>
            <wp:docPr id="12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319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44450</wp:posOffset>
            </wp:positionV>
            <wp:extent cx="2613660" cy="3481705"/>
            <wp:effectExtent l="0" t="0" r="5715" b="4445"/>
            <wp:wrapNone/>
            <wp:docPr id="11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3481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9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03CBC"/>
    <w:multiLevelType w:val="singleLevel"/>
    <w:tmpl w:val="03503CBC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E3YjI0ZWM0MzBhYTcwMzI5Y2M4YTc1M2ZiYzNlYTgifQ=="/>
  </w:docVars>
  <w:rsids>
    <w:rsidRoot w:val="00000000"/>
    <w:rsid w:val="032A549D"/>
    <w:rsid w:val="089332DB"/>
    <w:rsid w:val="29DF3638"/>
    <w:rsid w:val="2B113D3A"/>
    <w:rsid w:val="2CAC466A"/>
    <w:rsid w:val="3EF03D94"/>
    <w:rsid w:val="51DA0BDC"/>
    <w:rsid w:val="639F00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986</Words>
  <Characters>1050</Characters>
  <TotalTime>0</TotalTime>
  <ScaleCrop>false</ScaleCrop>
  <LinksUpToDate>false</LinksUpToDate>
  <CharactersWithSpaces>1056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2020-06-29T15:24:00Z</dcterms:created>
  <dc:creator>贵大继教学院 - 陆雷雷</dc:creator>
  <cp:lastModifiedBy>小逗</cp:lastModifiedBy>
  <dcterms:modified xsi:type="dcterms:W3CDTF">2025-02-25T03:49:13Z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2021-08-18T11:13:11Z</vt:filetime>
  </property>
  <property fmtid="{D5CDD505-2E9C-101B-9397-08002B2CF9AE}" pid="4" name="KSOProductBuildVer">
    <vt:lpwstr>2052-12.1.0.19770</vt:lpwstr>
  </property>
  <property fmtid="{D5CDD505-2E9C-101B-9397-08002B2CF9AE}" pid="5" name="ICV">
    <vt:lpwstr>B45205D084E84E519DC809EC71BF6F0C_13</vt:lpwstr>
  </property>
</Properties>
</file>