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2"/>
        <w:ind w:left="120"/>
        <w:jc w:val="center"/>
        <w:rPr>
          <w:rFonts w:hint="eastAsia"/>
          <w:b/>
          <w:bCs/>
          <w:sz w:val="36"/>
          <w:szCs w:val="36"/>
          <w:lang w:val="en-US"/>
        </w:rPr>
      </w:pPr>
      <w:r>
        <w:rPr>
          <w:rFonts w:hint="eastAsia"/>
          <w:b/>
          <w:bCs/>
          <w:sz w:val="36"/>
          <w:szCs w:val="36"/>
          <w:lang w:val="en-US"/>
        </w:rPr>
        <w:t>《</w:t>
      </w:r>
      <w:r>
        <w:rPr>
          <w:rFonts w:hint="eastAsia"/>
          <w:b/>
          <w:bCs/>
          <w:sz w:val="36"/>
          <w:szCs w:val="36"/>
          <w:lang w:val="en-US" w:eastAsia="zh-CN"/>
        </w:rPr>
        <w:t>电子商务概论（实践）</w:t>
      </w:r>
      <w:r>
        <w:rPr>
          <w:rFonts w:hint="eastAsia"/>
          <w:b/>
          <w:bCs/>
          <w:sz w:val="36"/>
          <w:szCs w:val="36"/>
          <w:lang w:val="en-US"/>
        </w:rPr>
        <w:t>》</w:t>
      </w:r>
    </w:p>
    <w:p>
      <w:pPr>
        <w:spacing w:before="42"/>
        <w:ind w:left="120"/>
        <w:jc w:val="center"/>
        <w:rPr>
          <w:rFonts w:hint="eastAsia" w:eastAsia="宋体"/>
          <w:b/>
          <w:bCs/>
          <w:sz w:val="36"/>
          <w:szCs w:val="36"/>
          <w:lang w:val="en-US" w:eastAsia="zh-CN"/>
        </w:rPr>
      </w:pPr>
      <w:r>
        <w:rPr>
          <w:rFonts w:hint="eastAsia"/>
          <w:b/>
          <w:bCs/>
          <w:sz w:val="36"/>
          <w:szCs w:val="36"/>
          <w:lang w:val="en-US"/>
        </w:rPr>
        <w:t>实践课程考核</w:t>
      </w:r>
      <w:r>
        <w:rPr>
          <w:rFonts w:hint="eastAsia"/>
          <w:b/>
          <w:bCs/>
          <w:sz w:val="36"/>
          <w:szCs w:val="36"/>
          <w:lang w:val="en-US" w:eastAsia="zh-CN"/>
        </w:rPr>
        <w:t>方案</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一、考核目的</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cs="宋体"/>
          <w:sz w:val="28"/>
          <w:szCs w:val="28"/>
          <w:lang w:val="en-US" w:eastAsia="zh-CN"/>
        </w:rPr>
        <w:t>通过考核，学生掌握电子商务的基础理论知识、相关领域专业技术知识及电子商务系统应用实践操作，使学生具备分析和解决电子商务应用中的各种问题及一定的电子商务系统的实践应用操作能力</w:t>
      </w:r>
      <w:r>
        <w:rPr>
          <w:rFonts w:hint="eastAsia" w:ascii="宋体" w:hAnsi="宋体" w:eastAsia="宋体" w:cs="宋体"/>
          <w:sz w:val="28"/>
          <w:szCs w:val="28"/>
        </w:rPr>
        <w:t>。</w:t>
      </w:r>
    </w:p>
    <w:p>
      <w:pPr>
        <w:keepNext w:val="0"/>
        <w:keepLines w:val="0"/>
        <w:pageBreakBefore w:val="0"/>
        <w:widowControl w:val="0"/>
        <w:numPr>
          <w:ilvl w:val="0"/>
          <w:numId w:val="1"/>
        </w:numPr>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考核内容及要求</w:t>
      </w:r>
    </w:p>
    <w:p>
      <w:pPr>
        <w:keepNext w:val="0"/>
        <w:keepLines w:val="0"/>
        <w:pageBreakBefore w:val="0"/>
        <w:widowControl w:val="0"/>
        <w:numPr>
          <w:ilvl w:val="0"/>
          <w:numId w:val="2"/>
        </w:numPr>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考核内容</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cs="宋体"/>
          <w:sz w:val="28"/>
          <w:szCs w:val="28"/>
          <w:lang w:eastAsia="zh-CN"/>
        </w:rPr>
        <w:t>.</w:t>
      </w:r>
      <w:r>
        <w:rPr>
          <w:rFonts w:hint="eastAsia" w:ascii="宋体" w:hAnsi="宋体" w:eastAsia="宋体" w:cs="宋体"/>
          <w:sz w:val="28"/>
          <w:szCs w:val="28"/>
        </w:rPr>
        <w:t>电子邮件服务：创建帐号、创建地址簿、发送电子邮件、接收电子邮件</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cs="宋体"/>
          <w:sz w:val="28"/>
          <w:szCs w:val="28"/>
          <w:lang w:eastAsia="zh-CN"/>
        </w:rPr>
        <w:t>.</w:t>
      </w:r>
      <w:r>
        <w:rPr>
          <w:rFonts w:hint="eastAsia" w:ascii="宋体" w:hAnsi="宋体" w:eastAsia="宋体" w:cs="宋体"/>
          <w:sz w:val="28"/>
          <w:szCs w:val="28"/>
        </w:rPr>
        <w:t>WWW服务：使用IE浏览器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cs="宋体"/>
          <w:sz w:val="28"/>
          <w:szCs w:val="28"/>
          <w:lang w:val="en-US" w:eastAsia="zh-CN"/>
        </w:rPr>
        <w:t>.</w:t>
      </w:r>
      <w:r>
        <w:rPr>
          <w:rFonts w:hint="eastAsia" w:ascii="宋体" w:hAnsi="宋体" w:eastAsia="宋体" w:cs="宋体"/>
          <w:sz w:val="28"/>
          <w:szCs w:val="28"/>
        </w:rPr>
        <w:t>网站建设（域名申请、网站方案、接入方案、推广）</w:t>
      </w:r>
    </w:p>
    <w:p>
      <w:pPr>
        <w:keepNext w:val="0"/>
        <w:keepLines w:val="0"/>
        <w:pageBreakBefore w:val="0"/>
        <w:widowControl w:val="0"/>
        <w:kinsoku/>
        <w:wordWrap/>
        <w:overflowPunct/>
        <w:topLinePunct w:val="0"/>
        <w:autoSpaceDE w:val="0"/>
        <w:autoSpaceDN w:val="0"/>
        <w:bidi w:val="0"/>
        <w:adjustRightInd/>
        <w:snapToGrid/>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4</w:t>
      </w:r>
      <w:r>
        <w:rPr>
          <w:rFonts w:hint="eastAsia" w:cs="宋体"/>
          <w:sz w:val="28"/>
          <w:szCs w:val="28"/>
          <w:lang w:val="en-US" w:eastAsia="zh-CN"/>
        </w:rPr>
        <w:t>.</w:t>
      </w:r>
      <w:r>
        <w:rPr>
          <w:rFonts w:hint="eastAsia" w:ascii="宋体" w:hAnsi="宋体" w:eastAsia="宋体" w:cs="宋体"/>
          <w:sz w:val="28"/>
          <w:szCs w:val="28"/>
        </w:rPr>
        <w:t>电子商务安全（数字证书）</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cs="宋体"/>
          <w:sz w:val="28"/>
          <w:szCs w:val="28"/>
          <w:lang w:val="en-US" w:eastAsia="zh-CN"/>
        </w:rPr>
        <w:t>.</w:t>
      </w:r>
      <w:r>
        <w:rPr>
          <w:rFonts w:hint="eastAsia" w:ascii="宋体" w:hAnsi="宋体" w:eastAsia="宋体" w:cs="宋体"/>
          <w:sz w:val="28"/>
          <w:szCs w:val="28"/>
        </w:rPr>
        <w:t>网上购物（在线支付）</w:t>
      </w:r>
    </w:p>
    <w:p>
      <w:pPr>
        <w:keepNext w:val="0"/>
        <w:keepLines w:val="0"/>
        <w:pageBreakBefore w:val="0"/>
        <w:widowControl w:val="0"/>
        <w:kinsoku/>
        <w:wordWrap/>
        <w:overflowPunct/>
        <w:topLinePunct w:val="0"/>
        <w:autoSpaceDE w:val="0"/>
        <w:autoSpaceDN w:val="0"/>
        <w:bidi w:val="0"/>
        <w:adjustRightInd/>
        <w:snapToGrid/>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　6</w:t>
      </w:r>
      <w:r>
        <w:rPr>
          <w:rFonts w:hint="eastAsia" w:cs="宋体"/>
          <w:sz w:val="28"/>
          <w:szCs w:val="28"/>
          <w:lang w:val="en-US" w:eastAsia="zh-CN"/>
        </w:rPr>
        <w:t>.</w:t>
      </w:r>
      <w:r>
        <w:rPr>
          <w:rFonts w:hint="eastAsia" w:ascii="宋体" w:hAnsi="宋体" w:eastAsia="宋体" w:cs="宋体"/>
          <w:sz w:val="28"/>
          <w:szCs w:val="28"/>
        </w:rPr>
        <w:t>internet其他应用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eastAsia="zh-CN"/>
        </w:rPr>
        <w:t>（</w:t>
      </w:r>
      <w:r>
        <w:rPr>
          <w:rFonts w:hint="eastAsia" w:cs="宋体"/>
          <w:sz w:val="28"/>
          <w:szCs w:val="28"/>
          <w:lang w:val="en-US" w:eastAsia="zh-CN"/>
        </w:rPr>
        <w:t>二</w:t>
      </w:r>
      <w:r>
        <w:rPr>
          <w:rFonts w:hint="eastAsia" w:cs="宋体"/>
          <w:sz w:val="28"/>
          <w:szCs w:val="28"/>
          <w:lang w:eastAsia="zh-CN"/>
        </w:rPr>
        <w:t>）</w:t>
      </w:r>
      <w:r>
        <w:rPr>
          <w:rFonts w:hint="eastAsia" w:cs="宋体"/>
          <w:sz w:val="28"/>
          <w:szCs w:val="28"/>
          <w:lang w:val="en-US" w:eastAsia="zh-CN"/>
        </w:rPr>
        <w:t>考核要求</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default" w:cs="宋体"/>
          <w:sz w:val="28"/>
          <w:szCs w:val="28"/>
          <w:lang w:val="en-US" w:eastAsia="zh-CN"/>
        </w:rPr>
        <w:t>学生需要独立完成，</w:t>
      </w:r>
      <w:r>
        <w:rPr>
          <w:rFonts w:hint="eastAsia" w:cs="宋体"/>
          <w:sz w:val="28"/>
          <w:szCs w:val="28"/>
          <w:lang w:val="en-US" w:eastAsia="zh-CN"/>
        </w:rPr>
        <w:t>主要考核电子商务基础的</w:t>
      </w:r>
      <w:r>
        <w:rPr>
          <w:rFonts w:hint="default" w:cs="宋体"/>
          <w:sz w:val="28"/>
          <w:szCs w:val="28"/>
          <w:lang w:val="en-US" w:eastAsia="zh-CN"/>
        </w:rPr>
        <w:t>应用能力</w:t>
      </w:r>
      <w:r>
        <w:rPr>
          <w:rFonts w:hint="eastAsia" w:cs="宋体"/>
          <w:sz w:val="28"/>
          <w:szCs w:val="28"/>
          <w:lang w:val="en-US" w:eastAsia="zh-CN"/>
        </w:rPr>
        <w:t>，</w:t>
      </w:r>
      <w:r>
        <w:rPr>
          <w:rFonts w:hint="default" w:cs="宋体"/>
          <w:sz w:val="28"/>
          <w:szCs w:val="28"/>
          <w:lang w:val="en-US" w:eastAsia="zh-CN"/>
        </w:rPr>
        <w:t>够对</w:t>
      </w:r>
      <w:r>
        <w:rPr>
          <w:rFonts w:hint="eastAsia" w:cs="宋体"/>
          <w:sz w:val="28"/>
          <w:szCs w:val="28"/>
          <w:lang w:val="en-US" w:eastAsia="zh-CN"/>
        </w:rPr>
        <w:t>电子商务</w:t>
      </w:r>
      <w:r>
        <w:rPr>
          <w:rFonts w:hint="default" w:cs="宋体"/>
          <w:sz w:val="28"/>
          <w:szCs w:val="28"/>
          <w:lang w:val="en-US" w:eastAsia="zh-CN"/>
        </w:rPr>
        <w:t>问题进行分析和解决。</w:t>
      </w:r>
    </w:p>
    <w:p>
      <w:pPr>
        <w:keepNext w:val="0"/>
        <w:keepLines w:val="0"/>
        <w:pageBreakBefore w:val="0"/>
        <w:widowControl w:val="0"/>
        <w:numPr>
          <w:ilvl w:val="0"/>
          <w:numId w:val="1"/>
        </w:numPr>
        <w:kinsoku/>
        <w:wordWrap/>
        <w:overflowPunct/>
        <w:topLinePunct w:val="0"/>
        <w:autoSpaceDE w:val="0"/>
        <w:autoSpaceDN w:val="0"/>
        <w:bidi w:val="0"/>
        <w:adjustRightInd/>
        <w:snapToGrid/>
        <w:ind w:left="0" w:lef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评分标准</w:t>
      </w:r>
    </w:p>
    <w:p>
      <w:pPr>
        <w:keepNext w:val="0"/>
        <w:keepLines w:val="0"/>
        <w:pageBreakBefore w:val="0"/>
        <w:widowControl w:val="0"/>
        <w:numPr>
          <w:ilvl w:val="0"/>
          <w:numId w:val="0"/>
        </w:numPr>
        <w:kinsoku/>
        <w:wordWrap/>
        <w:overflowPunct/>
        <w:topLinePunct w:val="0"/>
        <w:autoSpaceDE w:val="0"/>
        <w:autoSpaceDN w:val="0"/>
        <w:bidi w:val="0"/>
        <w:adjustRightInd/>
        <w:snapToGrid/>
        <w:ind w:leftChars="0" w:firstLine="562" w:firstLineChars="200"/>
        <w:textAlignment w:val="auto"/>
        <w:rPr>
          <w:rFonts w:hint="default" w:cs="宋体"/>
          <w:b/>
          <w:bCs/>
          <w:sz w:val="28"/>
          <w:szCs w:val="28"/>
          <w:lang w:val="en-US" w:eastAsia="zh-CN"/>
        </w:rPr>
      </w:pPr>
      <w:r>
        <w:rPr>
          <w:rFonts w:hint="eastAsia" w:cs="宋体"/>
          <w:b/>
          <w:bCs/>
          <w:sz w:val="28"/>
          <w:szCs w:val="28"/>
          <w:lang w:val="en-US" w:eastAsia="zh-CN"/>
        </w:rPr>
        <w:t>考核包括2个操作题型，每个操作的分数为50分，根据提交的实践报告，进行评分，具体评分标准如下：</w:t>
      </w:r>
    </w:p>
    <w:p>
      <w:pPr>
        <w:keepNext w:val="0"/>
        <w:keepLines w:val="0"/>
        <w:pageBreakBefore w:val="0"/>
        <w:widowControl w:val="0"/>
        <w:numPr>
          <w:numId w:val="0"/>
        </w:numPr>
        <w:kinsoku/>
        <w:wordWrap/>
        <w:overflowPunct/>
        <w:topLinePunct w:val="0"/>
        <w:autoSpaceDE w:val="0"/>
        <w:autoSpaceDN w:val="0"/>
        <w:bidi w:val="0"/>
        <w:adjustRightInd/>
        <w:snapToGrid/>
        <w:ind w:firstLine="280" w:firstLineChars="100"/>
        <w:textAlignment w:val="auto"/>
        <w:rPr>
          <w:rFonts w:hint="eastAsia" w:cs="宋体"/>
          <w:sz w:val="28"/>
          <w:szCs w:val="28"/>
          <w:lang w:val="en-US" w:eastAsia="zh-CN"/>
        </w:rPr>
      </w:pPr>
      <w:r>
        <w:rPr>
          <w:rFonts w:hint="eastAsia" w:cs="宋体"/>
          <w:sz w:val="28"/>
          <w:szCs w:val="28"/>
          <w:lang w:val="en-US" w:eastAsia="zh-CN"/>
        </w:rPr>
        <w:t>1.分数0-29分：操作、分析与主题无关，无操作图，</w:t>
      </w:r>
      <w:bookmarkStart w:id="0" w:name="_GoBack"/>
      <w:r>
        <w:rPr>
          <w:rFonts w:hint="eastAsia" w:cs="宋体"/>
          <w:sz w:val="24"/>
          <w:szCs w:val="24"/>
          <w:lang w:val="en-US" w:eastAsia="zh-CN"/>
        </w:rPr>
        <w:t>缺乏自己的思路</w:t>
      </w:r>
      <w:bookmarkEnd w:id="0"/>
      <w:r>
        <w:rPr>
          <w:rFonts w:hint="eastAsia" w:cs="宋体"/>
          <w:sz w:val="28"/>
          <w:szCs w:val="28"/>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2.分数30-34分：回答、操作关联主题，能够按照实践要求进行基本操作，文图顺序基本得当、回答基本清晰。</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3.分数35-39分：回答、操作关联主题，能够按照实践要求进行比较好操作，文图顺序得当、回答清晰。</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4.分数40-44分：回答、操作关联主题，能够按照实践要求进行基本操作，截图清晰，操作正确，回答分析清楚。</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5.分数45-50分：回答、操作关联主题，能够按照实践要求进行基本操作，截图十分清晰，操作十分正确，回答分析十分清晰。</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四、考核方式</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用屏幕拷贝技术（简称截屏技术）将相应操作的“对话框”或“界面”保存到word文档，提交相关操作截图，按照要求提交操作报告。</w:t>
      </w:r>
    </w:p>
    <w:p>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五、考核选题方向</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(一)internet操作类（IE、OE的使用）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1.internet explorer的使用：个性化的设置；internet选项；收藏夹</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2.电子邮件的使用：邮件规则；帐号设置；个性化设置：通讯薄</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（二）信息搜集、整理及简单分析：</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熟练使用搜索引擎baidu、Google，要求进行中英文信息搜索，将搜索结果保存并对搜索结果进行简要比较分析。</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（三）信息发布：电子商务网站建设的基本知识：</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　1.域名申请：根据要求进行域名设计、域名申请；</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　2.网站方案的选择</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（1）免费商店</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（2）虚拟主机（主机托管）</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（3）自营主机</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3.网站推广：在搜索引擎注册</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4.虚拟主机发布（PWS）</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5.各种接入方案的选择</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（四）电子商务安全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1.客户机安全、服务器安全</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2.数字证书的申请</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(五)网上购物</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根据要求购买物品进行搜索，进行价格比较后，确定购物商城，完成购物申请，记录购物流程。</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1.电子货币的申请（网上支付业务）</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2.网上购物的全过程</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（六）其他应用：拍卖、纳税、网上求助、订阅杂志、游戏、聊天等。</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r>
        <w:rPr>
          <w:rFonts w:hint="eastAsia" w:cs="宋体"/>
          <w:sz w:val="28"/>
          <w:szCs w:val="28"/>
          <w:lang w:val="en-US" w:eastAsia="zh-CN"/>
        </w:rPr>
        <w:t>六、教材与参考资料</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default" w:cs="宋体"/>
          <w:sz w:val="28"/>
          <w:szCs w:val="28"/>
          <w:lang w:val="en-US" w:eastAsia="zh-CN"/>
        </w:rPr>
      </w:pPr>
      <w:r>
        <w:rPr>
          <w:rFonts w:hint="eastAsia" w:cs="宋体"/>
          <w:sz w:val="28"/>
          <w:szCs w:val="28"/>
          <w:lang w:val="en-US" w:eastAsia="zh-CN"/>
        </w:rPr>
        <w:t>《电子商务概论》，程大为，中国财政经济出版社，2016</w:t>
      </w:r>
    </w:p>
    <w:p>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6F80F"/>
    <w:multiLevelType w:val="singleLevel"/>
    <w:tmpl w:val="A5D6F80F"/>
    <w:lvl w:ilvl="0" w:tentative="0">
      <w:start w:val="1"/>
      <w:numFmt w:val="chineseCounting"/>
      <w:lvlText w:val="(%1)"/>
      <w:lvlJc w:val="left"/>
      <w:pPr>
        <w:tabs>
          <w:tab w:val="left" w:pos="312"/>
        </w:tabs>
      </w:pPr>
      <w:rPr>
        <w:rFonts w:hint="eastAsia"/>
      </w:rPr>
    </w:lvl>
  </w:abstractNum>
  <w:abstractNum w:abstractNumId="1">
    <w:nsid w:val="408114FC"/>
    <w:multiLevelType w:val="singleLevel"/>
    <w:tmpl w:val="408114F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ZDNiZmJkYjIyNTUxNzBmZDRjMzhjZjkwNGIwZTUifQ=="/>
  </w:docVars>
  <w:rsids>
    <w:rsidRoot w:val="48C731B8"/>
    <w:rsid w:val="031E1F30"/>
    <w:rsid w:val="0BAE1AC9"/>
    <w:rsid w:val="12802B6B"/>
    <w:rsid w:val="1A1D38A0"/>
    <w:rsid w:val="1ABC7535"/>
    <w:rsid w:val="48C731B8"/>
    <w:rsid w:val="655E60D0"/>
    <w:rsid w:val="771A0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1"/>
    <w:pPr>
      <w:ind w:left="120"/>
      <w:outlineLvl w:val="2"/>
    </w:pPr>
    <w:rPr>
      <w:rFonts w:ascii="宋体" w:hAnsi="宋体" w:eastAsia="宋体" w:cs="宋体"/>
      <w:b/>
      <w:bCs/>
      <w:sz w:val="24"/>
      <w:szCs w:val="24"/>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1"/>
    <w:pPr>
      <w:spacing w:before="1"/>
      <w:ind w:left="120" w:right="197" w:firstLine="4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2021-07-19T07:54:00Z</dcterms:created>
  <dc:creator>玙璠</dc:creator>
  <cp:lastModifiedBy>想海</cp:lastModifiedBy>
  <dcterms:modified xsi:type="dcterms:W3CDTF">2023-12-02T10:50:53Z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5879723179D94871AA543A2BD210057F_13</vt:lpwstr>
  </property>
</Properties>
</file>