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left="120"/>
        <w:jc w:val="center"/>
        <w:rPr>
          <w:rFonts w:hint="eastAsia"/>
          <w:b/>
          <w:bCs/>
          <w:sz w:val="36"/>
          <w:szCs w:val="36"/>
          <w:lang w:val="en-US"/>
        </w:rPr>
      </w:pPr>
      <w:r>
        <w:rPr>
          <w:rFonts w:hint="eastAsia"/>
          <w:b/>
          <w:bCs/>
          <w:sz w:val="36"/>
          <w:szCs w:val="36"/>
          <w:lang w:val="en-US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人力资源管理初级实验（实践）</w:t>
      </w:r>
      <w:r>
        <w:rPr>
          <w:rFonts w:hint="eastAsia"/>
          <w:b/>
          <w:bCs/>
          <w:sz w:val="36"/>
          <w:szCs w:val="36"/>
          <w:lang w:val="en-US"/>
        </w:rPr>
        <w:t>》</w:t>
      </w:r>
    </w:p>
    <w:p>
      <w:pPr>
        <w:spacing w:before="42"/>
        <w:ind w:left="120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/>
        </w:rPr>
        <w:t>实践课程考核</w:t>
      </w:r>
      <w:r>
        <w:rPr>
          <w:rFonts w:hint="eastAsia"/>
          <w:b/>
          <w:bCs/>
          <w:sz w:val="36"/>
          <w:szCs w:val="36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一、考核目的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通过考核，学生能够对</w:t>
      </w:r>
      <w:r>
        <w:rPr>
          <w:rFonts w:hint="eastAsia" w:ascii="宋体" w:hAnsi="宋体" w:eastAsia="宋体" w:cs="宋体"/>
          <w:sz w:val="28"/>
          <w:szCs w:val="28"/>
        </w:rPr>
        <w:t>人力资源综合管理、人力资源战略管理、人力资源规划、岗位分析、员工招聘、培训与开发、绩效管理、薪酬管理、职业生涯管理、员工劳动关系管理等方面的案例</w:t>
      </w:r>
      <w:r>
        <w:rPr>
          <w:rFonts w:hint="eastAsia" w:cs="宋体"/>
          <w:sz w:val="28"/>
          <w:szCs w:val="28"/>
          <w:lang w:val="en-US" w:eastAsia="zh-CN"/>
        </w:rPr>
        <w:t>进行分析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考核内容及要求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考核内容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人力资源规划与招聘：需要根据企业的实际情况，制定人力资源规划，并招聘适合的员工。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培训与发展：需要设计并实施员工培训计划，提升员工的专业能力和综合素质。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绩效管理：建立绩效评估体系，制定绩效考核标准，并进行绩效评估和反馈。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薪酬福利：制定薪酬福利政策，包括基本工资、奖金、福利待遇等，并进行薪酬管理。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eastAsia="zh-CN"/>
        </w:rPr>
        <w:t>（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cs="宋体"/>
          <w:sz w:val="28"/>
          <w:szCs w:val="28"/>
          <w:lang w:eastAsia="zh-CN"/>
        </w:rPr>
        <w:t>）</w:t>
      </w:r>
      <w:r>
        <w:rPr>
          <w:rFonts w:hint="eastAsia" w:cs="宋体"/>
          <w:sz w:val="28"/>
          <w:szCs w:val="28"/>
          <w:lang w:val="en-US" w:eastAsia="zh-CN"/>
        </w:rPr>
        <w:t>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default" w:cs="宋体"/>
          <w:sz w:val="28"/>
          <w:szCs w:val="28"/>
          <w:lang w:val="en-US" w:eastAsia="zh-CN"/>
        </w:rPr>
        <w:t>学生需要独立完成案例分析，</w:t>
      </w:r>
      <w:r>
        <w:rPr>
          <w:rFonts w:hint="eastAsia" w:cs="宋体"/>
          <w:sz w:val="28"/>
          <w:szCs w:val="28"/>
          <w:lang w:val="en-US" w:eastAsia="zh-CN"/>
        </w:rPr>
        <w:t>主要考核</w:t>
      </w:r>
      <w:r>
        <w:rPr>
          <w:rFonts w:hint="default" w:cs="宋体"/>
          <w:sz w:val="28"/>
          <w:szCs w:val="28"/>
          <w:lang w:val="en-US" w:eastAsia="zh-CN"/>
        </w:rPr>
        <w:t>人力资源管理知识的</w:t>
      </w:r>
      <w:r>
        <w:rPr>
          <w:rFonts w:hint="eastAsia" w:cs="宋体"/>
          <w:sz w:val="28"/>
          <w:szCs w:val="28"/>
          <w:lang w:val="en-US" w:eastAsia="zh-CN"/>
        </w:rPr>
        <w:t>初步</w:t>
      </w:r>
      <w:r>
        <w:rPr>
          <w:rFonts w:hint="default" w:cs="宋体"/>
          <w:sz w:val="28"/>
          <w:szCs w:val="28"/>
          <w:lang w:val="en-US" w:eastAsia="zh-CN"/>
        </w:rPr>
        <w:t>理解和应用能力</w:t>
      </w:r>
      <w:r>
        <w:rPr>
          <w:rFonts w:hint="eastAsia" w:cs="宋体"/>
          <w:sz w:val="28"/>
          <w:szCs w:val="28"/>
          <w:lang w:val="en-US" w:eastAsia="zh-CN"/>
        </w:rPr>
        <w:t>，</w:t>
      </w:r>
      <w:r>
        <w:rPr>
          <w:rFonts w:hint="default" w:cs="宋体"/>
          <w:sz w:val="28"/>
          <w:szCs w:val="28"/>
          <w:lang w:val="en-US" w:eastAsia="zh-CN"/>
        </w:rPr>
        <w:t>够对</w:t>
      </w:r>
      <w:r>
        <w:rPr>
          <w:rFonts w:hint="eastAsia" w:cs="宋体"/>
          <w:sz w:val="28"/>
          <w:szCs w:val="28"/>
          <w:lang w:val="en-US" w:eastAsia="zh-CN"/>
        </w:rPr>
        <w:t>人力资源</w:t>
      </w:r>
      <w:r>
        <w:rPr>
          <w:rFonts w:hint="default" w:cs="宋体"/>
          <w:sz w:val="28"/>
          <w:szCs w:val="28"/>
          <w:lang w:val="en-US" w:eastAsia="zh-CN"/>
        </w:rPr>
        <w:t>问题进行分析和解决。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评分标准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firstLine="562" w:firstLineChars="200"/>
        <w:textAlignment w:val="auto"/>
        <w:rPr>
          <w:rFonts w:hint="default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考核包括2个案例，每个案例的分数为50分，根据案例进行分析，进行评分，具体评分标准如下：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1.分数0-29分：回答、分析与案例主题无关，缺乏自己的思路，且辞不达意，逻辑混乱，结构有缺失.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2.分数30-34分：回答、分析关联案例主题，能够按照常识与常理进行回答、分析，依此得出了必要的结论；文辞达意，逻辑合理，无结构缺失。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3.分数35-39分：回答、分析关联案例主题,能够应用所学理论知识进行分析，依此得出了合理的结论;文辞达意,逻辑合理，无结构缺失。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4.分数40-44分：回答、分析关联案例主题，能够应用所学理论知识，将案例问题与实践中的现象、问题相联系进行分析，依此得出了合理的结论；文辞达意,逻辑合理，无结构缺失。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5.分数45-50分：分析关联案例主题，能够应用所学知识，将案例问题与个人实践中的现象、问题相结合，进而联系该问题研究的新进展、或交叉知识进行分析，依此得出了可以指导个人实践的有益结论；文辞达意,逻辑合理，无结构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cs="宋体"/>
          <w:sz w:val="28"/>
          <w:szCs w:val="28"/>
          <w:lang w:val="en-US" w:eastAsia="zh-CN"/>
        </w:rPr>
        <w:t>试卷考核，根据案例学生能够进行分析解答。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五、考核选题方向：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1.人力资源规划</w:t>
      </w:r>
      <w:r>
        <w:rPr>
          <w:rFonts w:hint="eastAsia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t>招聘</w:t>
      </w:r>
      <w:r>
        <w:rPr>
          <w:rFonts w:hint="eastAsia" w:cs="宋体"/>
          <w:sz w:val="28"/>
          <w:szCs w:val="28"/>
          <w:lang w:eastAsia="zh-CN"/>
        </w:rPr>
        <w:t>、</w:t>
      </w:r>
      <w:r>
        <w:rPr>
          <w:rFonts w:hint="eastAsia" w:cs="宋体"/>
          <w:sz w:val="28"/>
          <w:szCs w:val="28"/>
          <w:lang w:val="en-US" w:eastAsia="zh-CN"/>
        </w:rPr>
        <w:t>培训及发展的案例分析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2.绩效管理、薪酬福利的案例分析题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六、教材与参考资料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《人力资源管理实践案例分析》，殷凤春，电子工业出版社，2021</w:t>
      </w:r>
    </w:p>
    <w:p>
      <w:pPr>
        <w:spacing w:before="4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D6F80F"/>
    <w:multiLevelType w:val="singleLevel"/>
    <w:tmpl w:val="A5D6F80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408114FC"/>
    <w:multiLevelType w:val="singleLevel"/>
    <w:tmpl w:val="408114F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NiZmJkYjIyNTUxNzBmZDRjMzhjZjkwNGIwZTUifQ=="/>
  </w:docVars>
  <w:rsids>
    <w:rsidRoot w:val="48C731B8"/>
    <w:rsid w:val="031E1F30"/>
    <w:rsid w:val="12802B6B"/>
    <w:rsid w:val="1ABC7535"/>
    <w:rsid w:val="48C731B8"/>
    <w:rsid w:val="655E60D0"/>
    <w:rsid w:val="771A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ind w:left="120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Normal (Web)"/>
    <w:basedOn w:val="1"/>
    <w:uiPriority w:val="0"/>
    <w:rPr>
      <w:sz w:val="24"/>
    </w:rPr>
  </w:style>
  <w:style w:type="paragraph" w:styleId="7">
    <w:name w:val="List Paragraph"/>
    <w:basedOn w:val="1"/>
    <w:qFormat/>
    <w:uiPriority w:val="1"/>
    <w:pPr>
      <w:spacing w:before="1"/>
      <w:ind w:left="120" w:right="197" w:firstLine="42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2021-07-19T07:54:00Z</dcterms:created>
  <dc:creator>玙璠</dc:creator>
  <cp:lastModifiedBy>想海</cp:lastModifiedBy>
  <dcterms:modified xsi:type="dcterms:W3CDTF">2023-11-29T11:44:09Z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C098549733034CDDA98A380B28CF7E02_13</vt:lpwstr>
  </property>
</Properties>
</file>