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bookmarkStart w:id="0" w:name="_Toc32155"/>
      <w:r>
        <w:rPr>
          <w:rFonts w:hint="eastAsia"/>
        </w:rPr>
        <w:t>第一部分 课程性质与目标</w:t>
      </w:r>
      <w:bookmarkEnd w:id="0"/>
    </w:p>
    <w:p>
      <w:pPr>
        <w:pStyle w:val="4"/>
        <w:ind w:firstLine="482"/>
        <w:rPr>
          <w:rFonts w:hint="eastAsia"/>
        </w:rPr>
      </w:pPr>
      <w:r>
        <w:rPr>
          <w:rFonts w:hint="eastAsia"/>
        </w:rPr>
        <w:t>一、课程性质与特点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高层建筑结构设计》课程是高等教育自学考试土木工程专业的一门重要课程。《高层建筑结构设计》是土木工程学科的专业课，是研究高层建筑结构及其设计方法的一门科学本课程以钢筋混凝土结构高层建筑结构为基本对象，研究高层建筑的设计理论，设计方法。对高层建筑普遍采用的框架结构、剪力墙结构、框架-剪力墙结构，以数学模型为工具，以结构抗震为主线，阐述高层建筑结构设计的理论、应用、研究、开发等工程问题。学生通过本课程的学习，使学生掌握高层建筑结构的设计理论、设计方法；提高高层建筑结构的设计能力，并使学生具有进一步研讨高层建筑结构科学及从事工程实践的基础。培养学生具有扎实的理论基础、活跃的创新意识、具备一定的分析和解决实际问题能力以及利用先进的研究手段从事相关领域研究的能力。</w:t>
      </w:r>
    </w:p>
    <w:p>
      <w:pPr>
        <w:pStyle w:val="4"/>
        <w:ind w:firstLine="482"/>
        <w:rPr>
          <w:rFonts w:hint="eastAsia"/>
        </w:rPr>
      </w:pPr>
      <w:r>
        <w:rPr>
          <w:rFonts w:hint="eastAsia"/>
        </w:rPr>
        <w:t>二、课程目标</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学习和应用高层建筑结构设计的基本理论、概念和知识，掌握常见高层建筑的构形式，各种常用的高层钢筋混凝土结构的基本理论、特点；熟悉高层建筑结构概念设计；熟悉高层建筑结构的荷载及地震作用；高层建筑结构内力简捷的计算方法，内力组合；掌握各种结构的构造要求，了解高层建筑结构设计途径；通过对典型设计实例的分析和讨论，培养学生选择适宜的结构形式、构件截面估算方法，熟悉设计计算过程，提高学生在设计方面解决实际问题的能力；从设计计算过程的共性出发，通过讨论各种结构设计方法的特征，养和建立高层建筑结构设计与施工工艺相结合的观点和经济学的观点；培养学生科学的思想方法，注重实际的求实态度。</w:t>
      </w:r>
    </w:p>
    <w:p>
      <w:pPr>
        <w:pStyle w:val="4"/>
        <w:ind w:firstLine="482"/>
        <w:rPr>
          <w:rFonts w:hint="eastAsia"/>
        </w:rPr>
      </w:pPr>
      <w:r>
        <w:rPr>
          <w:rFonts w:hint="eastAsia"/>
        </w:rPr>
        <w:t>三、前续课程、后续课程</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前续课程：微积分、概率论与数理统计、理论力学、材料力学、结构力学、土木工程材料、工程荷载与可靠度设计原理。混凝土结构原理、混凝土结构设计、结构力学。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后续课程：学士学位论文。</w:t>
      </w:r>
    </w:p>
    <w:p>
      <w:pPr>
        <w:pStyle w:val="4"/>
        <w:ind w:firstLine="482"/>
        <w:rPr>
          <w:rFonts w:hint="eastAsia"/>
        </w:rPr>
      </w:pPr>
      <w:r>
        <w:rPr>
          <w:rFonts w:hint="eastAsia"/>
        </w:rPr>
        <w:t>四、课程的重点和难点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了解高层建筑结构概念、特点；掌握常见高层建筑的结构形式、结构形式选择；熟悉层建筑结构布置；熟悉高层建筑结构抗震概念设计；熟悉高层建筑结构的荷载及地震作用；掌握高层建筑结构内力计算方法，内力组合，构件设计；掌握各种结构的构造要求，了解高层建筑结构设计方法、了解计算机设计及分析方法。</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本课程的重点是：高层建筑结构布置，高层建筑结构抗震概念设计；高层建筑结构荷载、地震作用计算及内力计算。</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本课程的难点是：结构地震作用计算及内力分析。</w:t>
      </w:r>
    </w:p>
    <w:p>
      <w:pPr>
        <w:pStyle w:val="2"/>
        <w:rPr>
          <w:rFonts w:hint="eastAsia"/>
        </w:rPr>
      </w:pPr>
      <w:bookmarkStart w:id="1" w:name="_Toc9008"/>
      <w:r>
        <w:rPr>
          <w:rFonts w:hint="eastAsia"/>
        </w:rPr>
        <w:t>第二部分 考核目标</w:t>
      </w:r>
      <w:bookmarkEnd w:id="1"/>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本大纲在考核目标中，按照识记、领会、简单应用以及综合应用四个层次规定其应达到的能力层次要求。四个能力层次是递升的关系，后者必须建立在前者的基础上。各能力层次的含义是：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I):要求考生能够识别和记忆本课程中有关概念及规律的主要内容（如定义、定理、定律、表达式、公式、原理、重要结论、方法及特征、特点等）,并能够根据考核的不同要求，做正确的表述、选择和判断。</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Ⅱ）:要求考生能够领悟和理解本课程中有关概念及规律的内涵及外延，理解概念、规律的确切含义，规律的适用条件，能够鉴别关于概念和规律的似是而非的说法；理解相关知识的区别和联系，并能根据考核的不同要求对问题进行逻辑推理和论证，做出正确的判断、解释和说明。</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简单应用（</w:t>
      </w:r>
      <w:r>
        <w:rPr>
          <w:rFonts w:asciiTheme="minorEastAsia" w:hAnsiTheme="minorEastAsia"/>
          <w:sz w:val="24"/>
          <w:szCs w:val="24"/>
        </w:rPr>
        <w:fldChar w:fldCharType="begin"/>
      </w:r>
      <w:r>
        <w:rPr>
          <w:rFonts w:asciiTheme="minorEastAsia" w:hAnsiTheme="minorEastAsia"/>
          <w:sz w:val="24"/>
          <w:szCs w:val="24"/>
        </w:rPr>
        <w:instrText xml:space="preserve"> </w:instrText>
      </w:r>
      <w:r>
        <w:rPr>
          <w:rFonts w:hint="eastAsia" w:asciiTheme="minorEastAsia" w:hAnsiTheme="minorEastAsia"/>
          <w:sz w:val="24"/>
          <w:szCs w:val="24"/>
        </w:rPr>
        <w:instrText xml:space="preserve">= 3 \* ROMAN</w:instrText>
      </w:r>
      <w:r>
        <w:rPr>
          <w:rFonts w:asciiTheme="minorEastAsia" w:hAnsiTheme="minorEastAsia"/>
          <w:sz w:val="24"/>
          <w:szCs w:val="24"/>
        </w:rPr>
        <w:instrText xml:space="preserve"> </w:instrText>
      </w:r>
      <w:r>
        <w:rPr>
          <w:rFonts w:asciiTheme="minorEastAsia" w:hAnsiTheme="minorEastAsia"/>
          <w:sz w:val="24"/>
          <w:szCs w:val="24"/>
        </w:rPr>
        <w:fldChar w:fldCharType="separate"/>
      </w:r>
      <w:r>
        <w:rPr>
          <w:rFonts w:asciiTheme="minorEastAsia" w:hAnsiTheme="minorEastAsia"/>
          <w:sz w:val="24"/>
          <w:szCs w:val="24"/>
        </w:rPr>
        <w:t>III</w:t>
      </w:r>
      <w:r>
        <w:rPr>
          <w:rFonts w:asciiTheme="minorEastAsia" w:hAnsiTheme="minorEastAsia"/>
          <w:sz w:val="24"/>
          <w:szCs w:val="24"/>
        </w:rPr>
        <w:fldChar w:fldCharType="end"/>
      </w:r>
      <w:r>
        <w:rPr>
          <w:rFonts w:hint="eastAsia" w:asciiTheme="minorEastAsia" w:hAnsiTheme="minorEastAsia"/>
          <w:sz w:val="24"/>
          <w:szCs w:val="24"/>
        </w:rPr>
        <w:t>）:要求考生能够根据已知的知识和物理事实、条件，对问题进行论证，得出正确的结论。</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综合应用（IV):要求考生能够面对具体、实际的情境发现问题，并能探究解决问题的方法，建立合理的解释，并根据结果得出结论，如分析、计算和论证等。</w:t>
      </w:r>
    </w:p>
    <w:p>
      <w:pPr>
        <w:pStyle w:val="2"/>
        <w:rPr>
          <w:rFonts w:hint="eastAsia"/>
        </w:rPr>
      </w:pPr>
      <w:bookmarkStart w:id="2" w:name="_Toc30229"/>
      <w:r>
        <w:rPr>
          <w:rFonts w:hint="eastAsia"/>
        </w:rPr>
        <w:t>第三部分 课程内容与考核要求</w:t>
      </w:r>
      <w:bookmarkEnd w:id="2"/>
    </w:p>
    <w:p>
      <w:pPr>
        <w:pStyle w:val="3"/>
        <w:ind w:firstLine="562"/>
        <w:rPr>
          <w:rFonts w:hint="eastAsia"/>
        </w:rPr>
      </w:pPr>
      <w:r>
        <w:rPr>
          <w:rFonts w:hint="eastAsia"/>
        </w:rPr>
        <w:t>第一章 绪论</w:t>
      </w:r>
    </w:p>
    <w:p>
      <w:pPr>
        <w:pStyle w:val="4"/>
        <w:ind w:firstLine="482"/>
        <w:rPr>
          <w:rFonts w:hint="eastAsia"/>
        </w:rPr>
      </w:pPr>
      <w:r>
        <w:rPr>
          <w:rFonts w:hint="eastAsia"/>
        </w:rPr>
        <w:t>一、学习目的与要求</w:t>
      </w:r>
    </w:p>
    <w:p>
      <w:pPr>
        <w:spacing w:line="360" w:lineRule="auto"/>
        <w:ind w:firstLine="480" w:firstLineChars="200"/>
        <w:sectPr>
          <w:pgSz w:w="11906" w:h="16838"/>
          <w:pgMar w:top="1440" w:right="1800" w:bottom="1440" w:left="1800" w:header="851" w:footer="992" w:gutter="0"/>
          <w:cols w:space="425" w:num="1"/>
          <w:docGrid w:type="lines" w:linePitch="312" w:charSpace="0"/>
        </w:sectPr>
      </w:pPr>
      <w:r>
        <w:rPr>
          <w:rFonts w:hint="eastAsia" w:asciiTheme="minorEastAsia" w:hAnsiTheme="minorEastAsia"/>
          <w:sz w:val="24"/>
          <w:szCs w:val="24"/>
        </w:rPr>
        <w:t>了解高层建筑结构的概念，高层建筑结构的受力特点；了解高层建筑结构的发展历史及今后的发展方向</w:t>
      </w:r>
      <w:bookmarkStart w:id="13" w:name="_GoBack"/>
      <w:bookmarkEnd w:id="13"/>
    </w:p>
    <w:p>
      <w:pPr>
        <w:pStyle w:val="4"/>
        <w:ind w:left="0" w:leftChars="0" w:firstLine="0" w:firstLineChars="0"/>
        <w:outlineLvl w:val="0"/>
        <w:rPr>
          <w:rFonts w:hint="eastAsia"/>
        </w:rPr>
      </w:pPr>
      <w:bookmarkStart w:id="3" w:name="_Toc18990"/>
      <w:r>
        <w:rPr>
          <w:rFonts w:hint="eastAsia"/>
        </w:rPr>
        <w:t>二、课程内容</w:t>
      </w:r>
      <w:bookmarkEnd w:id="3"/>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本章主要介绍高层建筑结构的概念，受力特点，发展历程及今后的发展方向。</w:t>
      </w:r>
    </w:p>
    <w:p>
      <w:pPr>
        <w:pStyle w:val="4"/>
        <w:ind w:firstLine="482"/>
        <w:outlineLvl w:val="0"/>
        <w:rPr>
          <w:rFonts w:hint="eastAsia"/>
        </w:rPr>
      </w:pPr>
      <w:bookmarkStart w:id="4" w:name="_Toc24693"/>
      <w:r>
        <w:rPr>
          <w:rFonts w:hint="eastAsia"/>
        </w:rPr>
        <w:t>三、考核知识点与考核要求</w:t>
      </w:r>
      <w:bookmarkEnd w:id="4"/>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识记：高层建筑结构的概念，《高规》适用范围。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领会：高层建筑结构受力特点。</w:t>
      </w:r>
    </w:p>
    <w:p>
      <w:pPr>
        <w:pStyle w:val="4"/>
        <w:ind w:firstLine="482"/>
        <w:outlineLvl w:val="0"/>
        <w:rPr>
          <w:rFonts w:hint="eastAsia"/>
        </w:rPr>
      </w:pPr>
      <w:bookmarkStart w:id="5" w:name="_Toc15126"/>
      <w:r>
        <w:rPr>
          <w:rFonts w:hint="eastAsia"/>
        </w:rPr>
        <w:t>四、本章重点、难点</w:t>
      </w:r>
      <w:bookmarkEnd w:id="5"/>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本章重点：掌握高层建筑结构概念及高规适用范围。本章难点：高层建筑受力特点。</w:t>
      </w:r>
    </w:p>
    <w:p>
      <w:pPr>
        <w:pStyle w:val="3"/>
        <w:ind w:firstLine="562"/>
        <w:outlineLvl w:val="0"/>
        <w:rPr>
          <w:rFonts w:hint="eastAsia"/>
        </w:rPr>
      </w:pPr>
      <w:bookmarkStart w:id="6" w:name="_Toc4931"/>
      <w:r>
        <w:rPr>
          <w:rFonts w:hint="eastAsia"/>
        </w:rPr>
        <w:t>第二章 高层建筑结构体系及结构布置</w:t>
      </w:r>
      <w:bookmarkEnd w:id="6"/>
    </w:p>
    <w:p>
      <w:pPr>
        <w:pStyle w:val="4"/>
        <w:ind w:firstLine="482"/>
        <w:rPr>
          <w:rFonts w:hint="eastAsia"/>
        </w:rPr>
      </w:pPr>
      <w:r>
        <w:rPr>
          <w:rFonts w:hint="eastAsia"/>
        </w:rPr>
        <w:t>一、学习目的与要求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通过本章的学习使学生掌握高层建筑结构形式，掌握结构选型；熟悉高层建筑结构总体布置、平面布置、竖向布置的要求，掌握变形缝设置要求，了解楼盖选型及楼盖结构布置要求。</w:t>
      </w:r>
    </w:p>
    <w:p>
      <w:pPr>
        <w:pStyle w:val="4"/>
        <w:ind w:firstLine="482"/>
        <w:rPr>
          <w:rFonts w:hint="eastAsia"/>
        </w:rPr>
      </w:pPr>
      <w:r>
        <w:rPr>
          <w:rFonts w:hint="eastAsia"/>
        </w:rPr>
        <w:t>二、课程内容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本章主要内容：高层建筑结构形式，高层建筑结构总体布置、平面布置、竖向布置要求，变形缝、楼盖布置要求。</w:t>
      </w:r>
    </w:p>
    <w:p>
      <w:pPr>
        <w:pStyle w:val="4"/>
        <w:ind w:firstLine="482"/>
        <w:rPr>
          <w:rFonts w:hint="eastAsia"/>
        </w:rPr>
      </w:pPr>
      <w:r>
        <w:rPr>
          <w:rFonts w:hint="eastAsia"/>
        </w:rPr>
        <w:t>三、考核知识点与考核要求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识记：高层建筑结构形式，最大适用高度、高宽比、抗震概念设计等。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领会：高层建筑结构总体布置、平面布置、竖向布置要求，变形缝、楼盖布置要求。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应用：确定高层建筑结构选型，结构布置，变形缝及楼盖布置。</w:t>
      </w:r>
    </w:p>
    <w:p>
      <w:pPr>
        <w:pStyle w:val="4"/>
        <w:ind w:firstLine="482"/>
        <w:rPr>
          <w:rFonts w:hint="eastAsia"/>
        </w:rPr>
      </w:pPr>
      <w:r>
        <w:rPr>
          <w:rFonts w:hint="eastAsia"/>
        </w:rPr>
        <w:t>四、本章重点、难点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本章重点：高层建筑结构总体布置、平面布置、竖向布置要求。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本章难点：抗震概念设计。</w:t>
      </w:r>
    </w:p>
    <w:p>
      <w:pPr>
        <w:pStyle w:val="3"/>
        <w:ind w:firstLine="562"/>
        <w:outlineLvl w:val="0"/>
        <w:rPr>
          <w:rFonts w:hint="eastAsia"/>
        </w:rPr>
      </w:pPr>
      <w:bookmarkStart w:id="7" w:name="_Toc20797"/>
      <w:r>
        <w:rPr>
          <w:rFonts w:hint="eastAsia"/>
        </w:rPr>
        <w:t>第三章 荷载和地震作用</w:t>
      </w:r>
      <w:bookmarkEnd w:id="7"/>
    </w:p>
    <w:p>
      <w:pPr>
        <w:pStyle w:val="4"/>
        <w:ind w:firstLine="482"/>
        <w:rPr>
          <w:rFonts w:hint="eastAsia"/>
        </w:rPr>
      </w:pPr>
      <w:r>
        <w:rPr>
          <w:rFonts w:hint="eastAsia"/>
        </w:rPr>
        <w:t>一、学习目的与要求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本章的学习要求学生熟悉高层建筑结构风荷载荷载和水平地震作用计算的基本理论、概念和知识，掌握竖向永久荷载，可变荷载的基本理论，计算特点及计算方法，掌握竖向地震作用计算理论及方法，熟悉抗震等级分类及抗震设计方法。</w:t>
      </w:r>
    </w:p>
    <w:p>
      <w:pPr>
        <w:pStyle w:val="4"/>
        <w:ind w:firstLine="482"/>
        <w:rPr>
          <w:rFonts w:hint="eastAsia"/>
        </w:rPr>
      </w:pPr>
      <w:r>
        <w:rPr>
          <w:rFonts w:hint="eastAsia"/>
        </w:rPr>
        <w:t>二、课程内容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本章主要内容：高层建筑结构竖向荷载，水平风荷载计算，水平及竖向地震作用计算，高层建筑结构抗震等级及抗震设计方法。</w:t>
      </w:r>
    </w:p>
    <w:p>
      <w:pPr>
        <w:pStyle w:val="4"/>
        <w:ind w:firstLine="482"/>
        <w:rPr>
          <w:rFonts w:hint="eastAsia"/>
        </w:rPr>
      </w:pPr>
      <w:r>
        <w:rPr>
          <w:rFonts w:hint="eastAsia"/>
        </w:rPr>
        <w:t>三、考核知识点与考核要求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识记：竖向恒荷载、活荷载、雪荷载，风荷载、基本风压、体系系数、风压高度变化系数，风振系数，作用地震、抗震分类、底部剪力法、抗震等级等。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领会：竖向荷载作用特点、活荷载作用有关规定；风荷载作用特点，风荷载体系系数、风压高度变化系数的确定，风振系数计算；水平及地震作用计算方法。</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应用：竖向恒荷载、活荷载计算，水平风荷载计算，水平及竖向地震作用计算。</w:t>
      </w:r>
    </w:p>
    <w:p>
      <w:pPr>
        <w:pStyle w:val="4"/>
        <w:ind w:firstLine="482"/>
        <w:rPr>
          <w:rFonts w:hint="eastAsia"/>
        </w:rPr>
      </w:pPr>
      <w:r>
        <w:rPr>
          <w:rFonts w:hint="eastAsia"/>
        </w:rPr>
        <w:t>四、本章重点、难点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本章重点：风荷载及水平地震作用计算方法，底部剪力法，抗震分类、抗震等级。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本章难点：风振系数计算。</w:t>
      </w:r>
    </w:p>
    <w:p>
      <w:pPr>
        <w:pStyle w:val="3"/>
        <w:ind w:firstLine="562"/>
        <w:outlineLvl w:val="0"/>
        <w:rPr>
          <w:rFonts w:hint="eastAsia"/>
        </w:rPr>
      </w:pPr>
      <w:bookmarkStart w:id="8" w:name="_Toc1983"/>
      <w:r>
        <w:rPr>
          <w:rFonts w:hint="eastAsia"/>
        </w:rPr>
        <w:t>第四章 结构的计算原则及有关规定</w:t>
      </w:r>
      <w:bookmarkEnd w:id="8"/>
    </w:p>
    <w:p>
      <w:pPr>
        <w:pStyle w:val="4"/>
        <w:ind w:firstLine="482"/>
        <w:rPr>
          <w:rFonts w:hint="eastAsia"/>
        </w:rPr>
      </w:pPr>
      <w:r>
        <w:rPr>
          <w:rFonts w:hint="eastAsia"/>
        </w:rPr>
        <w:t>一、学习目的与要求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通过本章的学习了解高层建筑结构内力分析计算方法，掌握荷载组合和地震作用组合的效应，掌握构件承载力计算，了解高层建筑结构稳定及重力二阶效应验算方法。</w:t>
      </w:r>
    </w:p>
    <w:p>
      <w:pPr>
        <w:pStyle w:val="4"/>
        <w:ind w:firstLine="482"/>
        <w:rPr>
          <w:rFonts w:hint="eastAsia"/>
        </w:rPr>
      </w:pPr>
      <w:r>
        <w:rPr>
          <w:rFonts w:hint="eastAsia"/>
        </w:rPr>
        <w:t>二、课程内容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本章主要内容：高层建筑结构计算的基本假定；结构计算分析方法；荷载组合及地震作用效应组合；结构稳定及重力二阶效应；结构水平位移限值及舒适度的要求；弹塑性验算。</w:t>
      </w:r>
    </w:p>
    <w:p>
      <w:pPr>
        <w:pStyle w:val="4"/>
        <w:ind w:firstLine="482"/>
        <w:rPr>
          <w:rFonts w:hint="eastAsia"/>
        </w:rPr>
      </w:pPr>
      <w:r>
        <w:rPr>
          <w:rFonts w:hint="eastAsia"/>
        </w:rPr>
        <w:t>三、考核知识点与考核要求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识记：梁端负弯矩调幅系数，连梁刚度折减系数，刚性楼板，平面结构，结构计算模型，荷载组合及地震作用组合，构件承载力，重力二阶效应，结构稳定，水平位移限值、舒适度，弹塑性变形等。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领会：高层建筑结构计算的基本假定，荷载组合及地震作用组合方法，构件承载力验算，重力二阶效应验算方法，结构稳定验算方法，弹塑性验算范围。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应用：荷载组合及地震作用组合，重力二阶效应简化计算方法，结构稳定验算，水平位移限值验算，舒适度验算，弹塑性变形简化验算方法。</w:t>
      </w:r>
    </w:p>
    <w:p>
      <w:pPr>
        <w:pStyle w:val="4"/>
        <w:ind w:firstLine="482"/>
        <w:rPr>
          <w:rFonts w:hint="eastAsia"/>
        </w:rPr>
      </w:pPr>
      <w:r>
        <w:rPr>
          <w:rFonts w:hint="eastAsia"/>
        </w:rPr>
        <w:t>四、本章重点、难点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本章重点：高层建筑结构计算的基本假定，荷载组合及地震作用组合方法，构件承载力验算。</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本章难点：水平位移限值验算，舒适度验算，弹塑性变形简化验算方法。</w:t>
      </w:r>
    </w:p>
    <w:p>
      <w:pPr>
        <w:pStyle w:val="3"/>
        <w:ind w:firstLine="562"/>
        <w:outlineLvl w:val="0"/>
        <w:rPr>
          <w:rFonts w:hint="eastAsia"/>
        </w:rPr>
      </w:pPr>
      <w:bookmarkStart w:id="9" w:name="_Toc1820"/>
      <w:r>
        <w:rPr>
          <w:rFonts w:hint="eastAsia"/>
        </w:rPr>
        <w:t>第五章 框架结构设计</w:t>
      </w:r>
      <w:bookmarkEnd w:id="9"/>
    </w:p>
    <w:p>
      <w:pPr>
        <w:pStyle w:val="4"/>
        <w:ind w:firstLine="482"/>
        <w:rPr>
          <w:rFonts w:hint="eastAsia"/>
        </w:rPr>
      </w:pPr>
      <w:r>
        <w:rPr>
          <w:rFonts w:hint="eastAsia"/>
        </w:rPr>
        <w:t>一、学习目的与要求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本章的学习了解框架结构设计概念，掌握框架结构体系布置原则，熟悉构件截面尺寸估算方法，掌握框架结构内力分析计算方法，了解框架结构变形特点及变形计算，掌握框架结构荷载组合和地震作用组合的效应，掌握构件承载力计算及构件设计，了解框架结构构造要求。</w:t>
      </w:r>
    </w:p>
    <w:p>
      <w:pPr>
        <w:pStyle w:val="4"/>
        <w:ind w:firstLine="482"/>
        <w:rPr>
          <w:rFonts w:hint="eastAsia"/>
        </w:rPr>
      </w:pPr>
      <w:r>
        <w:rPr>
          <w:rFonts w:hint="eastAsia"/>
        </w:rPr>
        <w:t>二、课程内容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内容：高层框架结构布置要求，梁、柱等构件截面尺寸估算方法，竖向荷载作用下内力近似计算方法，水平荷载作用下内力近似计算方法，框架结构位移计算，框架结构荷载效应组合及构件设计，框架结构构造要求，框架结构设计例题等。</w:t>
      </w:r>
    </w:p>
    <w:p>
      <w:pPr>
        <w:pStyle w:val="4"/>
        <w:ind w:firstLine="482"/>
        <w:rPr>
          <w:rFonts w:hint="eastAsia"/>
        </w:rPr>
      </w:pPr>
      <w:r>
        <w:rPr>
          <w:rFonts w:hint="eastAsia"/>
        </w:rPr>
        <w:t>三、考核知识点与考核要求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框架结构、框架抗侧移刚度，框架结构构件截面尺寸要求，框架柱轴压比，剪跨比，结构计算单元，分层法，弯矩二次分配法，反弯点法，D值法，强剪弱弯，强柱弱梁，内力调整，延性框架，构造要求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领会：框架结构构件截面尺寸估算，框架结构内力计算方法，荷载组合及地震作用组合方法，构件承载力验算，结构侧移验算方法，构件设计。</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应用：框架梁柱截面尺寸估算，框架结构内力、位移近似计算，构件设计计算。</w:t>
      </w:r>
    </w:p>
    <w:p>
      <w:pPr>
        <w:pStyle w:val="4"/>
        <w:ind w:firstLine="482"/>
        <w:rPr>
          <w:rFonts w:hint="eastAsia"/>
        </w:rPr>
      </w:pPr>
      <w:r>
        <w:rPr>
          <w:rFonts w:hint="eastAsia"/>
        </w:rPr>
        <w:t>四、本章重点、难点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本章重点：高层建筑框架结构构件截面尺寸估算，内力、位移近似计算、荷载组合及地震作用组合方法，构件承载力验算。</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本章难点：内力、位移近似方法。</w:t>
      </w:r>
    </w:p>
    <w:p>
      <w:pPr>
        <w:pStyle w:val="3"/>
        <w:ind w:firstLine="562"/>
        <w:outlineLvl w:val="0"/>
        <w:rPr>
          <w:rFonts w:hint="eastAsia"/>
        </w:rPr>
      </w:pPr>
      <w:bookmarkStart w:id="10" w:name="_Toc974"/>
      <w:r>
        <w:rPr>
          <w:rFonts w:hint="eastAsia"/>
        </w:rPr>
        <w:t>第六章 剪力墙结构设计</w:t>
      </w:r>
      <w:bookmarkEnd w:id="10"/>
    </w:p>
    <w:p>
      <w:pPr>
        <w:pStyle w:val="4"/>
        <w:ind w:firstLine="482"/>
        <w:rPr>
          <w:rFonts w:hint="eastAsia"/>
        </w:rPr>
      </w:pPr>
      <w:r>
        <w:rPr>
          <w:rFonts w:hint="eastAsia"/>
        </w:rPr>
        <w:t>一、学习目的与要求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通过本章的学习了解剪力墙结构设计概念，熟悉剪力墙结构体系布置原则，了解剪力墙结构内力分布特点要求，掌握剪力墙结构体系内力计算方法，掌握剪力墙构造要求。</w:t>
      </w:r>
    </w:p>
    <w:p>
      <w:pPr>
        <w:pStyle w:val="4"/>
        <w:ind w:firstLine="482"/>
        <w:rPr>
          <w:rFonts w:hint="eastAsia"/>
        </w:rPr>
      </w:pPr>
      <w:r>
        <w:rPr>
          <w:rFonts w:hint="eastAsia"/>
        </w:rPr>
        <w:t>二、课程内容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本章主要内容：剪力墙结构布置及有关规定，剪力墙在竖向荷载及水平荷载作用下内力计算方法，剪力墙结构位移计算，剪力墙结构构件设计，剪力墙构造要求。</w:t>
      </w:r>
    </w:p>
    <w:p>
      <w:pPr>
        <w:pStyle w:val="4"/>
        <w:ind w:firstLine="482"/>
        <w:rPr>
          <w:rFonts w:hint="eastAsia"/>
        </w:rPr>
      </w:pPr>
      <w:r>
        <w:rPr>
          <w:rFonts w:hint="eastAsia"/>
        </w:rPr>
        <w:t>三、考核知识点与考核要求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剪力墙结构，短肢剪力墙结构、剪力墙底部加强部位，剪力墙受力特点，剪力墙分类，等效刚度，整体墙、整体小开口墙、联肢墙、壁式框架，刚域，整体性系数，墙肢惯性矩比，剪力墙内力设计值调整、截面尺寸限制条件、剪力墙边缘构件等概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领会：剪力墙结构布置要求、剪力墙底部加强部位定义；剪力墙受力特点、分类的定义；剪力墙设计内力调整的意义，构造边缘、约束边缘构件的作用。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应用：剪力墙分类判别，等效刚度计算，剪力墙在水平荷载作用下的内力及位移计算，剪力墙构件设计计算。</w:t>
      </w:r>
    </w:p>
    <w:p>
      <w:pPr>
        <w:pStyle w:val="4"/>
        <w:ind w:firstLine="482"/>
        <w:rPr>
          <w:rFonts w:hint="eastAsia"/>
        </w:rPr>
      </w:pPr>
      <w:r>
        <w:rPr>
          <w:rFonts w:hint="eastAsia"/>
        </w:rPr>
        <w:t>四、本章重点、难点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本章重点：剪力墙结构布置方法。剪力墙内力及位移计算。</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本章难点：剪力墙类型判别，等效刚度计算。</w:t>
      </w:r>
    </w:p>
    <w:p>
      <w:pPr>
        <w:pStyle w:val="3"/>
        <w:ind w:firstLine="562"/>
        <w:outlineLvl w:val="0"/>
        <w:rPr>
          <w:rFonts w:hint="eastAsia"/>
        </w:rPr>
      </w:pPr>
      <w:bookmarkStart w:id="11" w:name="_Toc13065"/>
      <w:r>
        <w:rPr>
          <w:rFonts w:hint="eastAsia"/>
        </w:rPr>
        <w:t>第七章 框架-剪力墙结构设计</w:t>
      </w:r>
      <w:bookmarkEnd w:id="11"/>
    </w:p>
    <w:p>
      <w:pPr>
        <w:pStyle w:val="4"/>
        <w:ind w:firstLine="482"/>
        <w:rPr>
          <w:rFonts w:hint="eastAsia"/>
        </w:rPr>
      </w:pPr>
      <w:r>
        <w:rPr>
          <w:rFonts w:hint="eastAsia"/>
        </w:rPr>
        <w:t>一、学习目的与要求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通过本章的学习了解框架-剪力墙结构设计概念，熟悉框架-剪力墙结构体系布置原则，了解框架-剪力墙结构内力分布特点要求，掌握框架-剪力墙结构体系内力计算方法，掌握框架-剪力墙构造要求。</w:t>
      </w:r>
    </w:p>
    <w:p>
      <w:pPr>
        <w:pStyle w:val="4"/>
        <w:ind w:firstLine="482"/>
        <w:rPr>
          <w:rFonts w:hint="eastAsia"/>
        </w:rPr>
      </w:pPr>
      <w:r>
        <w:rPr>
          <w:rFonts w:hint="eastAsia"/>
        </w:rPr>
        <w:t>二、课程内容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本章主要内容：框架-剪力墙结构布置，框架-剪力墙结构内力计算，框架--剪力墙结构构造要求。</w:t>
      </w:r>
    </w:p>
    <w:p>
      <w:pPr>
        <w:pStyle w:val="4"/>
        <w:ind w:firstLine="482"/>
        <w:rPr>
          <w:rFonts w:hint="eastAsia"/>
        </w:rPr>
      </w:pPr>
      <w:r>
        <w:rPr>
          <w:rFonts w:hint="eastAsia"/>
        </w:rPr>
        <w:t>三、考核知识点与考核要求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识记：框架-剪力墙结构，框架-剪力墙结构布置，框架-剪力墙结构协同工作，饺结体系，刚结体系，刚度特征值，连梁约束弯矩，框架-剪力墙结构水平荷载下变形特征，剪力墙结构内力调整。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领会：框架-剪力墙结构的特点，结构布置原则、要求，框架-剪力墙结构计算简图，饺结体系、刚结体系刚度特征值计算，框架总剪力调整。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应用：框架-剪力墙布置，框架-剪力墙结构内力及位移计算。</w:t>
      </w:r>
    </w:p>
    <w:p>
      <w:pPr>
        <w:pStyle w:val="4"/>
        <w:ind w:firstLine="482"/>
        <w:rPr>
          <w:rFonts w:hint="eastAsia"/>
        </w:rPr>
      </w:pPr>
      <w:r>
        <w:rPr>
          <w:rFonts w:hint="eastAsia"/>
        </w:rPr>
        <w:t>四、本章重点、难点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本章重点：框架-剪力墙结构布置，框架-剪力墙结构内力计算方法。</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本章难点：框架-剪力墙结构内力计算。</w:t>
      </w:r>
    </w:p>
    <w:p>
      <w:pPr>
        <w:pStyle w:val="2"/>
        <w:rPr>
          <w:rFonts w:hint="eastAsia"/>
        </w:rPr>
      </w:pPr>
      <w:bookmarkStart w:id="12" w:name="_Toc13393"/>
      <w:r>
        <w:rPr>
          <w:rFonts w:hint="eastAsia"/>
        </w:rPr>
        <w:t>第四部分 关于大纲的说明与考核实施要求</w:t>
      </w:r>
      <w:bookmarkEnd w:id="12"/>
    </w:p>
    <w:p>
      <w:pPr>
        <w:pStyle w:val="4"/>
        <w:ind w:firstLine="482"/>
        <w:rPr>
          <w:rFonts w:hint="eastAsia"/>
        </w:rPr>
      </w:pPr>
      <w:r>
        <w:rPr>
          <w:rFonts w:hint="eastAsia"/>
        </w:rPr>
        <w:t>一、自学考试大纲的目的和作用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课程自学考试大纲是根据专业自学考试计划的要求，结合自学考试的特点而确定。其目的是对个人自学、社会助学和课程考试命题进行指导和规定。</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程自学考试大纲明确了课程学习的内容以及深广度，规定了课程自学考试的范围和标准。因此，它是编写自学考试教材和辅导的依据，是社会助学组织进行自学辅导的依据，是自学者学习教材、掌握课程内容知识范围和程度的依据，也是进行自学考试命题的依据。</w:t>
      </w:r>
    </w:p>
    <w:p>
      <w:pPr>
        <w:pStyle w:val="4"/>
        <w:ind w:firstLine="482"/>
        <w:rPr>
          <w:rFonts w:hint="eastAsia"/>
        </w:rPr>
      </w:pPr>
      <w:r>
        <w:rPr>
          <w:rFonts w:hint="eastAsia"/>
        </w:rPr>
        <w:t>二、课程自学考试大纲与教材的关系</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课程自学考试大纲是进行学习和考核的依据，教材是学习掌握课程知识的基本内容与范围，教材的内容是大纲所规定的课程知识和内容的扩展与发挥。考试内容在教材有全部大纲与教材所体现的课程内容基本一致；大纲的课程内容和考核知识点，教材里均有体现。教材里有的内容，大纲里就不一定体现。</w:t>
      </w:r>
    </w:p>
    <w:p>
      <w:pPr>
        <w:pStyle w:val="4"/>
        <w:ind w:firstLine="482"/>
        <w:rPr>
          <w:rFonts w:hint="eastAsia"/>
        </w:rPr>
      </w:pPr>
      <w:r>
        <w:rPr>
          <w:rFonts w:hint="eastAsia"/>
        </w:rPr>
        <w:t>三、关于自学教材</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《高层建筑结构设计》是哈尔滨工程大学出版社出版的教材。由吕梦周主编。</w:t>
      </w:r>
    </w:p>
    <w:p>
      <w:pPr>
        <w:pStyle w:val="4"/>
        <w:ind w:firstLine="482"/>
        <w:rPr>
          <w:rFonts w:hint="eastAsia"/>
        </w:rPr>
      </w:pPr>
      <w:r>
        <w:rPr>
          <w:rFonts w:hint="eastAsia"/>
        </w:rPr>
        <w:t>四、关于自学要求和自学方法的指导</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大纲的课程基本要求是依据考试计划和专业培养目标而确定的。反映了课程的基本要求，明确了课程的基本内容，以及对基本内容掌握的程度。基本要求中的知识点构成了课程内容的主体部分。因此，对课程内容的掌握程度、课程考核知识点是高等教育自学考试考核的主要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为有效地指导个人自学和社会助学，本大纲已指明了课程的重点和难点，在章节的基本要求中一般也指明了章节内容的重点和难点</w:t>
      </w:r>
    </w:p>
    <w:p>
      <w:pPr>
        <w:pStyle w:val="4"/>
        <w:ind w:firstLine="482"/>
        <w:rPr>
          <w:rFonts w:hint="eastAsia"/>
        </w:rPr>
      </w:pPr>
      <w:r>
        <w:rPr>
          <w:rFonts w:hint="eastAsia"/>
        </w:rPr>
        <w:t>五、应考指导</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如何学习。很好的计划和组织是你学习成功的法宝。如果你正在接受培训学习，一定要跟紧课程并完成作业。为了在考试中做出满意的回答，你必须对所学课程内容有很好地理解。使用”时间计划表”来监控你的学习进展。你阅读课本时可以做读书笔记。如有需要重点注意的内容，可以用彩笔来标注。如：红色代表重点；绿色代表需要深入研究的领域；黄色代表可以运用在工作之中。可以在空白处记录相关网站，文章。</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2.如何考试。卷面整洁非常重要。书写工整，段落与间距合理，卷面整洁有助于教师评分，教师只能为他能看懂的内容打分。回答所提出问题，要回答问题的要点、关键词，避免超过问题的范围。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如何处理紧张情绪。正确处理对失败的惧怕，要正面思考。如果可能，请教已经通过该科目考试的人，问他们一些问题。做深呼吸放松，这有助于使头脑清醒，缓解紧张情绪。考试前合理膳食，保持旺盛精力，保持冷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如何克服心理障碍。这是一个普遍问题！如果你在考试中出现这种情况，试试下列方法：使用“线索”纸条。进入考场之前，将记忆“线索”记在纸条上，但你不能将纸条带进场，因此当你阅读考卷时，一旦有了思路就快速记下。按自己的步调进行答卷。为每个考题或部分分配合理时间，并按此时间安排进行。</w:t>
      </w:r>
    </w:p>
    <w:p>
      <w:pPr>
        <w:pStyle w:val="4"/>
        <w:ind w:firstLine="482"/>
        <w:rPr>
          <w:rFonts w:hint="eastAsia"/>
        </w:rPr>
      </w:pPr>
      <w:r>
        <w:rPr>
          <w:rFonts w:hint="eastAsia"/>
        </w:rPr>
        <w:t>六、对社会助学的要求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要针对重点章、次重点章和一般章节分别提出自学或助学的基本学时建议和要求，在助学活动中应注意的问题。要强调注意正确引导、把握好助学方向，正确处理学习知识和提高能力的关系。特别要注意对历年考卷的分析。</w:t>
      </w:r>
    </w:p>
    <w:p>
      <w:pPr>
        <w:pStyle w:val="4"/>
        <w:ind w:firstLine="482"/>
        <w:rPr>
          <w:rFonts w:hint="eastAsia"/>
        </w:rPr>
      </w:pPr>
      <w:r>
        <w:rPr>
          <w:rFonts w:hint="eastAsia"/>
        </w:rPr>
        <w:t>七、对考核内容的说明</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或四个认知层次确定其考核要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2.课程分为三部分，分别识记、领会、应用，考试试卷中所占的比例大约分别为：20%、30%、50%。</w:t>
      </w:r>
    </w:p>
    <w:p>
      <w:pPr>
        <w:pStyle w:val="4"/>
        <w:ind w:firstLine="482"/>
        <w:rPr>
          <w:rFonts w:hint="eastAsia"/>
        </w:rPr>
      </w:pPr>
      <w:r>
        <w:rPr>
          <w:rFonts w:hint="eastAsia"/>
        </w:rPr>
        <w:t>八、关于考试命题的若干规定</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1.考试为闭卷形式，时长2.5小时。使用黑色签字笔或钢笔答题</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2.本大纲各章所规定的基本要求、知识点及知识点下的知识细目，都属于考核的内容。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考试命题既要覆盖到章，又要避免面面俱到。要注意突出课程的重点、章节重点，加大重点内容的覆盖度。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命题不应有超出大纲中考核知识点范围的题目，考核目标不得高于大纲中所规定的相应的最高能力层次要求。命题应着重考核自学者对基本概念、基本知识和基本理论是否了解或掌握，对基本方法是否会用或熟练。不应出与基本要求不符的偏题或怪题。</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4.本课程在试卷中对不同能力层次要求的分数比例大致为：识记占20%,领会占30%,简单应用占30%,综合应用占20%</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5.要合理安排试题的难易程度，试题的难度可分为：易、较易、较难和难四个等级。每份试卷中不同难度试题的分数比例一般为：2:3:3:2。</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必须注意试题的难易程度与能力层次有一定的联系，但二者不是等同的概念。在各能力层次中对于不同的考生都存在着不同的难度。在大纲中要特别强调这个问题，应告诫考生切勿混淆。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6.课程考试命题的主要题型有单项选择题、多项选择题、填空题、名词解释题、简答题和综合计算题。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ACC"/>
    <w:rsid w:val="0021249A"/>
    <w:rsid w:val="00416ACC"/>
    <w:rsid w:val="0048048F"/>
    <w:rsid w:val="009B4189"/>
    <w:rsid w:val="00BC2AD2"/>
    <w:rsid w:val="7A955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7"/>
    <w:qFormat/>
    <w:uiPriority w:val="9"/>
    <w:pPr>
      <w:keepNext/>
      <w:keepLines/>
      <w:spacing w:line="360" w:lineRule="auto"/>
      <w:jc w:val="center"/>
      <w:outlineLvl w:val="0"/>
    </w:pPr>
    <w:rPr>
      <w:rFonts w:eastAsia="黑体"/>
      <w:bCs/>
      <w:kern w:val="44"/>
      <w:sz w:val="44"/>
      <w:szCs w:val="44"/>
    </w:rPr>
  </w:style>
  <w:style w:type="paragraph" w:styleId="3">
    <w:name w:val="heading 2"/>
    <w:basedOn w:val="1"/>
    <w:next w:val="1"/>
    <w:link w:val="8"/>
    <w:unhideWhenUsed/>
    <w:qFormat/>
    <w:uiPriority w:val="9"/>
    <w:pPr>
      <w:keepNext/>
      <w:keepLines/>
      <w:spacing w:line="360" w:lineRule="auto"/>
      <w:ind w:firstLine="200" w:firstLineChars="200"/>
      <w:outlineLvl w:val="1"/>
    </w:pPr>
    <w:rPr>
      <w:rFonts w:asciiTheme="majorHAnsi" w:hAnsiTheme="majorHAnsi" w:eastAsiaTheme="majorEastAsia" w:cstheme="majorBidi"/>
      <w:b/>
      <w:bCs/>
      <w:sz w:val="28"/>
      <w:szCs w:val="32"/>
    </w:rPr>
  </w:style>
  <w:style w:type="paragraph" w:styleId="4">
    <w:name w:val="heading 3"/>
    <w:basedOn w:val="1"/>
    <w:next w:val="1"/>
    <w:link w:val="9"/>
    <w:unhideWhenUsed/>
    <w:qFormat/>
    <w:uiPriority w:val="9"/>
    <w:pPr>
      <w:keepNext/>
      <w:keepLines/>
      <w:spacing w:line="360" w:lineRule="auto"/>
      <w:ind w:firstLine="200" w:firstLineChars="200"/>
      <w:outlineLvl w:val="2"/>
    </w:pPr>
    <w:rPr>
      <w:b/>
      <w:bCs/>
      <w:sz w:val="24"/>
      <w:szCs w:val="3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customStyle="1" w:styleId="7">
    <w:name w:val="标题 1 Char"/>
    <w:basedOn w:val="6"/>
    <w:link w:val="2"/>
    <w:uiPriority w:val="9"/>
    <w:rPr>
      <w:rFonts w:eastAsia="黑体"/>
      <w:bCs/>
      <w:kern w:val="44"/>
      <w:sz w:val="44"/>
      <w:szCs w:val="44"/>
    </w:rPr>
  </w:style>
  <w:style w:type="character" w:customStyle="1" w:styleId="8">
    <w:name w:val="标题 2 Char"/>
    <w:basedOn w:val="6"/>
    <w:link w:val="3"/>
    <w:uiPriority w:val="9"/>
    <w:rPr>
      <w:rFonts w:asciiTheme="majorHAnsi" w:hAnsiTheme="majorHAnsi" w:eastAsiaTheme="majorEastAsia" w:cstheme="majorBidi"/>
      <w:b/>
      <w:bCs/>
      <w:sz w:val="28"/>
      <w:szCs w:val="32"/>
    </w:rPr>
  </w:style>
  <w:style w:type="character" w:customStyle="1" w:styleId="9">
    <w:name w:val="标题 3 Char"/>
    <w:basedOn w:val="6"/>
    <w:link w:val="4"/>
    <w:uiPriority w:val="9"/>
    <w:rPr>
      <w:b/>
      <w:bCs/>
      <w:sz w:val="24"/>
      <w:szCs w:val="32"/>
    </w:rPr>
  </w:style>
  <w:style w:type="paragraph" w:customStyle="1" w:styleId="10">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82D171-AD68-4AD1-A12A-4226E7A37F32}">
  <ds:schemaRefs/>
</ds:datastoreItem>
</file>

<file path=docProps/app.xml><?xml version="1.0" encoding="utf-8"?>
<Properties xmlns="http://schemas.openxmlformats.org/officeDocument/2006/extended-properties" xmlns:vt="http://schemas.openxmlformats.org/officeDocument/2006/docPropsVTypes">
  <Template>Normal</Template>
  <Pages>9</Pages>
  <Words>948</Words>
  <Characters>5404</Characters>
  <Lines>45</Lines>
  <Paragraphs>12</Paragraphs>
  <TotalTime>2</TotalTime>
  <ScaleCrop>false</ScaleCrop>
  <LinksUpToDate>false</LinksUpToDate>
  <CharactersWithSpaces>6340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2019-11-27T07:50:00Z</dcterms:created>
  <dc:creator>xb21cn</dc:creator>
  <cp:lastModifiedBy>♚Good  Girl♚</cp:lastModifiedBy>
  <dcterms:modified xsi:type="dcterms:W3CDTF">2019-11-27T08:23:43Z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