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隶书" w:hAnsi="宋体" w:eastAsia="隶书"/>
          <w:sz w:val="52"/>
          <w:szCs w:val="52"/>
        </w:rPr>
      </w:pPr>
      <w:r>
        <w:rPr>
          <w:rFonts w:hint="eastAsia" w:ascii="宋体"/>
          <w:color w:val="000000"/>
          <w:sz w:val="32"/>
        </w:rPr>
        <w:t>黑龙江省高等教育自学考试</w:t>
      </w:r>
    </w:p>
    <w:p>
      <w:pPr>
        <w:jc w:val="center"/>
        <w:rPr>
          <w:rFonts w:hint="eastAsia" w:ascii="隶书" w:hAnsi="宋体" w:eastAsia="隶书"/>
          <w:sz w:val="52"/>
          <w:szCs w:val="52"/>
        </w:rPr>
      </w:pPr>
    </w:p>
    <w:p>
      <w:pPr>
        <w:jc w:val="center"/>
        <w:rPr>
          <w:rFonts w:hint="eastAsia" w:ascii="隶书" w:hAnsi="宋体" w:eastAsia="隶书"/>
          <w:sz w:val="52"/>
          <w:szCs w:val="52"/>
        </w:rPr>
      </w:pPr>
    </w:p>
    <w:p>
      <w:pPr>
        <w:jc w:val="center"/>
        <w:rPr>
          <w:rFonts w:hint="eastAsia" w:ascii="隶书" w:hAnsi="宋体" w:eastAsia="隶书"/>
          <w:sz w:val="52"/>
          <w:szCs w:val="52"/>
        </w:rPr>
      </w:pPr>
    </w:p>
    <w:p>
      <w:pPr>
        <w:spacing w:line="360" w:lineRule="auto"/>
        <w:jc w:val="center"/>
        <w:rPr>
          <w:rFonts w:hint="eastAsia" w:ascii="隶书" w:hAnsi="宋体" w:eastAsia="隶书"/>
          <w:sz w:val="52"/>
          <w:szCs w:val="52"/>
        </w:rPr>
      </w:pPr>
      <w:r>
        <w:rPr>
          <w:rFonts w:hint="eastAsia" w:ascii="宋体" w:eastAsia="宋体"/>
          <w:b/>
          <w:color w:val="000000"/>
          <w:sz w:val="52"/>
          <w:lang w:val="en-US" w:eastAsia="zh-CN"/>
        </w:rPr>
        <w:t>电子政务概论</w:t>
      </w:r>
      <w:r>
        <w:rPr>
          <w:rFonts w:hint="eastAsia" w:ascii="宋体"/>
          <w:b/>
          <w:color w:val="000000"/>
          <w:sz w:val="52"/>
        </w:rPr>
        <w:t>考试大纲</w:t>
      </w:r>
    </w:p>
    <w:p>
      <w:pPr>
        <w:pStyle w:val="2"/>
        <w:spacing w:line="360" w:lineRule="auto"/>
        <w:jc w:val="center"/>
        <w:rPr>
          <w:rFonts w:hint="eastAsia" w:ascii="宋体" w:hAnsi="Arial" w:eastAsia="Arial" w:cs="Arial"/>
          <w:snapToGrid w:val="0"/>
          <w:color w:val="000000"/>
          <w:kern w:val="0"/>
          <w:sz w:val="32"/>
          <w:szCs w:val="21"/>
        </w:rPr>
      </w:pPr>
      <w:r>
        <w:rPr>
          <w:rFonts w:hint="eastAsia" w:ascii="宋体" w:hAnsi="Arial" w:eastAsia="Arial" w:cs="Arial"/>
          <w:snapToGrid w:val="0"/>
          <w:color w:val="000000"/>
          <w:kern w:val="0"/>
          <w:sz w:val="32"/>
          <w:szCs w:val="21"/>
        </w:rPr>
        <w:t>电子政务概论03333</w:t>
      </w:r>
    </w:p>
    <w:p>
      <w:pPr>
        <w:pStyle w:val="2"/>
        <w:rPr>
          <w:rFonts w:hint="eastAsia" w:ascii="隶书" w:hAnsi="宋体" w:eastAsia="隶书"/>
          <w:sz w:val="52"/>
          <w:szCs w:val="52"/>
        </w:rPr>
      </w:pPr>
    </w:p>
    <w:p>
      <w:pPr>
        <w:pStyle w:val="2"/>
        <w:rPr>
          <w:rFonts w:hint="eastAsia" w:ascii="隶书" w:hAnsi="宋体" w:eastAsia="隶书"/>
          <w:sz w:val="52"/>
          <w:szCs w:val="52"/>
        </w:rPr>
      </w:pPr>
    </w:p>
    <w:p>
      <w:pPr>
        <w:pStyle w:val="2"/>
        <w:rPr>
          <w:rFonts w:hint="eastAsia" w:ascii="隶书" w:hAnsi="宋体" w:eastAsia="隶书"/>
          <w:sz w:val="52"/>
          <w:szCs w:val="52"/>
        </w:rPr>
      </w:pPr>
    </w:p>
    <w:p>
      <w:pPr>
        <w:pStyle w:val="2"/>
        <w:rPr>
          <w:rFonts w:hint="eastAsia" w:ascii="隶书" w:hAnsi="宋体" w:eastAsia="隶书"/>
          <w:sz w:val="52"/>
          <w:szCs w:val="52"/>
        </w:rPr>
      </w:pPr>
    </w:p>
    <w:p>
      <w:pPr>
        <w:pStyle w:val="2"/>
        <w:rPr>
          <w:rFonts w:hint="eastAsia" w:ascii="隶书" w:hAnsi="宋体" w:eastAsia="隶书"/>
          <w:sz w:val="52"/>
          <w:szCs w:val="52"/>
        </w:rPr>
      </w:pPr>
    </w:p>
    <w:p>
      <w:pPr>
        <w:pStyle w:val="2"/>
        <w:rPr>
          <w:rFonts w:hint="eastAsia" w:ascii="隶书" w:hAnsi="宋体" w:eastAsia="隶书"/>
          <w:sz w:val="52"/>
          <w:szCs w:val="52"/>
        </w:rPr>
      </w:pPr>
    </w:p>
    <w:p>
      <w:pPr>
        <w:pStyle w:val="2"/>
        <w:rPr>
          <w:rFonts w:hint="eastAsia" w:ascii="隶书" w:hAnsi="宋体" w:eastAsia="隶书"/>
          <w:sz w:val="52"/>
          <w:szCs w:val="52"/>
        </w:rPr>
      </w:pPr>
    </w:p>
    <w:p>
      <w:pPr>
        <w:pStyle w:val="2"/>
        <w:rPr>
          <w:rFonts w:hint="eastAsia" w:ascii="隶书" w:hAnsi="宋体" w:eastAsia="隶书"/>
          <w:sz w:val="52"/>
          <w:szCs w:val="52"/>
        </w:rPr>
      </w:pPr>
    </w:p>
    <w:p>
      <w:pPr>
        <w:pStyle w:val="2"/>
        <w:rPr>
          <w:rFonts w:hint="eastAsia" w:ascii="隶书" w:hAnsi="宋体" w:eastAsia="隶书"/>
          <w:sz w:val="52"/>
          <w:szCs w:val="52"/>
        </w:rPr>
      </w:pPr>
    </w:p>
    <w:p>
      <w:pPr>
        <w:pStyle w:val="2"/>
        <w:rPr>
          <w:rFonts w:hint="eastAsia" w:ascii="隶书" w:hAnsi="宋体" w:eastAsia="隶书"/>
          <w:sz w:val="52"/>
          <w:szCs w:val="52"/>
        </w:rPr>
      </w:pPr>
    </w:p>
    <w:p>
      <w:pPr>
        <w:pStyle w:val="2"/>
        <w:rPr>
          <w:rFonts w:hint="eastAsia" w:ascii="隶书" w:hAnsi="宋体" w:eastAsia="隶书"/>
          <w:sz w:val="52"/>
          <w:szCs w:val="52"/>
        </w:rPr>
      </w:pPr>
    </w:p>
    <w:p>
      <w:pPr>
        <w:jc w:val="center"/>
        <w:rPr>
          <w:rFonts w:hint="eastAsia" w:ascii="隶书" w:hAnsi="宋体" w:eastAsia="隶书"/>
          <w:sz w:val="32"/>
          <w:szCs w:val="32"/>
        </w:rPr>
      </w:pPr>
      <w:r>
        <w:rPr>
          <w:rFonts w:hint="eastAsia" w:ascii="宋体"/>
          <w:color w:val="000000"/>
          <w:sz w:val="32"/>
        </w:rPr>
        <w:t>黑龙江省高等教育自学考试委员会办公室</w:t>
      </w:r>
    </w:p>
    <w:p>
      <w:pPr>
        <w:tabs>
          <w:tab w:val="left" w:pos="7980"/>
        </w:tabs>
        <w:spacing w:before="156" w:beforeLines="50" w:after="156" w:afterLines="50" w:line="360" w:lineRule="exact"/>
        <w:rPr>
          <w:rFonts w:hint="eastAsia" w:eastAsia="黑体"/>
          <w:sz w:val="24"/>
          <w:szCs w:val="22"/>
        </w:rPr>
      </w:pPr>
    </w:p>
    <w:p>
      <w:pPr>
        <w:tabs>
          <w:tab w:val="left" w:pos="7980"/>
        </w:tabs>
        <w:spacing w:before="156" w:beforeLines="50" w:after="156" w:afterLines="50" w:line="360" w:lineRule="exact"/>
        <w:rPr>
          <w:rFonts w:hint="eastAsia" w:eastAsia="黑体"/>
          <w:sz w:val="24"/>
          <w:szCs w:val="22"/>
        </w:rPr>
      </w:pPr>
      <w:r>
        <w:rPr>
          <w:rFonts w:hint="eastAsia" w:eastAsia="黑体"/>
          <w:sz w:val="24"/>
          <w:szCs w:val="22"/>
        </w:rPr>
        <w:t>课程名称：</w:t>
      </w:r>
      <w:r>
        <w:rPr>
          <w:rFonts w:hint="eastAsia" w:ascii="楷体_GB2312" w:eastAsia="楷体_GB2312"/>
          <w:sz w:val="24"/>
          <w:szCs w:val="22"/>
          <w:lang w:val="en-US" w:eastAsia="zh-CN"/>
        </w:rPr>
        <w:t>电子政务</w:t>
      </w:r>
      <w:r>
        <w:rPr>
          <w:rFonts w:eastAsia="黑体"/>
          <w:sz w:val="24"/>
          <w:szCs w:val="22"/>
        </w:rPr>
        <w:tab/>
      </w:r>
    </w:p>
    <w:p>
      <w:pPr>
        <w:spacing w:before="156" w:beforeLines="50" w:after="156" w:afterLines="50" w:line="360" w:lineRule="exact"/>
        <w:rPr>
          <w:rFonts w:hint="eastAsia" w:eastAsia="黑体"/>
          <w:sz w:val="24"/>
          <w:szCs w:val="22"/>
        </w:rPr>
      </w:pPr>
      <w:r>
        <w:rPr>
          <w:rFonts w:hint="eastAsia" w:eastAsia="黑体"/>
          <w:sz w:val="24"/>
          <w:szCs w:val="22"/>
        </w:rPr>
        <w:t>选定教材：</w:t>
      </w:r>
      <w:r>
        <w:rPr>
          <w:rFonts w:hint="eastAsia" w:ascii="楷体_GB2312" w:eastAsia="楷体_GB2312"/>
          <w:sz w:val="24"/>
          <w:szCs w:val="22"/>
          <w:lang w:val="en-US" w:eastAsia="zh-CN"/>
        </w:rPr>
        <w:t>电子政务.徐晓林，杨兰蓉编著.北京：高等教育出版社，2016.6</w:t>
      </w:r>
    </w:p>
    <w:p>
      <w:pPr>
        <w:spacing w:before="156" w:beforeLines="50" w:after="156" w:afterLines="50" w:line="240" w:lineRule="auto"/>
        <w:rPr>
          <w:rFonts w:hint="eastAsia" w:ascii="宋体" w:hAnsi="宋体" w:eastAsia="宋体" w:cs="宋体"/>
          <w:b/>
          <w:bCs/>
          <w:sz w:val="32"/>
          <w:szCs w:val="32"/>
        </w:rPr>
      </w:pPr>
      <w:r>
        <w:rPr>
          <w:rFonts w:hint="eastAsia" w:eastAsia="黑体"/>
          <w:sz w:val="24"/>
          <w:szCs w:val="22"/>
        </w:rPr>
        <w:t>课程概述：</w:t>
      </w:r>
    </w:p>
    <w:p>
      <w:pPr>
        <w:pageBreakBefore w:val="0"/>
        <w:tabs>
          <w:tab w:val="left" w:pos="840"/>
          <w:tab w:val="left" w:pos="3990"/>
        </w:tabs>
        <w:kinsoku/>
        <w:wordWrap/>
        <w:overflowPunct/>
        <w:topLinePunct w:val="0"/>
        <w:autoSpaceDE/>
        <w:autoSpaceDN/>
        <w:bidi w:val="0"/>
        <w:spacing w:line="360" w:lineRule="auto"/>
        <w:ind w:left="0" w:leftChars="0" w:right="0" w:righ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子政务是指高效、开放的政府凭借计算机技术、现代通信技术等高新技术在安全可靠的网络平台上行使管理职能、开展的有关政务活动。本课程通过对电子政务的内涵、动因、模式、流程的介绍，使学习者初步了解高效政府的管理方式、运营理念，并在此基础上能够设计出适合于政府的现代化的工作流程。</w:t>
      </w:r>
    </w:p>
    <w:p>
      <w:pPr>
        <w:pageBreakBefore w:val="0"/>
        <w:tabs>
          <w:tab w:val="left" w:pos="840"/>
          <w:tab w:val="left" w:pos="3990"/>
        </w:tabs>
        <w:kinsoku/>
        <w:wordWrap/>
        <w:overflowPunct/>
        <w:topLinePunct w:val="0"/>
        <w:autoSpaceDE/>
        <w:autoSpaceDN/>
        <w:bidi w:val="0"/>
        <w:spacing w:line="360" w:lineRule="auto"/>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课程系统讲授电子政务有关理论知识和实践方法，侧重于将基本理论与实践融合起来讲授，以案例分析、课堂讨论、课外作业等方式，在提高学生相关理论水平的同时，着重培养学生较多掌握电子政务的理论、实践知识与操作技能，在今后的实际工作中充分运用该学科知识，能独立进行简单的电子政务应用规划。</w:t>
      </w:r>
    </w:p>
    <w:p>
      <w:pPr>
        <w:pStyle w:val="3"/>
        <w:pageBreakBefore w:val="0"/>
        <w:kinsoku/>
        <w:wordWrap/>
        <w:overflowPunct/>
        <w:topLinePunct w:val="0"/>
        <w:autoSpaceDE/>
        <w:autoSpaceDN/>
        <w:bidi w:val="0"/>
        <w:spacing w:line="360" w:lineRule="auto"/>
        <w:ind w:left="0" w:leftChars="0" w:right="0" w:rightChars="0" w:firstLine="0" w:firstLineChars="0"/>
        <w:jc w:val="both"/>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教学目的：</w:t>
      </w:r>
    </w:p>
    <w:p>
      <w:pPr>
        <w:pageBreakBefore w:val="0"/>
        <w:tabs>
          <w:tab w:val="left" w:pos="840"/>
          <w:tab w:val="left" w:pos="3990"/>
        </w:tabs>
        <w:kinsoku/>
        <w:wordWrap/>
        <w:overflowPunct/>
        <w:topLinePunct w:val="0"/>
        <w:autoSpaceDE/>
        <w:autoSpaceDN/>
        <w:bidi w:val="0"/>
        <w:spacing w:line="360" w:lineRule="auto"/>
        <w:ind w:left="0" w:leftChars="0" w:right="0" w:righ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1.本课程要求学生掌握信息化与电子政务的关系以及电子政务的概念、业务模型、电子政务发展的国际背景、国内背景，以及电子政务在全球发展的阶段、特点、重点，难点和制约因素；</w:t>
      </w:r>
    </w:p>
    <w:p>
      <w:pPr>
        <w:pageBreakBefore w:val="0"/>
        <w:tabs>
          <w:tab w:val="left" w:pos="840"/>
          <w:tab w:val="left" w:pos="3990"/>
        </w:tabs>
        <w:kinsoku/>
        <w:wordWrap/>
        <w:overflowPunct/>
        <w:topLinePunct w:val="0"/>
        <w:autoSpaceDE/>
        <w:autoSpaceDN/>
        <w:bidi w:val="0"/>
        <w:spacing w:line="360" w:lineRule="auto"/>
        <w:ind w:left="0" w:leftChars="0" w:right="0" w:righ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2.了解电子政务对政府管理带来的创新，我国发展电子政务的现状、趋势、问题与对策；</w:t>
      </w:r>
    </w:p>
    <w:p>
      <w:pPr>
        <w:pageBreakBefore w:val="0"/>
        <w:tabs>
          <w:tab w:val="left" w:pos="840"/>
          <w:tab w:val="left" w:pos="3990"/>
        </w:tabs>
        <w:kinsoku/>
        <w:wordWrap/>
        <w:overflowPunct/>
        <w:topLinePunct w:val="0"/>
        <w:autoSpaceDE/>
        <w:autoSpaceDN/>
        <w:bidi w:val="0"/>
        <w:spacing w:line="360" w:lineRule="auto"/>
        <w:ind w:left="0" w:leftChars="0" w:right="0" w:righ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3.了解我国政府内外网的建设与管理；</w:t>
      </w:r>
    </w:p>
    <w:p>
      <w:pPr>
        <w:pageBreakBefore w:val="0"/>
        <w:tabs>
          <w:tab w:val="left" w:pos="840"/>
          <w:tab w:val="left" w:pos="3990"/>
        </w:tabs>
        <w:kinsoku/>
        <w:wordWrap/>
        <w:overflowPunct/>
        <w:topLinePunct w:val="0"/>
        <w:autoSpaceDE/>
        <w:autoSpaceDN/>
        <w:bidi w:val="0"/>
        <w:spacing w:line="360" w:lineRule="auto"/>
        <w:ind w:left="0" w:leftChars="0" w:right="0" w:righ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4.理解电子政务的安全体系的构建与安全管理；</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5.通过电子政务系统案例分析，让学生理解并掌握如何进行电子政务系统工程建设以及电子政务在政府各部门的应用情况。</w:t>
      </w:r>
    </w:p>
    <w:p>
      <w:pPr>
        <w:pStyle w:val="5"/>
        <w:keepNext w:val="0"/>
        <w:keepLines w:val="0"/>
        <w:widowControl/>
        <w:suppressLineNumbers w:val="0"/>
        <w:spacing w:before="0" w:beforeAutospacing="0" w:after="0" w:afterAutospacing="0" w:line="360" w:lineRule="auto"/>
        <w:ind w:left="0" w:right="0" w:firstLine="0"/>
        <w:rPr>
          <w:rFonts w:hint="eastAsia" w:ascii="黑体" w:hAnsi="宋体" w:eastAsia="黑体"/>
        </w:rPr>
      </w:pPr>
      <w:r>
        <w:rPr>
          <w:rFonts w:hint="eastAsia" w:ascii="黑体" w:hAnsi="宋体" w:eastAsia="黑体"/>
        </w:rPr>
        <w:t>教学方法：</w:t>
      </w:r>
    </w:p>
    <w:p>
      <w:pPr>
        <w:pStyle w:val="5"/>
        <w:keepNext w:val="0"/>
        <w:keepLines w:val="0"/>
        <w:widowControl/>
        <w:suppressLineNumbers w:val="0"/>
        <w:spacing w:before="0" w:beforeAutospacing="0" w:after="0" w:afterAutospacing="0" w:line="360" w:lineRule="auto"/>
        <w:ind w:left="0" w:right="0" w:firstLine="480" w:firstLineChars="200"/>
        <w:rPr>
          <w:rFonts w:hint="default"/>
          <w:lang w:val="en-US"/>
        </w:rPr>
      </w:pPr>
      <w:r>
        <w:rPr>
          <w:rFonts w:hint="eastAsia" w:ascii="宋体" w:hAnsi="宋体" w:eastAsia="宋体" w:cs="宋体"/>
          <w:sz w:val="24"/>
          <w:szCs w:val="24"/>
          <w:lang w:val="en-US" w:eastAsia="zh-CN"/>
        </w:rPr>
        <w:t>运用讲授法讲授重要概念和知识点，通过设计PPT时对内容进行呈现，采取多媒体教学（观看视频等）方式扩大课程信息量；采取问题发现法激发学生的好奇心，让学生自己去发观、回向答和解决问题，以学科的基本结沟为内容，以发展探究性思维为目标，充分发挥认识能动性；运用讨论法引导学生展开争论，提出要解决的问题或创设问题情境，学生利用教师和教材所提供的材料，对课题进行分析、思考，提出解答的假设，对争论做出总结，得到原理或概念并检验核实；案例分析法，教师提供电子政务背景信息，学生通过讨论、分析、解决问题、提出不同解决方案的教学方法。</w:t>
      </w:r>
    </w:p>
    <w:p>
      <w:pPr>
        <w:pStyle w:val="2"/>
        <w:spacing w:line="360" w:lineRule="auto"/>
        <w:ind w:firstLine="420" w:firstLineChars="200"/>
      </w:pPr>
    </w:p>
    <w:p>
      <w:pPr>
        <w:pStyle w:val="2"/>
        <w:spacing w:line="360" w:lineRule="auto"/>
        <w:rPr>
          <w:rFonts w:hint="eastAsia" w:ascii="黑体" w:hAnsi="宋体" w:eastAsia="黑体" w:cs="Arial"/>
          <w:snapToGrid w:val="0"/>
          <w:color w:val="000000"/>
          <w:kern w:val="0"/>
          <w:sz w:val="24"/>
          <w:szCs w:val="21"/>
          <w:lang w:val="en-US" w:eastAsia="zh-CN" w:bidi="ar"/>
        </w:rPr>
      </w:pPr>
      <w:r>
        <w:rPr>
          <w:rFonts w:hint="eastAsia" w:ascii="黑体" w:hAnsi="宋体" w:eastAsia="黑体" w:cs="Arial"/>
          <w:snapToGrid w:val="0"/>
          <w:color w:val="000000"/>
          <w:kern w:val="0"/>
          <w:sz w:val="24"/>
          <w:szCs w:val="21"/>
          <w:lang w:val="en-US" w:eastAsia="zh-CN" w:bidi="ar"/>
        </w:rPr>
        <w:t>各章要点</w:t>
      </w:r>
    </w:p>
    <w:p>
      <w:pPr>
        <w:pStyle w:val="2"/>
        <w:spacing w:line="360" w:lineRule="auto"/>
        <w:ind w:firstLine="615" w:firstLineChars="200"/>
        <w:jc w:val="center"/>
        <w:rPr>
          <w:rFonts w:hint="eastAsia" w:ascii="宋体" w:hAnsi="宋体" w:eastAsia="宋体" w:cs="宋体"/>
          <w:sz w:val="24"/>
          <w:szCs w:val="24"/>
          <w:lang w:val="en-US" w:eastAsia="zh-CN"/>
        </w:rPr>
      </w:pPr>
      <w:r>
        <w:rPr>
          <w:rFonts w:hint="eastAsia" w:ascii="宋体" w:hAnsi="宋体" w:eastAsia="宋体" w:cs="宋体"/>
          <w:b/>
          <w:bCs/>
          <w:snapToGrid w:val="0"/>
          <w:color w:val="000000"/>
          <w:spacing w:val="-7"/>
          <w:kern w:val="0"/>
          <w:sz w:val="32"/>
          <w:szCs w:val="32"/>
          <w:lang w:val="en-US" w:eastAsia="zh-CN"/>
        </w:rPr>
        <w:t>第一章  社会信息网络化</w:t>
      </w:r>
    </w:p>
    <w:p>
      <w:pPr>
        <w:pStyle w:val="2"/>
        <w:spacing w:line="360" w:lineRule="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一、课程内容</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第一节 信息化时代的来临</w:t>
      </w:r>
    </w:p>
    <w:p>
      <w:pPr>
        <w:pStyle w:val="2"/>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一、信息与信息产业</w:t>
      </w:r>
    </w:p>
    <w:p>
      <w:pPr>
        <w:pStyle w:val="2"/>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二、信息化的含义</w:t>
      </w:r>
    </w:p>
    <w:p>
      <w:pPr>
        <w:pStyle w:val="2"/>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三、信息化对政府的影响</w:t>
      </w:r>
    </w:p>
    <w:p>
      <w:pPr>
        <w:pStyle w:val="2"/>
        <w:spacing w:line="360" w:lineRule="auto"/>
        <w:ind w:firstLine="960" w:firstLineChars="4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四、信息化带来的挑战和机遇</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第二节 网络化带来的革命</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一、国际互联网的起源与发展</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二、网络化使人类生存方式发生重大改变</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三、网络化给世界带来的巨大影响</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第三节 中国网络化的建设和发展</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一、互联网产业是信息全球化的基础</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二、中国互联网建设</w:t>
      </w:r>
    </w:p>
    <w:p>
      <w:pPr>
        <w:pStyle w:val="2"/>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三、中国迈入网络化社会的步骤</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第四节 网络化时代政府职能的转变</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一、网络时代政府面临的困境</w:t>
      </w:r>
    </w:p>
    <w:p>
      <w:pPr>
        <w:pStyle w:val="2"/>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二、政府职能转变的取向</w:t>
      </w:r>
    </w:p>
    <w:p>
      <w:pPr>
        <w:pStyle w:val="2"/>
        <w:spacing w:line="360" w:lineRule="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二、考核知识点</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1.信息的定义和主要特征。</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2.信息化的定义及内涵。</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3.网络时代政府面临的挑战和机遇。</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4.网络时代政府职能转变的取向。</w:t>
      </w:r>
    </w:p>
    <w:p>
      <w:pPr>
        <w:pStyle w:val="2"/>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5.信息技术在公共管理中的重要作用、地位及意义。</w:t>
      </w:r>
    </w:p>
    <w:p>
      <w:pPr>
        <w:pStyle w:val="2"/>
        <w:spacing w:line="360" w:lineRule="auto"/>
        <w:ind w:firstLine="480" w:firstLineChars="200"/>
        <w:rPr>
          <w:rFonts w:hint="eastAsia" w:ascii="宋体" w:hAnsi="宋体" w:eastAsia="宋体" w:cs="宋体"/>
          <w:sz w:val="24"/>
          <w:szCs w:val="24"/>
          <w:lang w:val="en-US" w:eastAsia="zh-CN"/>
        </w:rPr>
      </w:pPr>
    </w:p>
    <w:p>
      <w:pPr>
        <w:spacing w:before="69" w:line="360" w:lineRule="auto"/>
        <w:ind w:firstLine="477"/>
        <w:jc w:val="center"/>
        <w:rPr>
          <w:rFonts w:hint="eastAsia" w:ascii="宋体" w:hAnsi="宋体" w:eastAsia="宋体" w:cs="宋体"/>
          <w:spacing w:val="-3"/>
          <w:sz w:val="24"/>
          <w:szCs w:val="24"/>
          <w:lang w:eastAsia="zh-CN"/>
        </w:rPr>
      </w:pPr>
      <w:r>
        <w:rPr>
          <w:rFonts w:hint="eastAsia" w:ascii="宋体" w:hAnsi="宋体" w:eastAsia="宋体" w:cs="宋体"/>
          <w:b/>
          <w:bCs/>
          <w:spacing w:val="-7"/>
          <w:sz w:val="32"/>
          <w:szCs w:val="32"/>
        </w:rPr>
        <w:t>第</w:t>
      </w:r>
      <w:r>
        <w:rPr>
          <w:rFonts w:hint="eastAsia" w:ascii="宋体" w:hAnsi="宋体" w:eastAsia="宋体" w:cs="宋体"/>
          <w:b/>
          <w:bCs/>
          <w:spacing w:val="-7"/>
          <w:sz w:val="32"/>
          <w:szCs w:val="32"/>
          <w:lang w:val="en-US" w:eastAsia="zh-CN"/>
        </w:rPr>
        <w:t>二章</w:t>
      </w:r>
      <w:r>
        <w:rPr>
          <w:rFonts w:hint="eastAsia" w:ascii="宋体" w:hAnsi="宋体" w:eastAsia="宋体" w:cs="宋体"/>
          <w:b/>
          <w:bCs/>
          <w:spacing w:val="-7"/>
          <w:sz w:val="32"/>
          <w:szCs w:val="32"/>
        </w:rPr>
        <w:t xml:space="preserve">  电子政务</w:t>
      </w:r>
      <w:r>
        <w:rPr>
          <w:rFonts w:hint="eastAsia" w:ascii="宋体" w:hAnsi="宋体" w:eastAsia="宋体" w:cs="宋体"/>
          <w:b/>
          <w:bCs/>
          <w:spacing w:val="-7"/>
          <w:sz w:val="32"/>
          <w:szCs w:val="32"/>
          <w:lang w:val="en-US" w:eastAsia="zh-CN"/>
        </w:rPr>
        <w:t>概述</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pacing w:val="-3"/>
          <w:sz w:val="24"/>
          <w:szCs w:val="24"/>
          <w:lang w:val="en-US" w:eastAsia="zh-CN"/>
        </w:rPr>
      </w:pPr>
      <w:r>
        <w:rPr>
          <w:rFonts w:hint="eastAsia" w:ascii="宋体" w:hAnsi="宋体" w:eastAsia="宋体" w:cs="宋体"/>
          <w:b/>
          <w:bCs/>
          <w:spacing w:val="-3"/>
          <w:sz w:val="24"/>
          <w:szCs w:val="24"/>
          <w:lang w:val="en-US" w:eastAsia="zh-CN"/>
        </w:rPr>
        <w:t>一、课程内容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第一节 电子政务的概念及产生背景</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一、电子政务的概念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二、电子政务的实质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三、电子政务产生的背景</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第二节 电子政务的业务模型及发展阶段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一、电子政务的业务模型</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二、电子政务的发展阶段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三、电子政务的特点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第三节 电子政府与传统政府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一、电子政府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二、传统政府与电子政府的区别</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电子政务系统与办公自动化系统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一、办公自动化的概念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二、办公自动化的发展阶段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三、办公自动化的作用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四、办公自动化是电子政务系统的重要组成部分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第五节  电子政务成熟度评价的四个基本维度</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一、业务重组</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二、流程再造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三、资源共享</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四、组织虚拟</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3"/>
          <w:sz w:val="24"/>
          <w:szCs w:val="24"/>
          <w:lang w:val="en-US" w:eastAsia="zh-CN"/>
        </w:rPr>
      </w:pPr>
      <w:r>
        <w:rPr>
          <w:rFonts w:hint="eastAsia" w:ascii="宋体" w:hAnsi="宋体" w:eastAsia="宋体" w:cs="宋体"/>
          <w:b/>
          <w:bCs/>
          <w:sz w:val="24"/>
          <w:szCs w:val="24"/>
          <w:lang w:val="en-US" w:eastAsia="zh-CN"/>
        </w:rPr>
        <w:t>二、考核知识点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1.电子政务的理解。</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2.电子与政务的关系。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3.电子政务的产生与信息技术发展的关系。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4.电子政务的发展带来的机遇与挑战。</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5.电子政务在促进政府廉政建设中的作用。</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3"/>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7"/>
        <w:textAlignment w:val="baseline"/>
        <w:rPr>
          <w:rFonts w:hint="eastAsia" w:ascii="宋体" w:hAnsi="宋体" w:eastAsia="宋体" w:cs="宋体"/>
          <w:spacing w:val="-3"/>
          <w:sz w:val="24"/>
          <w:szCs w:val="24"/>
          <w:lang w:val="en-US" w:eastAsia="zh-CN"/>
        </w:rPr>
      </w:pPr>
    </w:p>
    <w:p>
      <w:pPr>
        <w:spacing w:before="69" w:line="360" w:lineRule="auto"/>
        <w:ind w:firstLine="477"/>
        <w:jc w:val="center"/>
        <w:rPr>
          <w:rFonts w:hint="eastAsia" w:ascii="宋体" w:hAnsi="宋体" w:eastAsia="宋体" w:cs="宋体"/>
          <w:b/>
          <w:bCs/>
          <w:spacing w:val="-7"/>
          <w:sz w:val="32"/>
          <w:szCs w:val="32"/>
        </w:rPr>
      </w:pPr>
      <w:r>
        <w:rPr>
          <w:rFonts w:hint="eastAsia" w:ascii="宋体" w:hAnsi="宋体" w:eastAsia="宋体" w:cs="宋体"/>
          <w:b/>
          <w:bCs/>
          <w:spacing w:val="-7"/>
          <w:sz w:val="32"/>
          <w:szCs w:val="32"/>
        </w:rPr>
        <w:t>第三章  电子政务与社会治理</w:t>
      </w:r>
    </w:p>
    <w:p>
      <w:pPr>
        <w:spacing w:before="69" w:line="360" w:lineRule="auto"/>
        <w:ind w:firstLine="477"/>
        <w:jc w:val="both"/>
        <w:rPr>
          <w:rFonts w:hint="eastAsia" w:ascii="宋体" w:hAnsi="宋体" w:eastAsia="宋体" w:cs="宋体"/>
          <w:b/>
          <w:bCs/>
          <w:spacing w:val="-7"/>
          <w:sz w:val="32"/>
          <w:szCs w:val="32"/>
        </w:rPr>
      </w:pPr>
      <w:r>
        <w:rPr>
          <w:rFonts w:hint="eastAsia" w:ascii="宋体" w:hAnsi="宋体" w:eastAsia="宋体" w:cs="宋体"/>
          <w:b/>
          <w:bCs/>
          <w:spacing w:val="-3"/>
          <w:sz w:val="24"/>
          <w:szCs w:val="24"/>
          <w:lang w:val="en-US" w:eastAsia="zh-CN"/>
        </w:rPr>
        <w:t>一、课程内容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第一节 电子政务与政府管理创新</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一、政府管理创新理论</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二、电子政务与政府管理创新的关系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三、电子政务推动政府管理创新的内容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第二节 电子政务与政府业务流程再造</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一、政府业务流程再造的内涵及特性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二、政府业务流程再造的原则和目标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三、政府业务流程再造程序</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第三节  数字治理与城市政府善治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一、城市政府善治与数字治理的界定</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二、数字治理革新城市治理主体间的互动模式</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三、数字治理能够促进市民社会的有效参与</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四、数字治理能增强城市政府的透明性和回应性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五、数字治理将增进城市治理主体的责任性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第四节 电子政务对社会组织和公民的影响</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一、通过建立电子社区改善社区的服务和管理</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二、电子政务为公民参与民主化进程提供了有效的手段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三、网络平民化：减少贫困，弥合数字鸿沟</w:t>
      </w:r>
    </w:p>
    <w:p>
      <w:pPr>
        <w:spacing w:before="69" w:line="360" w:lineRule="auto"/>
        <w:ind w:firstLine="477"/>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二、考核知识点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1.政府管理创新理论的主要内容有哪些?</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2.电子政务与政府管理创新的关系。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3.电子政务推动政府管理创新的主要内容。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96" w:firstLineChars="426"/>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4.政府业务流程再造的内涵、特性、原则和目标。</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pacing w:val="-7"/>
          <w:sz w:val="32"/>
          <w:szCs w:val="3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pacing w:val="-3"/>
          <w:sz w:val="24"/>
          <w:szCs w:val="24"/>
          <w:lang w:val="en-US" w:eastAsia="zh-CN"/>
        </w:rPr>
      </w:pPr>
      <w:r>
        <w:rPr>
          <w:rFonts w:hint="eastAsia" w:ascii="宋体" w:hAnsi="宋体" w:eastAsia="宋体" w:cs="宋体"/>
          <w:b/>
          <w:bCs/>
          <w:spacing w:val="-7"/>
          <w:sz w:val="32"/>
          <w:szCs w:val="32"/>
          <w:lang w:val="en-US" w:eastAsia="zh-CN"/>
        </w:rPr>
        <w:t>第四章  国外电子政务的发展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0" w:firstLineChars="200"/>
        <w:textAlignment w:val="baseline"/>
        <w:rPr>
          <w:rFonts w:hint="eastAsia" w:ascii="宋体" w:hAnsi="宋体" w:eastAsia="宋体" w:cs="宋体"/>
          <w:spacing w:val="-3"/>
          <w:sz w:val="24"/>
          <w:szCs w:val="24"/>
          <w:lang w:val="en-US" w:eastAsia="zh-CN"/>
        </w:rPr>
      </w:pPr>
      <w:r>
        <w:rPr>
          <w:rFonts w:hint="eastAsia" w:ascii="宋体" w:hAnsi="宋体" w:eastAsia="宋体" w:cs="宋体"/>
          <w:b/>
          <w:bCs/>
          <w:spacing w:val="-3"/>
          <w:sz w:val="24"/>
          <w:szCs w:val="24"/>
          <w:lang w:val="en-US" w:eastAsia="zh-CN"/>
        </w:rPr>
        <w:t>一、课程内容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第一节  美国电子政务的发展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一、发展概况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二、美国电子政务的应用发重点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三、美国电子政务发展现状的特点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四、美国电子政务的功能优势</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五、美国联邦组织架构</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第二节  加拿大电子政务的发展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一、发展概况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二、基本特点：发挥中央统一协调作用、强化基础设施、“以客户为中心”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三、最新发展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第三节  英国电子政务的发展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一、发展概况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二、基本特点：强有力的领导机构、全民上网、开发知识管理系统、政府入口、电子民主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三、最新发展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第四节  澳大利亚电子政务的发展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一、发展概述</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二、基本特点：发展思路清晰、坚持以人为本、健全安全体系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三、发展趋势</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第五节  新加坡电子政务的发展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一、发展概述</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二、基本特点：“强政府”模式、电子公民中心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三、未来发展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第六节 国外电子政务发展的主要特点和趋势</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一、国外电子政务发展的主要特点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二、国外电子政务建设的基本经验</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三、电子政务发展中的难点和制约因素</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四、电子政务的发展趋势</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五、未来电子政务研究方向</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3"/>
          <w:sz w:val="24"/>
          <w:szCs w:val="24"/>
          <w:lang w:val="en-US" w:eastAsia="zh-CN"/>
        </w:rPr>
      </w:pPr>
      <w:r>
        <w:rPr>
          <w:rFonts w:hint="eastAsia" w:ascii="宋体" w:hAnsi="宋体" w:eastAsia="宋体" w:cs="宋体"/>
          <w:b/>
          <w:bCs/>
          <w:sz w:val="24"/>
          <w:szCs w:val="24"/>
          <w:lang w:val="en-US" w:eastAsia="zh-CN"/>
        </w:rPr>
        <w:t>二、考核知识点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1.美国、加拿大、英国、澳大利亚和新加坡的电子政务发展概况。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2.总结国外电子政务发展的主要特点和趋势。</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3.国外电子政务建设发展的经验对我国有哪些启示?</w:t>
      </w:r>
    </w:p>
    <w:p>
      <w:pPr>
        <w:pStyle w:val="2"/>
        <w:jc w:val="center"/>
        <w:rPr>
          <w:rFonts w:hint="eastAsia" w:ascii="宋体" w:hAnsi="宋体" w:eastAsia="宋体" w:cs="宋体"/>
          <w:b/>
          <w:bCs/>
          <w:snapToGrid w:val="0"/>
          <w:color w:val="000000"/>
          <w:spacing w:val="-7"/>
          <w:kern w:val="0"/>
          <w:sz w:val="32"/>
          <w:szCs w:val="32"/>
          <w:lang w:val="en-US" w:eastAsia="zh-CN"/>
        </w:rPr>
      </w:pPr>
    </w:p>
    <w:p>
      <w:pPr>
        <w:pStyle w:val="2"/>
        <w:jc w:val="center"/>
        <w:rPr>
          <w:rFonts w:hint="eastAsia" w:ascii="宋体" w:hAnsi="宋体" w:eastAsia="宋体" w:cs="宋体"/>
          <w:b/>
          <w:bCs/>
          <w:snapToGrid w:val="0"/>
          <w:color w:val="000000"/>
          <w:spacing w:val="-7"/>
          <w:kern w:val="0"/>
          <w:sz w:val="32"/>
          <w:szCs w:val="32"/>
          <w:lang w:val="en-US" w:eastAsia="zh-CN"/>
        </w:rPr>
      </w:pPr>
    </w:p>
    <w:p>
      <w:pPr>
        <w:pStyle w:val="2"/>
        <w:jc w:val="center"/>
        <w:rPr>
          <w:rFonts w:hint="eastAsia" w:ascii="宋体" w:hAnsi="宋体" w:eastAsia="宋体" w:cs="宋体"/>
          <w:b/>
          <w:bCs/>
          <w:sz w:val="24"/>
          <w:szCs w:val="24"/>
          <w:lang w:val="en-US" w:eastAsia="zh-CN"/>
        </w:rPr>
      </w:pPr>
      <w:r>
        <w:rPr>
          <w:rFonts w:hint="eastAsia" w:ascii="宋体" w:hAnsi="宋体" w:eastAsia="宋体" w:cs="宋体"/>
          <w:b/>
          <w:bCs/>
          <w:snapToGrid w:val="0"/>
          <w:color w:val="000000"/>
          <w:spacing w:val="-7"/>
          <w:kern w:val="0"/>
          <w:sz w:val="32"/>
          <w:szCs w:val="32"/>
          <w:lang w:val="en-US" w:eastAsia="zh-CN"/>
        </w:rPr>
        <w:t>第五章  国内电子政务的发展</w:t>
      </w:r>
    </w:p>
    <w:p>
      <w:pPr>
        <w:pStyle w:val="2"/>
        <w:ind w:firstLine="470" w:firstLineChars="200"/>
        <w:rPr>
          <w:rFonts w:hint="eastAsia" w:ascii="宋体" w:hAnsi="宋体" w:eastAsia="宋体" w:cs="宋体"/>
          <w:b/>
          <w:bCs/>
          <w:sz w:val="24"/>
          <w:szCs w:val="24"/>
          <w:lang w:val="en-US" w:eastAsia="zh-CN"/>
        </w:rPr>
      </w:pPr>
      <w:r>
        <w:rPr>
          <w:rFonts w:hint="eastAsia" w:ascii="宋体" w:hAnsi="宋体" w:eastAsia="宋体" w:cs="宋体"/>
          <w:b/>
          <w:bCs/>
          <w:spacing w:val="-3"/>
          <w:sz w:val="24"/>
          <w:szCs w:val="24"/>
          <w:lang w:val="en-US" w:eastAsia="zh-CN"/>
        </w:rPr>
        <w:t>一、课程内容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第一节  中国电子政务发展概况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一、发展历程、</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二、取得的进展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三、存在的问题</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五、发展趋势</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第二节  中国电子政务的结构</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一、总体结构</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二、网络结构</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三、应用体系结构</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四、标注体系结构</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第三节  中国电子政务的技术架构</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一、中国电子政务分层逻辑模型</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二、电子政务系统结构</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第四节  中国电子政务战略规划</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一、电子政务总体架构的提出</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936" w:firstLineChars="400"/>
        <w:textAlignment w:val="baseline"/>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    二、电子政务总体架构设计理论与方法</w:t>
      </w:r>
    </w:p>
    <w:p>
      <w:pPr>
        <w:pStyle w:val="2"/>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二、考核知识点</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1.联系实际分析中国电子政务的现状与发展。</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2.我国电子政务发展存在哪些问题?</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3.政府该如何应用信息技术建设好电子政务?</w:t>
      </w:r>
    </w:p>
    <w:p>
      <w:pPr>
        <w:pStyle w:val="2"/>
        <w:jc w:val="center"/>
        <w:rPr>
          <w:rFonts w:hint="eastAsia" w:ascii="宋体" w:hAnsi="宋体" w:eastAsia="宋体" w:cs="宋体"/>
          <w:b/>
          <w:bCs/>
          <w:snapToGrid w:val="0"/>
          <w:color w:val="000000"/>
          <w:spacing w:val="-7"/>
          <w:kern w:val="0"/>
          <w:sz w:val="32"/>
          <w:szCs w:val="32"/>
          <w:lang w:val="en-US" w:eastAsia="zh-CN"/>
        </w:rPr>
      </w:pPr>
    </w:p>
    <w:p>
      <w:pPr>
        <w:pStyle w:val="2"/>
        <w:jc w:val="center"/>
        <w:rPr>
          <w:rFonts w:hint="eastAsia" w:ascii="宋体" w:hAnsi="宋体" w:eastAsia="宋体" w:cs="宋体"/>
          <w:b/>
          <w:bCs/>
          <w:snapToGrid w:val="0"/>
          <w:color w:val="000000"/>
          <w:spacing w:val="-7"/>
          <w:kern w:val="0"/>
          <w:sz w:val="32"/>
          <w:szCs w:val="32"/>
          <w:lang w:val="en-US" w:eastAsia="zh-CN"/>
        </w:rPr>
      </w:pPr>
      <w:r>
        <w:rPr>
          <w:rFonts w:hint="eastAsia" w:ascii="宋体" w:hAnsi="宋体" w:eastAsia="宋体" w:cs="宋体"/>
          <w:b/>
          <w:bCs/>
          <w:snapToGrid w:val="0"/>
          <w:color w:val="000000"/>
          <w:spacing w:val="-7"/>
          <w:kern w:val="0"/>
          <w:sz w:val="32"/>
          <w:szCs w:val="32"/>
          <w:lang w:val="en-US" w:eastAsia="zh-CN"/>
        </w:rPr>
        <w:t>第六章  电子政务的建设与管理</w:t>
      </w:r>
    </w:p>
    <w:p>
      <w:pPr>
        <w:pStyle w:val="2"/>
        <w:ind w:firstLine="470" w:firstLineChars="200"/>
        <w:rPr>
          <w:rFonts w:hint="eastAsia" w:ascii="宋体" w:hAnsi="宋体" w:eastAsia="宋体" w:cs="宋体"/>
          <w:b/>
          <w:bCs/>
          <w:sz w:val="24"/>
          <w:szCs w:val="24"/>
          <w:lang w:val="en-US" w:eastAsia="zh-CN"/>
        </w:rPr>
      </w:pPr>
      <w:r>
        <w:rPr>
          <w:rFonts w:hint="eastAsia" w:ascii="宋体" w:hAnsi="宋体" w:eastAsia="宋体" w:cs="宋体"/>
          <w:b/>
          <w:bCs/>
          <w:spacing w:val="-3"/>
          <w:sz w:val="24"/>
          <w:szCs w:val="24"/>
          <w:lang w:val="en-US" w:eastAsia="zh-CN"/>
        </w:rPr>
        <w:t>一、课程内容</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第一节  电子政务系统规划</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 xml:space="preserve">    一、电子政务系统规划的定义</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 xml:space="preserve">    二、电子政务系统规划的意义</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 xml:space="preserve">    三、电子政务系统规划的原则</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 xml:space="preserve">    四、电子政务系统规划的内容</w:t>
      </w:r>
    </w:p>
    <w:p>
      <w:pPr>
        <w:pStyle w:val="2"/>
        <w:ind w:firstLine="936" w:firstLineChars="400"/>
        <w:rPr>
          <w:rFonts w:hint="default"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 xml:space="preserve">    五、电子政务系统规划的步骤</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第二节  电子政务系统的开发与实施</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 xml:space="preserve">    一、电子政务系统建设的原则</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 xml:space="preserve">    二、电子政务系统的开发过程</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第三节  电子政务系统建设中的项目管理</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 xml:space="preserve">    一、电子政务建设项目的实施模式</w:t>
      </w:r>
    </w:p>
    <w:p>
      <w:pPr>
        <w:pStyle w:val="2"/>
        <w:ind w:firstLine="936" w:firstLineChars="400"/>
        <w:rPr>
          <w:rFonts w:hint="default"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 xml:space="preserve">    二、电子政务系统项目管理的全生命周期</w:t>
      </w:r>
    </w:p>
    <w:p>
      <w:pPr>
        <w:pStyle w:val="2"/>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二、考核知识点</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1.电子政务系统规划的内容有哪些?</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2.电子政务系统建设的原则和步骤。</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3.电子政务建设项目的实施模式有哪些?</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4.如何选择电子政务建设项目的实施模式?</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5.电子政务系统项目管理的关键环节有哪些?</w:t>
      </w:r>
    </w:p>
    <w:p>
      <w:pPr>
        <w:pStyle w:val="2"/>
        <w:ind w:firstLine="936" w:firstLineChars="400"/>
        <w:rPr>
          <w:rFonts w:hint="eastAsia" w:ascii="宋体" w:hAnsi="宋体" w:eastAsia="宋体" w:cs="宋体"/>
          <w:snapToGrid w:val="0"/>
          <w:color w:val="000000"/>
          <w:spacing w:val="-3"/>
          <w:kern w:val="0"/>
          <w:sz w:val="24"/>
          <w:szCs w:val="24"/>
          <w:lang w:val="en-US" w:eastAsia="zh-CN"/>
        </w:rPr>
      </w:pPr>
      <w:r>
        <w:rPr>
          <w:rFonts w:hint="eastAsia" w:ascii="宋体" w:hAnsi="宋体" w:eastAsia="宋体" w:cs="宋体"/>
          <w:snapToGrid w:val="0"/>
          <w:color w:val="000000"/>
          <w:spacing w:val="-3"/>
          <w:kern w:val="0"/>
          <w:sz w:val="24"/>
          <w:szCs w:val="24"/>
          <w:lang w:val="en-US" w:eastAsia="zh-CN"/>
        </w:rPr>
        <w:t>6.如何对电子政务项目进行评估。</w:t>
      </w:r>
      <w:bookmarkStart w:id="0" w:name="_GoBack"/>
      <w:bookmarkEnd w:id="0"/>
    </w:p>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E1032"/>
    <w:multiLevelType w:val="singleLevel"/>
    <w:tmpl w:val="829E1032"/>
    <w:lvl w:ilvl="0" w:tentative="0">
      <w:start w:val="4"/>
      <w:numFmt w:val="chineseCounting"/>
      <w:suff w:val="space"/>
      <w:lvlText w:val="第%1节"/>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mZWZlM2JjNDYyNmQ5YWJmNTBhMTc1ZmNlNDVhZTcifQ=="/>
  </w:docVars>
  <w:rsids>
    <w:rsidRoot w:val="00000000"/>
    <w:rsid w:val="00563274"/>
    <w:rsid w:val="00884374"/>
    <w:rsid w:val="00FF56BA"/>
    <w:rsid w:val="01043CD6"/>
    <w:rsid w:val="010B405F"/>
    <w:rsid w:val="01113D6B"/>
    <w:rsid w:val="0147778C"/>
    <w:rsid w:val="015C3E7B"/>
    <w:rsid w:val="01672B75"/>
    <w:rsid w:val="01B110AA"/>
    <w:rsid w:val="01CA216C"/>
    <w:rsid w:val="01D109C9"/>
    <w:rsid w:val="0213766F"/>
    <w:rsid w:val="02297547"/>
    <w:rsid w:val="023615AF"/>
    <w:rsid w:val="02493090"/>
    <w:rsid w:val="02F52B55"/>
    <w:rsid w:val="036D2DAF"/>
    <w:rsid w:val="03DD4E98"/>
    <w:rsid w:val="04001E75"/>
    <w:rsid w:val="04207210"/>
    <w:rsid w:val="0422003D"/>
    <w:rsid w:val="042E2BCC"/>
    <w:rsid w:val="058663AA"/>
    <w:rsid w:val="05BB0D58"/>
    <w:rsid w:val="05C3315A"/>
    <w:rsid w:val="063E3664"/>
    <w:rsid w:val="064172C2"/>
    <w:rsid w:val="0687062B"/>
    <w:rsid w:val="06E11AE9"/>
    <w:rsid w:val="06F51A39"/>
    <w:rsid w:val="06FF6781"/>
    <w:rsid w:val="0733430F"/>
    <w:rsid w:val="0768045D"/>
    <w:rsid w:val="076A5F83"/>
    <w:rsid w:val="0808192B"/>
    <w:rsid w:val="08262A5D"/>
    <w:rsid w:val="084C7436"/>
    <w:rsid w:val="094B136E"/>
    <w:rsid w:val="094F3962"/>
    <w:rsid w:val="098A46BA"/>
    <w:rsid w:val="09970B85"/>
    <w:rsid w:val="099E0166"/>
    <w:rsid w:val="09A03EDE"/>
    <w:rsid w:val="09A777B0"/>
    <w:rsid w:val="09BC05EC"/>
    <w:rsid w:val="09C53944"/>
    <w:rsid w:val="0A283ED3"/>
    <w:rsid w:val="0A344626"/>
    <w:rsid w:val="0A3E7253"/>
    <w:rsid w:val="0A805995"/>
    <w:rsid w:val="0A9E5F43"/>
    <w:rsid w:val="0AB9164D"/>
    <w:rsid w:val="0B611E67"/>
    <w:rsid w:val="0B815678"/>
    <w:rsid w:val="0BA009F6"/>
    <w:rsid w:val="0BD1068F"/>
    <w:rsid w:val="0C032502"/>
    <w:rsid w:val="0C8C699B"/>
    <w:rsid w:val="0C8F403B"/>
    <w:rsid w:val="0C95165C"/>
    <w:rsid w:val="0CA64AB2"/>
    <w:rsid w:val="0CA84E57"/>
    <w:rsid w:val="0CD65E68"/>
    <w:rsid w:val="0D0170E3"/>
    <w:rsid w:val="0D132C19"/>
    <w:rsid w:val="0D8633EB"/>
    <w:rsid w:val="0E12573B"/>
    <w:rsid w:val="0E245C3C"/>
    <w:rsid w:val="0E3977C0"/>
    <w:rsid w:val="0EC3241C"/>
    <w:rsid w:val="0EEF3211"/>
    <w:rsid w:val="0F4F5A5E"/>
    <w:rsid w:val="0F582B65"/>
    <w:rsid w:val="0F632FF9"/>
    <w:rsid w:val="0F7F4595"/>
    <w:rsid w:val="0FB354B5"/>
    <w:rsid w:val="0FFC5BE6"/>
    <w:rsid w:val="0FFE370C"/>
    <w:rsid w:val="1032785A"/>
    <w:rsid w:val="105E064F"/>
    <w:rsid w:val="107F4121"/>
    <w:rsid w:val="10D22D6F"/>
    <w:rsid w:val="111156C1"/>
    <w:rsid w:val="11333889"/>
    <w:rsid w:val="117143B2"/>
    <w:rsid w:val="119C0C35"/>
    <w:rsid w:val="119E3EF5"/>
    <w:rsid w:val="121323EB"/>
    <w:rsid w:val="121E510E"/>
    <w:rsid w:val="12633CFA"/>
    <w:rsid w:val="12887C05"/>
    <w:rsid w:val="12B502CE"/>
    <w:rsid w:val="12CF1390"/>
    <w:rsid w:val="12DD1CFF"/>
    <w:rsid w:val="12F26E2C"/>
    <w:rsid w:val="12F47048"/>
    <w:rsid w:val="13165211"/>
    <w:rsid w:val="1334770E"/>
    <w:rsid w:val="136442CB"/>
    <w:rsid w:val="13767A5D"/>
    <w:rsid w:val="13912AE9"/>
    <w:rsid w:val="13FB7F63"/>
    <w:rsid w:val="14170B78"/>
    <w:rsid w:val="141A663B"/>
    <w:rsid w:val="141B23B3"/>
    <w:rsid w:val="144302DE"/>
    <w:rsid w:val="14A83B44"/>
    <w:rsid w:val="14B41379"/>
    <w:rsid w:val="14B81816"/>
    <w:rsid w:val="14DF32A8"/>
    <w:rsid w:val="14F36204"/>
    <w:rsid w:val="15763831"/>
    <w:rsid w:val="159348F7"/>
    <w:rsid w:val="15A5287C"/>
    <w:rsid w:val="15CD16BF"/>
    <w:rsid w:val="16426DC1"/>
    <w:rsid w:val="16791F50"/>
    <w:rsid w:val="167E55A7"/>
    <w:rsid w:val="1691733D"/>
    <w:rsid w:val="16D2040A"/>
    <w:rsid w:val="16D451C7"/>
    <w:rsid w:val="16D569F6"/>
    <w:rsid w:val="16FE74DF"/>
    <w:rsid w:val="17334BF8"/>
    <w:rsid w:val="17577115"/>
    <w:rsid w:val="175B1444"/>
    <w:rsid w:val="17884203"/>
    <w:rsid w:val="17B943BD"/>
    <w:rsid w:val="17D55FD6"/>
    <w:rsid w:val="18C44273"/>
    <w:rsid w:val="19466124"/>
    <w:rsid w:val="19467ED2"/>
    <w:rsid w:val="19874772"/>
    <w:rsid w:val="1A073B05"/>
    <w:rsid w:val="1A7535FE"/>
    <w:rsid w:val="1A9A382E"/>
    <w:rsid w:val="1AE300CE"/>
    <w:rsid w:val="1B27396B"/>
    <w:rsid w:val="1B393F8D"/>
    <w:rsid w:val="1B7F5316"/>
    <w:rsid w:val="1BE7599C"/>
    <w:rsid w:val="1C420E24"/>
    <w:rsid w:val="1C835913"/>
    <w:rsid w:val="1CB17D58"/>
    <w:rsid w:val="1CFA525B"/>
    <w:rsid w:val="1D3764AF"/>
    <w:rsid w:val="1E635082"/>
    <w:rsid w:val="1E724250"/>
    <w:rsid w:val="1EEF1013"/>
    <w:rsid w:val="1F1451A1"/>
    <w:rsid w:val="1F3F789D"/>
    <w:rsid w:val="1F4B6242"/>
    <w:rsid w:val="1F642E60"/>
    <w:rsid w:val="1FAD0CAB"/>
    <w:rsid w:val="1FDC333E"/>
    <w:rsid w:val="20016901"/>
    <w:rsid w:val="20384A18"/>
    <w:rsid w:val="203C3DDD"/>
    <w:rsid w:val="20F3642E"/>
    <w:rsid w:val="212D2386"/>
    <w:rsid w:val="213106BD"/>
    <w:rsid w:val="21B87493"/>
    <w:rsid w:val="21D60B33"/>
    <w:rsid w:val="21D73DBD"/>
    <w:rsid w:val="227C6712"/>
    <w:rsid w:val="2288155B"/>
    <w:rsid w:val="22991952"/>
    <w:rsid w:val="233318CA"/>
    <w:rsid w:val="235A5476"/>
    <w:rsid w:val="23841893"/>
    <w:rsid w:val="241843C2"/>
    <w:rsid w:val="242D6803"/>
    <w:rsid w:val="24C955FD"/>
    <w:rsid w:val="24E15BB0"/>
    <w:rsid w:val="24E72569"/>
    <w:rsid w:val="25401C79"/>
    <w:rsid w:val="257A33DD"/>
    <w:rsid w:val="25AE12D9"/>
    <w:rsid w:val="25BC39F6"/>
    <w:rsid w:val="25CA498C"/>
    <w:rsid w:val="26795443"/>
    <w:rsid w:val="26BD5C77"/>
    <w:rsid w:val="26E506FF"/>
    <w:rsid w:val="274C6FFB"/>
    <w:rsid w:val="27514612"/>
    <w:rsid w:val="28426E4D"/>
    <w:rsid w:val="28441A80"/>
    <w:rsid w:val="287700A8"/>
    <w:rsid w:val="28814A83"/>
    <w:rsid w:val="28BE658A"/>
    <w:rsid w:val="28C57065"/>
    <w:rsid w:val="28D948BF"/>
    <w:rsid w:val="28E042E2"/>
    <w:rsid w:val="291853E7"/>
    <w:rsid w:val="294E7C22"/>
    <w:rsid w:val="296543A4"/>
    <w:rsid w:val="2A161271"/>
    <w:rsid w:val="2A3B188E"/>
    <w:rsid w:val="2A6603D4"/>
    <w:rsid w:val="2B0D0850"/>
    <w:rsid w:val="2B8E1E5C"/>
    <w:rsid w:val="2B9A43CA"/>
    <w:rsid w:val="2BCE4483"/>
    <w:rsid w:val="2BD355F5"/>
    <w:rsid w:val="2CE06E64"/>
    <w:rsid w:val="2D32459D"/>
    <w:rsid w:val="2D465A84"/>
    <w:rsid w:val="2DDE3735"/>
    <w:rsid w:val="2E053A60"/>
    <w:rsid w:val="2E141EF5"/>
    <w:rsid w:val="2E6E0C13"/>
    <w:rsid w:val="2E7035CF"/>
    <w:rsid w:val="2EC27BA3"/>
    <w:rsid w:val="2ED068E7"/>
    <w:rsid w:val="2ED856DD"/>
    <w:rsid w:val="2EE43FBD"/>
    <w:rsid w:val="2EE93382"/>
    <w:rsid w:val="2F0271AF"/>
    <w:rsid w:val="2F2F0C3A"/>
    <w:rsid w:val="2F407445"/>
    <w:rsid w:val="2F6365B9"/>
    <w:rsid w:val="2FBF3BFE"/>
    <w:rsid w:val="30711881"/>
    <w:rsid w:val="307B44AD"/>
    <w:rsid w:val="30C85944"/>
    <w:rsid w:val="30C96FC7"/>
    <w:rsid w:val="30FC739C"/>
    <w:rsid w:val="3145000A"/>
    <w:rsid w:val="31605B7D"/>
    <w:rsid w:val="318C4BC4"/>
    <w:rsid w:val="31C969C2"/>
    <w:rsid w:val="31E3055C"/>
    <w:rsid w:val="32496611"/>
    <w:rsid w:val="325925CC"/>
    <w:rsid w:val="32C65EB4"/>
    <w:rsid w:val="32DB59AF"/>
    <w:rsid w:val="33010C9A"/>
    <w:rsid w:val="33024A12"/>
    <w:rsid w:val="33032617"/>
    <w:rsid w:val="33492641"/>
    <w:rsid w:val="336D7102"/>
    <w:rsid w:val="33B51A84"/>
    <w:rsid w:val="33E118EB"/>
    <w:rsid w:val="342033A2"/>
    <w:rsid w:val="34A83397"/>
    <w:rsid w:val="34D523DE"/>
    <w:rsid w:val="3532573B"/>
    <w:rsid w:val="353F49F9"/>
    <w:rsid w:val="35C152D0"/>
    <w:rsid w:val="362300D3"/>
    <w:rsid w:val="367E6AA5"/>
    <w:rsid w:val="36823C8F"/>
    <w:rsid w:val="368C11C2"/>
    <w:rsid w:val="36964878"/>
    <w:rsid w:val="36F56D67"/>
    <w:rsid w:val="36FD3E6E"/>
    <w:rsid w:val="37A50440"/>
    <w:rsid w:val="37F232A7"/>
    <w:rsid w:val="385B709E"/>
    <w:rsid w:val="38C42E95"/>
    <w:rsid w:val="38CD0365"/>
    <w:rsid w:val="390423B8"/>
    <w:rsid w:val="39237C0B"/>
    <w:rsid w:val="393022D9"/>
    <w:rsid w:val="3953683D"/>
    <w:rsid w:val="39C3314D"/>
    <w:rsid w:val="39EE5CF0"/>
    <w:rsid w:val="3A015A23"/>
    <w:rsid w:val="3A446B16"/>
    <w:rsid w:val="3B5C015B"/>
    <w:rsid w:val="3B9052B1"/>
    <w:rsid w:val="3BD8479E"/>
    <w:rsid w:val="3C0D6901"/>
    <w:rsid w:val="3C48514A"/>
    <w:rsid w:val="3D404AB5"/>
    <w:rsid w:val="3D65044F"/>
    <w:rsid w:val="3D865109"/>
    <w:rsid w:val="3DF24001"/>
    <w:rsid w:val="3E262B6C"/>
    <w:rsid w:val="3E927592"/>
    <w:rsid w:val="3EDF7336"/>
    <w:rsid w:val="3EED2A1A"/>
    <w:rsid w:val="3EFB3213"/>
    <w:rsid w:val="3F8B0151"/>
    <w:rsid w:val="3FCD3AFD"/>
    <w:rsid w:val="400729F5"/>
    <w:rsid w:val="404B5C4A"/>
    <w:rsid w:val="408831F3"/>
    <w:rsid w:val="40A12462"/>
    <w:rsid w:val="40B90E06"/>
    <w:rsid w:val="40F8652C"/>
    <w:rsid w:val="40FB7670"/>
    <w:rsid w:val="41160006"/>
    <w:rsid w:val="418C02C8"/>
    <w:rsid w:val="41B55683"/>
    <w:rsid w:val="41C51A2C"/>
    <w:rsid w:val="422A188F"/>
    <w:rsid w:val="423821FE"/>
    <w:rsid w:val="42815953"/>
    <w:rsid w:val="429D6505"/>
    <w:rsid w:val="434F5A51"/>
    <w:rsid w:val="43BB6510"/>
    <w:rsid w:val="43C367E8"/>
    <w:rsid w:val="43D146B8"/>
    <w:rsid w:val="43DE650E"/>
    <w:rsid w:val="440A7BCA"/>
    <w:rsid w:val="44114AB5"/>
    <w:rsid w:val="442E1B0B"/>
    <w:rsid w:val="443609BF"/>
    <w:rsid w:val="447A3572"/>
    <w:rsid w:val="448654A3"/>
    <w:rsid w:val="44AB315B"/>
    <w:rsid w:val="44CE6E4A"/>
    <w:rsid w:val="452E5EFC"/>
    <w:rsid w:val="453C0257"/>
    <w:rsid w:val="45873C18"/>
    <w:rsid w:val="45AC718B"/>
    <w:rsid w:val="4614260D"/>
    <w:rsid w:val="46845A12"/>
    <w:rsid w:val="46DD15C6"/>
    <w:rsid w:val="46FD1503"/>
    <w:rsid w:val="476B0980"/>
    <w:rsid w:val="477579BF"/>
    <w:rsid w:val="47B70069"/>
    <w:rsid w:val="47B916EB"/>
    <w:rsid w:val="484D62D8"/>
    <w:rsid w:val="48B14AB8"/>
    <w:rsid w:val="48CE7418"/>
    <w:rsid w:val="48F60818"/>
    <w:rsid w:val="48FA1FBB"/>
    <w:rsid w:val="49060DC5"/>
    <w:rsid w:val="4A0B01F8"/>
    <w:rsid w:val="4A0B531D"/>
    <w:rsid w:val="4A2F3EE7"/>
    <w:rsid w:val="4A346E6B"/>
    <w:rsid w:val="4A987CDE"/>
    <w:rsid w:val="4AA46683"/>
    <w:rsid w:val="4AFE0E47"/>
    <w:rsid w:val="4B72052F"/>
    <w:rsid w:val="4B726781"/>
    <w:rsid w:val="4BA76A1A"/>
    <w:rsid w:val="4BC845F3"/>
    <w:rsid w:val="4C2F3C46"/>
    <w:rsid w:val="4C496F96"/>
    <w:rsid w:val="4C4C5224"/>
    <w:rsid w:val="4CB132D9"/>
    <w:rsid w:val="4CC00AD8"/>
    <w:rsid w:val="4CD174D7"/>
    <w:rsid w:val="4CDB0356"/>
    <w:rsid w:val="4CEF5E16"/>
    <w:rsid w:val="4CFB4554"/>
    <w:rsid w:val="4D16313C"/>
    <w:rsid w:val="4D6B6165"/>
    <w:rsid w:val="4D7E765F"/>
    <w:rsid w:val="4D931E1C"/>
    <w:rsid w:val="4E451F2B"/>
    <w:rsid w:val="4E772300"/>
    <w:rsid w:val="4EAA4484"/>
    <w:rsid w:val="4F773066"/>
    <w:rsid w:val="4FBF5D0D"/>
    <w:rsid w:val="4FCD7174"/>
    <w:rsid w:val="4FF0236A"/>
    <w:rsid w:val="50040AC2"/>
    <w:rsid w:val="50055E16"/>
    <w:rsid w:val="50120532"/>
    <w:rsid w:val="502142D2"/>
    <w:rsid w:val="50604042"/>
    <w:rsid w:val="519D3E2C"/>
    <w:rsid w:val="52020133"/>
    <w:rsid w:val="52BC29D7"/>
    <w:rsid w:val="531752E0"/>
    <w:rsid w:val="532E7431"/>
    <w:rsid w:val="53373E0C"/>
    <w:rsid w:val="534D3630"/>
    <w:rsid w:val="54216F96"/>
    <w:rsid w:val="54511139"/>
    <w:rsid w:val="54817F20"/>
    <w:rsid w:val="54BA7437"/>
    <w:rsid w:val="55105BCF"/>
    <w:rsid w:val="551360EA"/>
    <w:rsid w:val="556C3783"/>
    <w:rsid w:val="55B33C1E"/>
    <w:rsid w:val="55CA71B9"/>
    <w:rsid w:val="5655668A"/>
    <w:rsid w:val="568D0913"/>
    <w:rsid w:val="56D714F0"/>
    <w:rsid w:val="56DE116E"/>
    <w:rsid w:val="56FB1D20"/>
    <w:rsid w:val="579D2DD8"/>
    <w:rsid w:val="57AC0592"/>
    <w:rsid w:val="57AC6B77"/>
    <w:rsid w:val="57B10631"/>
    <w:rsid w:val="57C93BCD"/>
    <w:rsid w:val="585C4B03"/>
    <w:rsid w:val="58847AF3"/>
    <w:rsid w:val="593947E9"/>
    <w:rsid w:val="59710078"/>
    <w:rsid w:val="59732881"/>
    <w:rsid w:val="59745DBA"/>
    <w:rsid w:val="597F2F90"/>
    <w:rsid w:val="59AC10B0"/>
    <w:rsid w:val="59B91A1F"/>
    <w:rsid w:val="5A2A6479"/>
    <w:rsid w:val="5A47527D"/>
    <w:rsid w:val="5A5F25C6"/>
    <w:rsid w:val="5A634C72"/>
    <w:rsid w:val="5A67147B"/>
    <w:rsid w:val="5A706581"/>
    <w:rsid w:val="5A90452E"/>
    <w:rsid w:val="5A9F30B6"/>
    <w:rsid w:val="5AAD1584"/>
    <w:rsid w:val="5AB83A84"/>
    <w:rsid w:val="5AD84127"/>
    <w:rsid w:val="5AE1122D"/>
    <w:rsid w:val="5B136F0D"/>
    <w:rsid w:val="5B157129"/>
    <w:rsid w:val="5B2F740E"/>
    <w:rsid w:val="5B7976B8"/>
    <w:rsid w:val="5B9C33A6"/>
    <w:rsid w:val="5BB93F58"/>
    <w:rsid w:val="5C237623"/>
    <w:rsid w:val="5C6D0B69"/>
    <w:rsid w:val="5CC44962"/>
    <w:rsid w:val="5D243653"/>
    <w:rsid w:val="5D447851"/>
    <w:rsid w:val="5D9D3E2E"/>
    <w:rsid w:val="5DB21DA3"/>
    <w:rsid w:val="5DBB5D65"/>
    <w:rsid w:val="5DD76917"/>
    <w:rsid w:val="5DDC3F2E"/>
    <w:rsid w:val="5E483371"/>
    <w:rsid w:val="5E572135"/>
    <w:rsid w:val="5EC40C4A"/>
    <w:rsid w:val="5F304531"/>
    <w:rsid w:val="5F531426"/>
    <w:rsid w:val="5F7F1E6E"/>
    <w:rsid w:val="5FD8503C"/>
    <w:rsid w:val="604A3C5E"/>
    <w:rsid w:val="60515692"/>
    <w:rsid w:val="60803683"/>
    <w:rsid w:val="60A9459B"/>
    <w:rsid w:val="60C413D5"/>
    <w:rsid w:val="60E16CC5"/>
    <w:rsid w:val="610417D1"/>
    <w:rsid w:val="610C0686"/>
    <w:rsid w:val="617D1584"/>
    <w:rsid w:val="618A5EFC"/>
    <w:rsid w:val="62013F63"/>
    <w:rsid w:val="62791D4B"/>
    <w:rsid w:val="62F1695D"/>
    <w:rsid w:val="62F53AC8"/>
    <w:rsid w:val="634F29CD"/>
    <w:rsid w:val="637A221F"/>
    <w:rsid w:val="63B76FCF"/>
    <w:rsid w:val="63C811DC"/>
    <w:rsid w:val="646507D9"/>
    <w:rsid w:val="6477050C"/>
    <w:rsid w:val="647E5D3F"/>
    <w:rsid w:val="64AD00F1"/>
    <w:rsid w:val="65EB11B2"/>
    <w:rsid w:val="6626043C"/>
    <w:rsid w:val="663C1A0D"/>
    <w:rsid w:val="667C4500"/>
    <w:rsid w:val="66833198"/>
    <w:rsid w:val="668E13D7"/>
    <w:rsid w:val="66E225B5"/>
    <w:rsid w:val="67111599"/>
    <w:rsid w:val="67B11F87"/>
    <w:rsid w:val="67BE0DD0"/>
    <w:rsid w:val="67C63C85"/>
    <w:rsid w:val="67F65BEC"/>
    <w:rsid w:val="68466B73"/>
    <w:rsid w:val="691B68DD"/>
    <w:rsid w:val="69482493"/>
    <w:rsid w:val="69CA10DE"/>
    <w:rsid w:val="69D1246D"/>
    <w:rsid w:val="69FA19C4"/>
    <w:rsid w:val="6A2B73DA"/>
    <w:rsid w:val="6A410CE1"/>
    <w:rsid w:val="6AD2649C"/>
    <w:rsid w:val="6B56531F"/>
    <w:rsid w:val="6B5670CE"/>
    <w:rsid w:val="6BB564B9"/>
    <w:rsid w:val="6BF06437"/>
    <w:rsid w:val="6C2D3A76"/>
    <w:rsid w:val="6CBA18DE"/>
    <w:rsid w:val="6D1F704F"/>
    <w:rsid w:val="6D9E0384"/>
    <w:rsid w:val="6DAA1953"/>
    <w:rsid w:val="6DEF0D1B"/>
    <w:rsid w:val="6DF66946"/>
    <w:rsid w:val="6E0D6D4F"/>
    <w:rsid w:val="6E1E3A62"/>
    <w:rsid w:val="6E2C3721"/>
    <w:rsid w:val="6E370497"/>
    <w:rsid w:val="6E7F693B"/>
    <w:rsid w:val="6EB12B26"/>
    <w:rsid w:val="6EC922AC"/>
    <w:rsid w:val="6F6F4C02"/>
    <w:rsid w:val="6F9208F0"/>
    <w:rsid w:val="703025E3"/>
    <w:rsid w:val="709661BE"/>
    <w:rsid w:val="70DD5B9B"/>
    <w:rsid w:val="71DD791F"/>
    <w:rsid w:val="71E2790D"/>
    <w:rsid w:val="728A3B01"/>
    <w:rsid w:val="72B57E6A"/>
    <w:rsid w:val="72E6342D"/>
    <w:rsid w:val="73005B71"/>
    <w:rsid w:val="73135C82"/>
    <w:rsid w:val="733E5017"/>
    <w:rsid w:val="742C19B7"/>
    <w:rsid w:val="745F3497"/>
    <w:rsid w:val="7470244D"/>
    <w:rsid w:val="74796E21"/>
    <w:rsid w:val="74A92964"/>
    <w:rsid w:val="74F87447"/>
    <w:rsid w:val="754D7793"/>
    <w:rsid w:val="75693EA1"/>
    <w:rsid w:val="7577036C"/>
    <w:rsid w:val="75B549FD"/>
    <w:rsid w:val="75C94940"/>
    <w:rsid w:val="75E672A0"/>
    <w:rsid w:val="762331E2"/>
    <w:rsid w:val="764364A0"/>
    <w:rsid w:val="76946CFC"/>
    <w:rsid w:val="76EC4D8A"/>
    <w:rsid w:val="76F36118"/>
    <w:rsid w:val="77514BED"/>
    <w:rsid w:val="77755A5A"/>
    <w:rsid w:val="78063A84"/>
    <w:rsid w:val="78AA2807"/>
    <w:rsid w:val="78AD22F7"/>
    <w:rsid w:val="794C15D4"/>
    <w:rsid w:val="794C7D62"/>
    <w:rsid w:val="79724142"/>
    <w:rsid w:val="79780B57"/>
    <w:rsid w:val="79D264B9"/>
    <w:rsid w:val="7A0C30E7"/>
    <w:rsid w:val="7A813A3B"/>
    <w:rsid w:val="7A9B4AFD"/>
    <w:rsid w:val="7AA323B6"/>
    <w:rsid w:val="7ADE2C3C"/>
    <w:rsid w:val="7B811F45"/>
    <w:rsid w:val="7B913DFF"/>
    <w:rsid w:val="7BCE0F02"/>
    <w:rsid w:val="7BED6C84"/>
    <w:rsid w:val="7C036DFE"/>
    <w:rsid w:val="7C0D1A2A"/>
    <w:rsid w:val="7C2D68D9"/>
    <w:rsid w:val="7C4F2043"/>
    <w:rsid w:val="7C5E2286"/>
    <w:rsid w:val="7C653614"/>
    <w:rsid w:val="7C907F65"/>
    <w:rsid w:val="7CB40E46"/>
    <w:rsid w:val="7CE24C65"/>
    <w:rsid w:val="7CFE75C5"/>
    <w:rsid w:val="7D0267BD"/>
    <w:rsid w:val="7D0746CC"/>
    <w:rsid w:val="7D382AD7"/>
    <w:rsid w:val="7D4E22FA"/>
    <w:rsid w:val="7D845D1C"/>
    <w:rsid w:val="7E040C0B"/>
    <w:rsid w:val="7E12157A"/>
    <w:rsid w:val="7E183CCB"/>
    <w:rsid w:val="7E775881"/>
    <w:rsid w:val="7E927FC5"/>
    <w:rsid w:val="7EED5B43"/>
    <w:rsid w:val="7EFE1824"/>
    <w:rsid w:val="7F264BB1"/>
    <w:rsid w:val="7F2C4D14"/>
    <w:rsid w:val="7FAA7590"/>
    <w:rsid w:val="7FDF6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3">
    <w:name w:val="Body Text Indent"/>
    <w:basedOn w:val="1"/>
    <w:unhideWhenUsed/>
    <w:qFormat/>
    <w:uiPriority w:val="99"/>
    <w:pPr>
      <w:spacing w:line="400" w:lineRule="atLeast"/>
      <w:ind w:firstLine="420" w:firstLineChars="200"/>
    </w:pPr>
    <w:rPr>
      <w:rFonts w:eastAsia="楷体_GB2312"/>
    </w:rPr>
  </w:style>
  <w:style w:type="paragraph" w:styleId="4">
    <w:name w:val="Body Text Indent 2"/>
    <w:basedOn w:val="1"/>
    <w:unhideWhenUsed/>
    <w:qFormat/>
    <w:uiPriority w:val="99"/>
    <w:pPr>
      <w:spacing w:line="460" w:lineRule="exact"/>
      <w:ind w:firstLine="480" w:firstLineChars="200"/>
    </w:pPr>
    <w:rPr>
      <w:rFonts w:ascii="宋体" w:hAnsi="宋体"/>
      <w:sz w:val="24"/>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10595</Words>
  <Characters>10916</Characters>
  <Lines>0</Lines>
  <Paragraphs>0</Paragraphs>
  <TotalTime>1</TotalTime>
  <ScaleCrop>false</ScaleCrop>
  <LinksUpToDate>false</LinksUpToDate>
  <CharactersWithSpaces>11099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2021-06-09T07:57:00Z</dcterms:created>
  <dc:creator>admin</dc:creator>
  <cp:lastModifiedBy>厚仁</cp:lastModifiedBy>
  <dcterms:modified xsi:type="dcterms:W3CDTF">2023-11-15T02:36:59Z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A9688AC9C1314D4AABD7ECAA38AE7D9A</vt:lpwstr>
  </property>
</Properties>
</file>