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bmp" ContentType="image/bmp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600669">
      <w:pPr>
        <w:spacing w:before="169" w:line="221" w:lineRule="auto"/>
        <w:ind w:left="1226"/>
        <w:outlineLvl w:val="0"/>
        <w:rPr>
          <w:rFonts w:ascii="黑体" w:hAnsi="黑体" w:eastAsia="黑体" w:cs="黑体"/>
          <w:spacing w:val="-2"/>
          <w:sz w:val="52"/>
          <w:szCs w:val="52"/>
        </w:rPr>
      </w:pPr>
      <w:bookmarkStart w:id="14" w:name="_GoBack"/>
      <w:bookmarkEnd w:id="14"/>
    </w:p>
    <w:p w14:paraId="27EC68A4">
      <w:pPr>
        <w:spacing w:before="169" w:line="221" w:lineRule="auto"/>
        <w:ind w:left="1226"/>
        <w:outlineLvl w:val="0"/>
        <w:rPr>
          <w:rFonts w:ascii="黑体" w:hAnsi="黑体" w:eastAsia="黑体" w:cs="黑体"/>
          <w:spacing w:val="-2"/>
          <w:sz w:val="52"/>
          <w:szCs w:val="52"/>
        </w:rPr>
      </w:pPr>
    </w:p>
    <w:p w14:paraId="6C3880A0">
      <w:pPr>
        <w:spacing w:before="169" w:line="221" w:lineRule="auto"/>
        <w:jc w:val="center"/>
        <w:outlineLvl w:val="0"/>
        <w:rPr>
          <w:rFonts w:ascii="黑体" w:hAnsi="黑体" w:eastAsia="黑体" w:cs="黑体"/>
          <w:sz w:val="52"/>
          <w:szCs w:val="52"/>
        </w:rPr>
      </w:pPr>
      <w:r>
        <w:rPr>
          <w:rFonts w:ascii="黑体" w:hAnsi="黑体" w:eastAsia="黑体" w:cs="黑体"/>
          <w:spacing w:val="-2"/>
          <w:sz w:val="52"/>
          <w:szCs w:val="52"/>
        </w:rPr>
        <w:t>武汉科技大学学位外语</w:t>
      </w:r>
      <w:r>
        <w:rPr>
          <w:rFonts w:hint="eastAsia" w:ascii="黑体" w:hAnsi="黑体" w:eastAsia="黑体" w:cs="黑体"/>
          <w:spacing w:val="-2"/>
          <w:sz w:val="52"/>
          <w:szCs w:val="52"/>
          <w:lang w:val="en-US" w:eastAsia="zh-CN"/>
        </w:rPr>
        <w:t>考试</w:t>
      </w:r>
      <w:r>
        <w:rPr>
          <w:rFonts w:ascii="黑体" w:hAnsi="黑体" w:eastAsia="黑体" w:cs="黑体"/>
          <w:spacing w:val="-2"/>
          <w:sz w:val="52"/>
          <w:szCs w:val="52"/>
        </w:rPr>
        <w:t>报名</w:t>
      </w:r>
    </w:p>
    <w:p w14:paraId="5270014A">
      <w:pPr>
        <w:pStyle w:val="5"/>
        <w:spacing w:line="245" w:lineRule="auto"/>
      </w:pPr>
    </w:p>
    <w:p w14:paraId="27D5AF34">
      <w:pPr>
        <w:pStyle w:val="5"/>
        <w:spacing w:line="245" w:lineRule="auto"/>
      </w:pPr>
    </w:p>
    <w:p w14:paraId="6B639F0A">
      <w:pPr>
        <w:pStyle w:val="5"/>
        <w:spacing w:line="246" w:lineRule="auto"/>
      </w:pPr>
    </w:p>
    <w:p w14:paraId="1D8648EB">
      <w:pPr>
        <w:pStyle w:val="5"/>
        <w:spacing w:line="246" w:lineRule="auto"/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1980565</wp:posOffset>
                </wp:positionH>
                <wp:positionV relativeFrom="paragraph">
                  <wp:posOffset>110490</wp:posOffset>
                </wp:positionV>
                <wp:extent cx="822960" cy="4283075"/>
                <wp:effectExtent l="0" t="0" r="0" b="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2960" cy="4283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CCFA13">
                            <w:pPr>
                              <w:spacing w:before="19" w:line="209" w:lineRule="auto"/>
                              <w:ind w:left="20"/>
                              <w:outlineLvl w:val="0"/>
                              <w:rPr>
                                <w:rFonts w:ascii="宋体" w:hAnsi="宋体" w:eastAsia="宋体" w:cs="宋体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5"/>
                                <w:sz w:val="52"/>
                                <w:szCs w:val="52"/>
                              </w:rPr>
                              <w:t>操</w:t>
                            </w:r>
                            <w:r>
                              <w:rPr>
                                <w:rFonts w:ascii="宋体" w:hAnsi="宋体" w:eastAsia="宋体" w:cs="宋体"/>
                                <w:spacing w:val="79"/>
                                <w:sz w:val="52"/>
                                <w:szCs w:val="52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5"/>
                                <w:sz w:val="52"/>
                                <w:szCs w:val="52"/>
                              </w:rPr>
                              <w:t>作</w:t>
                            </w:r>
                            <w:r>
                              <w:rPr>
                                <w:rFonts w:ascii="宋体" w:hAnsi="宋体" w:eastAsia="宋体" w:cs="宋体"/>
                                <w:spacing w:val="80"/>
                                <w:sz w:val="52"/>
                                <w:szCs w:val="52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5"/>
                                <w:sz w:val="52"/>
                                <w:szCs w:val="52"/>
                              </w:rPr>
                              <w:t>指</w:t>
                            </w:r>
                            <w:r>
                              <w:rPr>
                                <w:rFonts w:ascii="宋体" w:hAnsi="宋体" w:eastAsia="宋体" w:cs="宋体"/>
                                <w:spacing w:val="79"/>
                                <w:sz w:val="52"/>
                                <w:szCs w:val="52"/>
                              </w:rPr>
                              <w:t xml:space="preserve">  </w:t>
                            </w:r>
                            <w:r>
                              <w:rPr>
                                <w:rFonts w:ascii="宋体" w:hAnsi="宋体" w:eastAsia="宋体" w:cs="宋体"/>
                                <w:b/>
                                <w:bCs/>
                                <w:spacing w:val="-5"/>
                                <w:sz w:val="52"/>
                                <w:szCs w:val="52"/>
                              </w:rPr>
                              <w:t>南</w:t>
                            </w:r>
                          </w:p>
                        </w:txbxContent>
                      </wps:txbx>
                      <wps:bodyPr vert="eaVert"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5.95pt;margin-top:8.7pt;height:337.25pt;width:64.8pt;z-index:251665408;mso-width-relative:page;mso-height-relative:page;" filled="f" stroked="f" coordsize="21600,21600" o:gfxdata="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">
                <v:fill on="f" focussize="0,0"/>
                <v:stroke on="f"/>
                <v:imagedata o:title=""/>
                <o:lock v:ext="edit" aspectratio="f"/>
                <v:textbox inset="0mm,0mm,0mm,0mm" style="layout-flow:vertical-ideographic;">
                  <w:txbxContent>
                    <w:p w14:paraId="70CCFA13">
                      <w:pPr>
                        <w:spacing w:before="19" w:line="209" w:lineRule="auto"/>
                        <w:ind w:left="20"/>
                        <w:outlineLvl w:val="0"/>
                        <w:rPr>
                          <w:rFonts w:ascii="宋体" w:hAnsi="宋体" w:eastAsia="宋体" w:cs="宋体"/>
                          <w:sz w:val="52"/>
                          <w:szCs w:val="52"/>
                        </w:rPr>
                      </w:pPr>
                      <w:r>
                        <w:rPr>
                          <w:rFonts w:ascii="宋体" w:hAnsi="宋体" w:eastAsia="宋体" w:cs="宋体"/>
                          <w:b/>
                          <w:bCs/>
                          <w:spacing w:val="-5"/>
                          <w:sz w:val="52"/>
                          <w:szCs w:val="52"/>
                        </w:rPr>
                        <w:t>操</w:t>
                      </w:r>
                      <w:r>
                        <w:rPr>
                          <w:rFonts w:ascii="宋体" w:hAnsi="宋体" w:eastAsia="宋体" w:cs="宋体"/>
                          <w:spacing w:val="79"/>
                          <w:sz w:val="52"/>
                          <w:szCs w:val="52"/>
                        </w:rPr>
                        <w:t xml:space="preserve">  </w:t>
                      </w:r>
                      <w:r>
                        <w:rPr>
                          <w:rFonts w:ascii="宋体" w:hAnsi="宋体" w:eastAsia="宋体" w:cs="宋体"/>
                          <w:b/>
                          <w:bCs/>
                          <w:spacing w:val="-5"/>
                          <w:sz w:val="52"/>
                          <w:szCs w:val="52"/>
                        </w:rPr>
                        <w:t>作</w:t>
                      </w:r>
                      <w:r>
                        <w:rPr>
                          <w:rFonts w:ascii="宋体" w:hAnsi="宋体" w:eastAsia="宋体" w:cs="宋体"/>
                          <w:spacing w:val="80"/>
                          <w:sz w:val="52"/>
                          <w:szCs w:val="52"/>
                        </w:rPr>
                        <w:t xml:space="preserve">  </w:t>
                      </w:r>
                      <w:r>
                        <w:rPr>
                          <w:rFonts w:ascii="宋体" w:hAnsi="宋体" w:eastAsia="宋体" w:cs="宋体"/>
                          <w:b/>
                          <w:bCs/>
                          <w:spacing w:val="-5"/>
                          <w:sz w:val="52"/>
                          <w:szCs w:val="52"/>
                        </w:rPr>
                        <w:t>指</w:t>
                      </w:r>
                      <w:r>
                        <w:rPr>
                          <w:rFonts w:ascii="宋体" w:hAnsi="宋体" w:eastAsia="宋体" w:cs="宋体"/>
                          <w:spacing w:val="79"/>
                          <w:sz w:val="52"/>
                          <w:szCs w:val="52"/>
                        </w:rPr>
                        <w:t xml:space="preserve">  </w:t>
                      </w:r>
                      <w:r>
                        <w:rPr>
                          <w:rFonts w:ascii="宋体" w:hAnsi="宋体" w:eastAsia="宋体" w:cs="宋体"/>
                          <w:b/>
                          <w:bCs/>
                          <w:spacing w:val="-5"/>
                          <w:sz w:val="52"/>
                          <w:szCs w:val="52"/>
                        </w:rPr>
                        <w:t>南</w:t>
                      </w:r>
                    </w:p>
                  </w:txbxContent>
                </v:textbox>
              </v:shape>
            </w:pict>
          </mc:Fallback>
        </mc:AlternateContent>
      </w:r>
    </w:p>
    <w:p w14:paraId="078F6B88">
      <w:pPr>
        <w:pStyle w:val="5"/>
        <w:spacing w:line="246" w:lineRule="auto"/>
      </w:pPr>
    </w:p>
    <w:p w14:paraId="5E2961A8">
      <w:pPr>
        <w:pStyle w:val="5"/>
        <w:spacing w:line="246" w:lineRule="auto"/>
      </w:pPr>
    </w:p>
    <w:p w14:paraId="0F708953">
      <w:pPr>
        <w:pStyle w:val="5"/>
        <w:spacing w:line="246" w:lineRule="auto"/>
      </w:pPr>
    </w:p>
    <w:p w14:paraId="437FA6B9">
      <w:pPr>
        <w:pStyle w:val="5"/>
        <w:spacing w:line="246" w:lineRule="auto"/>
      </w:pPr>
    </w:p>
    <w:p w14:paraId="2C2FA469">
      <w:pPr>
        <w:pStyle w:val="5"/>
        <w:spacing w:line="246" w:lineRule="auto"/>
      </w:pPr>
    </w:p>
    <w:p w14:paraId="2E2FC90D">
      <w:pPr>
        <w:pStyle w:val="5"/>
        <w:spacing w:line="246" w:lineRule="auto"/>
      </w:pPr>
    </w:p>
    <w:p w14:paraId="49C61C67">
      <w:pPr>
        <w:pStyle w:val="5"/>
        <w:spacing w:line="246" w:lineRule="auto"/>
      </w:pPr>
    </w:p>
    <w:p w14:paraId="2A80596A">
      <w:pPr>
        <w:pStyle w:val="5"/>
        <w:spacing w:line="246" w:lineRule="auto"/>
      </w:pPr>
    </w:p>
    <w:p w14:paraId="3F0DC5C5">
      <w:pPr>
        <w:pStyle w:val="5"/>
        <w:spacing w:line="246" w:lineRule="auto"/>
      </w:pPr>
    </w:p>
    <w:p w14:paraId="7609F291">
      <w:pPr>
        <w:pStyle w:val="5"/>
        <w:spacing w:line="246" w:lineRule="auto"/>
      </w:pPr>
    </w:p>
    <w:p w14:paraId="22E81645">
      <w:pPr>
        <w:pStyle w:val="5"/>
        <w:spacing w:line="246" w:lineRule="auto"/>
      </w:pPr>
    </w:p>
    <w:p w14:paraId="037820DD">
      <w:pPr>
        <w:pStyle w:val="5"/>
        <w:spacing w:line="246" w:lineRule="auto"/>
      </w:pPr>
    </w:p>
    <w:p w14:paraId="0FC6597E">
      <w:pPr>
        <w:pStyle w:val="5"/>
        <w:spacing w:line="246" w:lineRule="auto"/>
      </w:pPr>
    </w:p>
    <w:p w14:paraId="0F0A0FF9">
      <w:pPr>
        <w:pStyle w:val="5"/>
        <w:spacing w:line="246" w:lineRule="auto"/>
      </w:pPr>
    </w:p>
    <w:p w14:paraId="61BBBAC5">
      <w:pPr>
        <w:pStyle w:val="5"/>
        <w:spacing w:line="246" w:lineRule="auto"/>
      </w:pPr>
    </w:p>
    <w:p w14:paraId="07933AEF">
      <w:pPr>
        <w:pStyle w:val="5"/>
        <w:spacing w:line="246" w:lineRule="auto"/>
      </w:pPr>
    </w:p>
    <w:p w14:paraId="3A8651F5">
      <w:pPr>
        <w:pStyle w:val="5"/>
        <w:spacing w:line="246" w:lineRule="auto"/>
      </w:pPr>
    </w:p>
    <w:p w14:paraId="013CA531">
      <w:pPr>
        <w:pStyle w:val="5"/>
        <w:spacing w:line="246" w:lineRule="auto"/>
      </w:pPr>
    </w:p>
    <w:p w14:paraId="345FD60B">
      <w:pPr>
        <w:pStyle w:val="5"/>
        <w:spacing w:line="246" w:lineRule="auto"/>
      </w:pPr>
    </w:p>
    <w:p w14:paraId="5D36606A">
      <w:pPr>
        <w:pStyle w:val="5"/>
        <w:spacing w:line="246" w:lineRule="auto"/>
      </w:pPr>
    </w:p>
    <w:p w14:paraId="5C8EB47B">
      <w:pPr>
        <w:spacing w:before="117" w:line="219" w:lineRule="auto"/>
        <w:ind w:left="3258"/>
        <w:outlineLvl w:val="0"/>
        <w:rPr>
          <w:rFonts w:ascii="宋体" w:hAnsi="宋体" w:eastAsia="宋体" w:cs="宋体"/>
          <w:sz w:val="36"/>
          <w:szCs w:val="36"/>
        </w:rPr>
      </w:pPr>
      <w:r>
        <w:rPr>
          <w:rFonts w:ascii="宋体" w:hAnsi="宋体" w:eastAsia="宋体" w:cs="宋体"/>
          <w:spacing w:val="-3"/>
          <w:sz w:val="36"/>
          <w:szCs w:val="36"/>
        </w:rPr>
        <w:t>武汉科技大学</w:t>
      </w:r>
    </w:p>
    <w:p w14:paraId="7E08AF1C">
      <w:pPr>
        <w:spacing w:before="33" w:line="219" w:lineRule="auto"/>
        <w:ind w:firstLine="3146" w:firstLineChars="1100"/>
        <w:rPr>
          <w:rFonts w:hint="default" w:ascii="微软雅黑" w:hAnsi="微软雅黑" w:eastAsia="宋体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NumType w:fmt="lowerRoman" w:start="1"/>
          <w:cols w:space="425" w:num="1"/>
          <w:docGrid w:type="lines" w:linePitch="312" w:charSpace="0"/>
        </w:sectPr>
      </w:pPr>
      <w:r>
        <w:rPr>
          <w:rFonts w:ascii="宋体" w:hAnsi="宋体" w:eastAsia="宋体" w:cs="宋体"/>
          <w:spacing w:val="-7"/>
          <w:sz w:val="30"/>
          <w:szCs w:val="30"/>
        </w:rPr>
        <w:t>202</w:t>
      </w:r>
      <w:r>
        <w:rPr>
          <w:rFonts w:hint="eastAsia" w:ascii="宋体" w:hAnsi="宋体" w:eastAsia="宋体" w:cs="宋体"/>
          <w:spacing w:val="-7"/>
          <w:sz w:val="30"/>
          <w:szCs w:val="30"/>
          <w:lang w:val="en-US" w:eastAsia="zh-CN"/>
        </w:rPr>
        <w:t>4年12月30日</w:t>
      </w:r>
    </w:p>
    <w:p w14:paraId="148C4DF1">
      <w:pPr>
        <w:rPr>
          <w:rFonts w:ascii="微软雅黑" w:hAnsi="微软雅黑" w:eastAsia="微软雅黑"/>
        </w:rPr>
      </w:pPr>
    </w:p>
    <w:sdt>
      <w:sdtPr>
        <w:rPr>
          <w:rFonts w:ascii="宋体" w:hAnsi="宋体" w:eastAsia="宋体" w:cstheme="minorBidi"/>
          <w:kern w:val="2"/>
          <w:sz w:val="21"/>
          <w:szCs w:val="22"/>
          <w:lang w:val="en-US" w:eastAsia="zh-CN" w:bidi="ar-SA"/>
        </w:rPr>
        <w:id w:val="147462757"/>
        <w15:color w:val="DBDBDB"/>
        <w:docPartObj>
          <w:docPartGallery w:val="Table of Contents"/>
          <w:docPartUnique/>
        </w:docPartObj>
      </w:sdtPr>
      <w:sdtEndPr>
        <w:rPr>
          <w:rFonts w:ascii="微软雅黑" w:hAnsi="微软雅黑" w:eastAsia="微软雅黑" w:cstheme="minorBidi"/>
          <w:kern w:val="2"/>
          <w:sz w:val="21"/>
          <w:szCs w:val="22"/>
          <w:lang w:val="en-US" w:eastAsia="zh-CN" w:bidi="ar-SA"/>
        </w:rPr>
      </w:sdtEndPr>
      <w:sdtContent>
        <w:p w14:paraId="15400A62"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仿宋" w:hAnsi="仿宋" w:eastAsia="仿宋" w:cs="仿宋"/>
              <w:b/>
              <w:bCs/>
              <w:color w:val="4874CB" w:themeColor="accent1"/>
              <w:sz w:val="30"/>
              <w:szCs w:val="30"/>
              <w14:textFill>
                <w14:solidFill>
                  <w14:schemeClr w14:val="accent1"/>
                </w14:solidFill>
              </w14:textFill>
            </w:rPr>
          </w:pPr>
          <w:r>
            <w:rPr>
              <w:rFonts w:hint="eastAsia" w:ascii="仿宋" w:hAnsi="仿宋" w:eastAsia="仿宋" w:cs="仿宋"/>
              <w:b/>
              <w:bCs/>
              <w:color w:val="4874CB" w:themeColor="accent1"/>
              <w:sz w:val="30"/>
              <w:szCs w:val="30"/>
              <w14:textFill>
                <w14:solidFill>
                  <w14:schemeClr w14:val="accent1"/>
                </w14:solidFill>
              </w14:textFill>
            </w:rPr>
            <w:t>目录</w:t>
          </w:r>
        </w:p>
        <w:p w14:paraId="643154B8">
          <w:pPr>
            <w:pStyle w:val="9"/>
            <w:tabs>
              <w:tab w:val="right" w:leader="dot" w:pos="8306"/>
            </w:tabs>
          </w:pPr>
          <w:r>
            <w:rPr>
              <w:rFonts w:ascii="微软雅黑" w:hAnsi="微软雅黑" w:eastAsia="微软雅黑"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TOC \o "1-3" \h \u </w:instrText>
          </w:r>
          <w:r>
            <w:rPr>
              <w:rFonts w:ascii="微软雅黑" w:hAnsi="微软雅黑" w:eastAsia="微软雅黑"/>
            </w:rPr>
            <w:fldChar w:fldCharType="separate"/>
          </w:r>
          <w:r>
            <w:rPr>
              <w:rFonts w:ascii="微软雅黑" w:hAnsi="微软雅黑" w:eastAsia="微软雅黑"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 HYPERLINK \l _Toc27717 </w:instrText>
          </w:r>
          <w:r>
            <w:rPr>
              <w:rFonts w:ascii="微软雅黑" w:hAnsi="微软雅黑" w:eastAsia="微软雅黑"/>
            </w:rPr>
            <w:fldChar w:fldCharType="separate"/>
          </w:r>
          <w:r>
            <w:rPr>
              <w:rFonts w:hint="default" w:ascii="微软雅黑" w:hAnsi="微软雅黑" w:eastAsia="微软雅黑"/>
              <w:szCs w:val="30"/>
            </w:rPr>
            <w:t xml:space="preserve">1. </w:t>
          </w:r>
          <w:r>
            <w:rPr>
              <w:rFonts w:hint="eastAsia" w:ascii="微软雅黑" w:hAnsi="微软雅黑" w:eastAsia="微软雅黑"/>
              <w:szCs w:val="32"/>
            </w:rPr>
            <w:t>系统概述</w:t>
          </w:r>
          <w:r>
            <w:tab/>
          </w:r>
          <w:r>
            <w:fldChar w:fldCharType="begin"/>
          </w:r>
          <w:r>
            <w:instrText xml:space="preserve"> PAGEREF _Toc27717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微软雅黑" w:hAnsi="微软雅黑" w:eastAsia="微软雅黑"/>
            </w:rPr>
            <w:fldChar w:fldCharType="end"/>
          </w:r>
        </w:p>
        <w:p w14:paraId="2E820E26">
          <w:pPr>
            <w:pStyle w:val="9"/>
            <w:tabs>
              <w:tab w:val="right" w:leader="dot" w:pos="8306"/>
            </w:tabs>
          </w:pPr>
          <w:r>
            <w:rPr>
              <w:rFonts w:ascii="微软雅黑" w:hAnsi="微软雅黑" w:eastAsia="微软雅黑"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 HYPERLINK \l _Toc23658 </w:instrText>
          </w:r>
          <w:r>
            <w:rPr>
              <w:rFonts w:ascii="微软雅黑" w:hAnsi="微软雅黑" w:eastAsia="微软雅黑"/>
            </w:rPr>
            <w:fldChar w:fldCharType="separate"/>
          </w:r>
          <w:r>
            <w:rPr>
              <w:rFonts w:hint="eastAsia" w:ascii="微软雅黑" w:hAnsi="微软雅黑" w:eastAsia="微软雅黑"/>
            </w:rPr>
            <w:t>2</w:t>
          </w:r>
          <w:r>
            <w:rPr>
              <w:rFonts w:ascii="微软雅黑" w:hAnsi="微软雅黑" w:eastAsia="微软雅黑"/>
            </w:rPr>
            <w:t>.</w:t>
          </w:r>
          <w:r>
            <w:rPr>
              <w:rFonts w:hint="eastAsia" w:ascii="微软雅黑" w:hAnsi="微软雅黑" w:eastAsia="微软雅黑"/>
            </w:rPr>
            <w:t>报考流程</w:t>
          </w:r>
          <w:r>
            <w:tab/>
          </w:r>
          <w:r>
            <w:fldChar w:fldCharType="begin"/>
          </w:r>
          <w:r>
            <w:instrText xml:space="preserve"> PAGEREF _Toc23658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微软雅黑" w:hAnsi="微软雅黑" w:eastAsia="微软雅黑"/>
            </w:rPr>
            <w:fldChar w:fldCharType="end"/>
          </w:r>
        </w:p>
        <w:p w14:paraId="6032B059">
          <w:pPr>
            <w:pStyle w:val="10"/>
            <w:tabs>
              <w:tab w:val="right" w:leader="dot" w:pos="8306"/>
            </w:tabs>
          </w:pPr>
          <w:r>
            <w:rPr>
              <w:rFonts w:ascii="微软雅黑" w:hAnsi="微软雅黑" w:eastAsia="微软雅黑"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 HYPERLINK \l _Toc31609 </w:instrText>
          </w:r>
          <w:r>
            <w:rPr>
              <w:rFonts w:ascii="微软雅黑" w:hAnsi="微软雅黑" w:eastAsia="微软雅黑"/>
            </w:rPr>
            <w:fldChar w:fldCharType="separate"/>
          </w:r>
          <w:r>
            <w:rPr>
              <w:rFonts w:hint="eastAsia" w:ascii="微软雅黑" w:hAnsi="微软雅黑" w:eastAsia="微软雅黑"/>
            </w:rPr>
            <w:t>2.1考生登录</w:t>
          </w:r>
          <w:r>
            <w:tab/>
          </w:r>
          <w:r>
            <w:fldChar w:fldCharType="begin"/>
          </w:r>
          <w:r>
            <w:instrText xml:space="preserve"> PAGEREF _Toc31609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微软雅黑" w:hAnsi="微软雅黑" w:eastAsia="微软雅黑"/>
            </w:rPr>
            <w:fldChar w:fldCharType="end"/>
          </w:r>
        </w:p>
        <w:p w14:paraId="6A2BA33D">
          <w:pPr>
            <w:pStyle w:val="6"/>
            <w:tabs>
              <w:tab w:val="right" w:leader="dot" w:pos="8306"/>
            </w:tabs>
          </w:pPr>
          <w:r>
            <w:rPr>
              <w:rFonts w:ascii="微软雅黑" w:hAnsi="微软雅黑" w:eastAsia="微软雅黑"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 HYPERLINK \l _Toc25733 </w:instrText>
          </w:r>
          <w:r>
            <w:rPr>
              <w:rFonts w:ascii="微软雅黑" w:hAnsi="微软雅黑" w:eastAsia="微软雅黑"/>
            </w:rPr>
            <w:fldChar w:fldCharType="separate"/>
          </w:r>
          <w:r>
            <w:rPr>
              <w:rFonts w:hint="eastAsia" w:ascii="微软雅黑" w:hAnsi="微软雅黑" w:eastAsia="微软雅黑"/>
            </w:rPr>
            <w:t>2.1.1 用户登录</w:t>
          </w:r>
          <w:r>
            <w:tab/>
          </w:r>
          <w:r>
            <w:fldChar w:fldCharType="begin"/>
          </w:r>
          <w:r>
            <w:instrText xml:space="preserve"> PAGEREF _Toc25733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ascii="微软雅黑" w:hAnsi="微软雅黑" w:eastAsia="微软雅黑"/>
            </w:rPr>
            <w:fldChar w:fldCharType="end"/>
          </w:r>
        </w:p>
        <w:p w14:paraId="506FD19B">
          <w:pPr>
            <w:pStyle w:val="6"/>
            <w:tabs>
              <w:tab w:val="right" w:leader="dot" w:pos="8306"/>
            </w:tabs>
          </w:pPr>
          <w:r>
            <w:rPr>
              <w:rFonts w:ascii="微软雅黑" w:hAnsi="微软雅黑" w:eastAsia="微软雅黑"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 HYPERLINK \l _Toc22696 </w:instrText>
          </w:r>
          <w:r>
            <w:rPr>
              <w:rFonts w:ascii="微软雅黑" w:hAnsi="微软雅黑" w:eastAsia="微软雅黑"/>
            </w:rPr>
            <w:fldChar w:fldCharType="separate"/>
          </w:r>
          <w:r>
            <w:rPr>
              <w:rFonts w:hint="eastAsia" w:ascii="微软雅黑" w:hAnsi="微软雅黑" w:eastAsia="微软雅黑"/>
            </w:rPr>
            <w:t>2.1.2 信息填写</w:t>
          </w:r>
          <w:r>
            <w:tab/>
          </w:r>
          <w:r>
            <w:fldChar w:fldCharType="begin"/>
          </w:r>
          <w:r>
            <w:instrText xml:space="preserve"> PAGEREF _Toc22696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rFonts w:ascii="微软雅黑" w:hAnsi="微软雅黑" w:eastAsia="微软雅黑"/>
            </w:rPr>
            <w:fldChar w:fldCharType="end"/>
          </w:r>
        </w:p>
        <w:p w14:paraId="2FF320C8">
          <w:pPr>
            <w:pStyle w:val="6"/>
            <w:tabs>
              <w:tab w:val="right" w:leader="dot" w:pos="8306"/>
            </w:tabs>
          </w:pPr>
          <w:r>
            <w:rPr>
              <w:rFonts w:ascii="微软雅黑" w:hAnsi="微软雅黑" w:eastAsia="微软雅黑"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 HYPERLINK \l _Toc10390 </w:instrText>
          </w:r>
          <w:r>
            <w:rPr>
              <w:rFonts w:ascii="微软雅黑" w:hAnsi="微软雅黑" w:eastAsia="微软雅黑"/>
            </w:rPr>
            <w:fldChar w:fldCharType="separate"/>
          </w:r>
          <w:r>
            <w:rPr>
              <w:rFonts w:hint="eastAsia" w:ascii="微软雅黑" w:hAnsi="微软雅黑" w:eastAsia="微软雅黑"/>
            </w:rPr>
            <w:t>2.1.3 缴费</w:t>
          </w:r>
          <w:r>
            <w:tab/>
          </w:r>
          <w:r>
            <w:fldChar w:fldCharType="begin"/>
          </w:r>
          <w:r>
            <w:instrText xml:space="preserve"> PAGEREF _Toc10390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ascii="微软雅黑" w:hAnsi="微软雅黑" w:eastAsia="微软雅黑"/>
            </w:rPr>
            <w:fldChar w:fldCharType="end"/>
          </w:r>
        </w:p>
        <w:p w14:paraId="2AD6EE29">
          <w:pPr>
            <w:pStyle w:val="6"/>
            <w:tabs>
              <w:tab w:val="right" w:leader="dot" w:pos="8306"/>
            </w:tabs>
          </w:pPr>
          <w:r>
            <w:rPr>
              <w:rFonts w:ascii="微软雅黑" w:hAnsi="微软雅黑" w:eastAsia="微软雅黑"/>
            </w:rPr>
            <w:fldChar w:fldCharType="begin"/>
          </w:r>
          <w:r>
            <w:rPr>
              <w:rFonts w:ascii="微软雅黑" w:hAnsi="微软雅黑" w:eastAsia="微软雅黑"/>
            </w:rPr>
            <w:instrText xml:space="preserve"> HYPERLINK \l _Toc17723 </w:instrText>
          </w:r>
          <w:r>
            <w:rPr>
              <w:rFonts w:ascii="微软雅黑" w:hAnsi="微软雅黑" w:eastAsia="微软雅黑"/>
            </w:rPr>
            <w:fldChar w:fldCharType="separate"/>
          </w:r>
          <w:r>
            <w:rPr>
              <w:rFonts w:hint="eastAsia" w:ascii="微软雅黑" w:hAnsi="微软雅黑" w:eastAsia="微软雅黑"/>
            </w:rPr>
            <w:t>2.1.4 打印准考证</w:t>
          </w:r>
          <w:r>
            <w:tab/>
          </w:r>
          <w:r>
            <w:fldChar w:fldCharType="begin"/>
          </w:r>
          <w:r>
            <w:instrText xml:space="preserve"> PAGEREF _Toc17723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rFonts w:ascii="微软雅黑" w:hAnsi="微软雅黑" w:eastAsia="微软雅黑"/>
            </w:rPr>
            <w:fldChar w:fldCharType="end"/>
          </w:r>
        </w:p>
        <w:p w14:paraId="017E7D0D">
          <w:pPr>
            <w:rPr>
              <w:rFonts w:ascii="微软雅黑" w:hAnsi="微软雅黑" w:eastAsia="微软雅黑" w:cstheme="minorBidi"/>
              <w:kern w:val="2"/>
              <w:sz w:val="21"/>
              <w:szCs w:val="22"/>
              <w:lang w:val="en-US" w:eastAsia="zh-CN" w:bidi="ar-SA"/>
            </w:rPr>
          </w:pPr>
          <w:r>
            <w:rPr>
              <w:rFonts w:ascii="微软雅黑" w:hAnsi="微软雅黑" w:eastAsia="微软雅黑"/>
            </w:rPr>
            <w:fldChar w:fldCharType="end"/>
          </w:r>
        </w:p>
      </w:sdtContent>
    </w:sdt>
    <w:p w14:paraId="04D8D6A1">
      <w:pPr>
        <w:rPr>
          <w:rFonts w:ascii="微软雅黑" w:hAnsi="微软雅黑" w:eastAsia="微软雅黑" w:cstheme="minorBidi"/>
          <w:kern w:val="2"/>
          <w:sz w:val="21"/>
          <w:szCs w:val="22"/>
          <w:lang w:val="en-US" w:eastAsia="zh-CN" w:bidi="ar-SA"/>
        </w:rPr>
        <w:sectPr>
          <w:pgSz w:w="11906" w:h="16838"/>
          <w:pgMar w:top="1440" w:right="1800" w:bottom="1440" w:left="1800" w:header="851" w:footer="992" w:gutter="0"/>
          <w:pgNumType w:fmt="lowerRoman" w:start="1"/>
          <w:cols w:space="425" w:num="1"/>
          <w:docGrid w:type="lines" w:linePitch="312" w:charSpace="0"/>
        </w:sectPr>
      </w:pPr>
    </w:p>
    <w:p w14:paraId="20E8D400">
      <w:pPr>
        <w:rPr>
          <w:rFonts w:ascii="微软雅黑" w:hAnsi="微软雅黑" w:eastAsia="微软雅黑"/>
        </w:rPr>
      </w:pPr>
    </w:p>
    <w:p w14:paraId="1095B871">
      <w:pPr>
        <w:pStyle w:val="2"/>
        <w:numPr>
          <w:ilvl w:val="0"/>
          <w:numId w:val="1"/>
        </w:numPr>
        <w:jc w:val="left"/>
        <w:rPr>
          <w:rFonts w:ascii="微软雅黑" w:hAnsi="微软雅黑" w:eastAsia="微软雅黑"/>
          <w:sz w:val="32"/>
          <w:szCs w:val="32"/>
        </w:rPr>
      </w:pPr>
      <w:bookmarkStart w:id="0" w:name="_Toc20201"/>
      <w:bookmarkStart w:id="1" w:name="_Toc27717"/>
      <w:r>
        <w:rPr>
          <w:rFonts w:hint="eastAsia" w:ascii="微软雅黑" w:hAnsi="微软雅黑" w:eastAsia="微软雅黑"/>
          <w:sz w:val="32"/>
          <w:szCs w:val="32"/>
        </w:rPr>
        <w:t>系统概述</w:t>
      </w:r>
      <w:bookmarkEnd w:id="0"/>
      <w:bookmarkEnd w:id="1"/>
    </w:p>
    <w:p w14:paraId="2D846652">
      <w:pPr>
        <w:ind w:firstLine="420"/>
        <w:rPr>
          <w:rFonts w:hint="eastAsia" w:ascii="微软雅黑" w:hAnsi="微软雅黑" w:eastAsia="微软雅黑"/>
          <w:lang w:eastAsia="zh-CN"/>
        </w:rPr>
      </w:pPr>
      <w:r>
        <w:rPr>
          <w:rFonts w:hint="eastAsia" w:ascii="微软雅黑" w:hAnsi="微软雅黑" w:eastAsia="微软雅黑"/>
        </w:rPr>
        <w:t>根据成人学士学位外语考试的业务要求，考生报考</w:t>
      </w:r>
      <w:r>
        <w:rPr>
          <w:rFonts w:hint="eastAsia" w:ascii="微软雅黑" w:hAnsi="微软雅黑" w:eastAsia="微软雅黑"/>
          <w:lang w:val="en-US" w:eastAsia="zh-CN"/>
        </w:rPr>
        <w:t>流</w:t>
      </w:r>
      <w:r>
        <w:rPr>
          <w:rFonts w:hint="eastAsia" w:ascii="微软雅黑" w:hAnsi="微软雅黑" w:eastAsia="微软雅黑"/>
        </w:rPr>
        <w:t>程分为“</w:t>
      </w:r>
      <w:r>
        <w:rPr>
          <w:rFonts w:hint="eastAsia" w:ascii="微软雅黑" w:hAnsi="微软雅黑" w:eastAsia="微软雅黑"/>
          <w:lang w:val="en-US" w:eastAsia="zh-CN"/>
        </w:rPr>
        <w:t>用户</w:t>
      </w:r>
      <w:r>
        <w:rPr>
          <w:rFonts w:hint="eastAsia" w:ascii="微软雅黑" w:hAnsi="微软雅黑" w:eastAsia="微软雅黑"/>
        </w:rPr>
        <w:t>登录”、“基本信息填写”、“报考信息填写”、“上传照片”、“报名信息审核”、“线</w:t>
      </w:r>
      <w:r>
        <w:rPr>
          <w:rFonts w:hint="eastAsia" w:ascii="微软雅黑" w:hAnsi="微软雅黑" w:eastAsia="微软雅黑"/>
          <w:lang w:val="en-US" w:eastAsia="zh-CN"/>
        </w:rPr>
        <w:t>上</w:t>
      </w:r>
      <w:r>
        <w:rPr>
          <w:rFonts w:hint="eastAsia" w:ascii="微软雅黑" w:hAnsi="微软雅黑" w:eastAsia="微软雅黑"/>
        </w:rPr>
        <w:t>缴费”</w:t>
      </w:r>
      <w:r>
        <w:rPr>
          <w:rFonts w:hint="eastAsia" w:ascii="微软雅黑" w:hAnsi="微软雅黑" w:eastAsia="微软雅黑"/>
          <w:lang w:val="en-US" w:eastAsia="zh-CN"/>
        </w:rPr>
        <w:t>及</w:t>
      </w:r>
      <w:r>
        <w:rPr>
          <w:rFonts w:hint="eastAsia" w:ascii="微软雅黑" w:hAnsi="微软雅黑" w:eastAsia="微软雅黑"/>
        </w:rPr>
        <w:t>“准考证打印下载”</w:t>
      </w:r>
      <w:r>
        <w:rPr>
          <w:rFonts w:hint="eastAsia" w:ascii="微软雅黑" w:hAnsi="微软雅黑" w:eastAsia="微软雅黑"/>
          <w:lang w:eastAsia="zh-CN"/>
        </w:rPr>
        <w:t>。</w:t>
      </w:r>
    </w:p>
    <w:p w14:paraId="62BAFFC2">
      <w:pPr>
        <w:pStyle w:val="2"/>
        <w:jc w:val="left"/>
        <w:rPr>
          <w:rFonts w:ascii="微软雅黑" w:hAnsi="微软雅黑" w:eastAsia="微软雅黑"/>
        </w:rPr>
      </w:pPr>
      <w:bookmarkStart w:id="2" w:name="_Toc18780"/>
      <w:bookmarkStart w:id="3" w:name="_Toc23658"/>
      <w:r>
        <w:rPr>
          <w:rFonts w:hint="eastAsia" w:ascii="微软雅黑" w:hAnsi="微软雅黑" w:eastAsia="微软雅黑"/>
        </w:rPr>
        <w:t>2</w:t>
      </w:r>
      <w:r>
        <w:rPr>
          <w:rFonts w:ascii="微软雅黑" w:hAnsi="微软雅黑" w:eastAsia="微软雅黑"/>
        </w:rPr>
        <w:t>.</w:t>
      </w:r>
      <w:r>
        <w:rPr>
          <w:rFonts w:hint="eastAsia" w:ascii="微软雅黑" w:hAnsi="微软雅黑" w:eastAsia="微软雅黑"/>
        </w:rPr>
        <w:t>报考流程</w:t>
      </w:r>
      <w:bookmarkEnd w:id="2"/>
      <w:bookmarkEnd w:id="3"/>
    </w:p>
    <w:p w14:paraId="5E466184">
      <w:pPr>
        <w:pStyle w:val="3"/>
        <w:ind w:firstLine="0" w:firstLineChars="0"/>
        <w:rPr>
          <w:rFonts w:ascii="微软雅黑" w:hAnsi="微软雅黑" w:eastAsia="微软雅黑"/>
          <w:b/>
          <w:bCs/>
          <w:sz w:val="32"/>
          <w:szCs w:val="32"/>
        </w:rPr>
      </w:pPr>
      <w:bookmarkStart w:id="4" w:name="_Toc26814"/>
      <w:bookmarkStart w:id="5" w:name="_Toc31609"/>
      <w:r>
        <w:rPr>
          <w:rFonts w:hint="eastAsia" w:ascii="微软雅黑" w:hAnsi="微软雅黑" w:eastAsia="微软雅黑"/>
        </w:rPr>
        <w:t>2.1考生登录</w:t>
      </w:r>
      <w:bookmarkEnd w:id="4"/>
      <w:bookmarkEnd w:id="5"/>
      <w:r>
        <w:rPr>
          <w:rFonts w:hint="eastAsia" w:ascii="微软雅黑" w:hAnsi="微软雅黑" w:eastAsia="微软雅黑"/>
        </w:rPr>
        <w:t xml:space="preserve"> </w:t>
      </w:r>
    </w:p>
    <w:p w14:paraId="23345E58">
      <w:pPr>
        <w:pStyle w:val="4"/>
        <w:numPr>
          <w:ilvl w:val="0"/>
          <w:numId w:val="2"/>
        </w:numPr>
        <w:rPr>
          <w:rFonts w:ascii="微软雅黑" w:hAnsi="微软雅黑" w:eastAsia="微软雅黑"/>
        </w:rPr>
      </w:pPr>
      <w:bookmarkStart w:id="6" w:name="_Toc29292"/>
      <w:bookmarkStart w:id="7" w:name="_Toc25733"/>
      <w:r>
        <w:rPr>
          <w:rFonts w:hint="eastAsia" w:ascii="微软雅黑" w:hAnsi="微软雅黑" w:eastAsia="微软雅黑"/>
        </w:rPr>
        <w:t>用户登录</w:t>
      </w:r>
      <w:bookmarkEnd w:id="6"/>
      <w:bookmarkEnd w:id="7"/>
    </w:p>
    <w:p w14:paraId="3C5ECBE3">
      <w:pPr>
        <w:spacing w:before="120" w:after="120" w:line="480" w:lineRule="exact"/>
        <w:jc w:val="left"/>
        <w:rPr>
          <w:rFonts w:hint="eastAsia" w:ascii="微软雅黑" w:hAnsi="微软雅黑" w:eastAsia="微软雅黑"/>
          <w:lang w:eastAsia="zh-CN"/>
        </w:rPr>
      </w:pPr>
      <w:r>
        <w:rPr>
          <w:rFonts w:hint="eastAsia" w:ascii="微软雅黑" w:hAnsi="微软雅黑" w:eastAsia="微软雅黑"/>
        </w:rPr>
        <w:t>用户打开浏览器，在网址地址栏输入</w:t>
      </w:r>
      <w:r>
        <w:rPr>
          <w:rFonts w:hint="eastAsia" w:ascii="微软雅黑" w:hAnsi="微软雅黑" w:eastAsia="微软雅黑"/>
        </w:rPr>
        <w:fldChar w:fldCharType="begin"/>
      </w:r>
      <w:r>
        <w:rPr>
          <w:rFonts w:hint="eastAsia" w:ascii="微软雅黑" w:hAnsi="微软雅黑" w:eastAsia="微软雅黑"/>
        </w:rPr>
        <w:instrText xml:space="preserve"> HYPERLINK "https://afdt.chinaedu.net/cedu/#/login?tenant=whkjdxcjkw" </w:instrText>
      </w:r>
      <w:r>
        <w:rPr>
          <w:rFonts w:hint="eastAsia" w:ascii="微软雅黑" w:hAnsi="微软雅黑" w:eastAsia="微软雅黑"/>
        </w:rPr>
        <w:fldChar w:fldCharType="separate"/>
      </w:r>
      <w:r>
        <w:rPr>
          <w:rStyle w:val="13"/>
          <w:rFonts w:hint="eastAsia" w:ascii="微软雅黑" w:hAnsi="微软雅黑" w:eastAsia="微软雅黑"/>
        </w:rPr>
        <w:t>https://afdt.chinaedu.net/cedu/#/login?tenant=whkjdxcjkw</w:t>
      </w:r>
      <w:r>
        <w:rPr>
          <w:rFonts w:hint="eastAsia" w:ascii="微软雅黑" w:hAnsi="微软雅黑" w:eastAsia="微软雅黑"/>
        </w:rPr>
        <w:fldChar w:fldCharType="end"/>
      </w:r>
      <w:r>
        <w:rPr>
          <w:rFonts w:hint="eastAsia" w:ascii="微软雅黑" w:hAnsi="微软雅黑" w:eastAsia="微软雅黑"/>
          <w:lang w:val="en-US" w:eastAsia="zh-CN"/>
        </w:rPr>
        <w:t xml:space="preserve"> </w:t>
      </w:r>
      <w:r>
        <w:rPr>
          <w:rFonts w:hint="eastAsia" w:ascii="微软雅黑" w:hAnsi="微软雅黑" w:eastAsia="微软雅黑"/>
        </w:rPr>
        <w:t>，打开登录页面，输入正确的证件号和密码，验证码即可（学生用户名为：证件号 密码：证件号后六位）</w:t>
      </w:r>
      <w:r>
        <w:rPr>
          <w:rFonts w:hint="eastAsia" w:ascii="微软雅黑" w:hAnsi="微软雅黑" w:eastAsia="微软雅黑"/>
          <w:lang w:eastAsia="zh-CN"/>
        </w:rPr>
        <w:t>。</w:t>
      </w:r>
    </w:p>
    <w:p w14:paraId="05531855">
      <w:pPr>
        <w:spacing w:line="480" w:lineRule="exact"/>
        <w:ind w:left="420"/>
        <w:rPr>
          <w:rFonts w:ascii="微软雅黑" w:hAnsi="微软雅黑" w:eastAsia="微软雅黑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-5715</wp:posOffset>
            </wp:positionH>
            <wp:positionV relativeFrom="paragraph">
              <wp:posOffset>196215</wp:posOffset>
            </wp:positionV>
            <wp:extent cx="5270500" cy="2296795"/>
            <wp:effectExtent l="0" t="0" r="0" b="1905"/>
            <wp:wrapTopAndBottom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002382C">
      <w:pPr>
        <w:rPr>
          <w:rFonts w:ascii="微软雅黑" w:hAnsi="微软雅黑" w:eastAsia="微软雅黑"/>
          <w:b/>
          <w:bCs/>
        </w:rPr>
      </w:pPr>
    </w:p>
    <w:p w14:paraId="21BCE285">
      <w:p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【登录】后</w:t>
      </w:r>
      <w:r>
        <w:rPr>
          <w:rFonts w:hint="eastAsia" w:ascii="微软雅黑" w:hAnsi="微软雅黑" w:eastAsia="微软雅黑"/>
          <w:lang w:val="en-US" w:eastAsia="zh-CN"/>
        </w:rPr>
        <w:t>因初始密码过简，</w:t>
      </w:r>
      <w:r>
        <w:rPr>
          <w:rFonts w:hint="eastAsia" w:ascii="微软雅黑" w:hAnsi="微软雅黑" w:eastAsia="微软雅黑"/>
        </w:rPr>
        <w:t>系统检测到密码设置较简单</w:t>
      </w:r>
      <w:r>
        <w:rPr>
          <w:rFonts w:hint="eastAsia" w:ascii="微软雅黑" w:hAnsi="微软雅黑" w:eastAsia="微软雅黑"/>
          <w:lang w:val="en-US" w:eastAsia="zh-CN"/>
        </w:rPr>
        <w:t>会要求</w:t>
      </w:r>
      <w:r>
        <w:rPr>
          <w:rFonts w:hint="eastAsia" w:ascii="微软雅黑" w:hAnsi="微软雅黑" w:eastAsia="微软雅黑"/>
        </w:rPr>
        <w:t>进行强制修改密码提示</w:t>
      </w:r>
      <w:r>
        <w:rPr>
          <w:rFonts w:hint="eastAsia" w:ascii="微软雅黑" w:hAnsi="微软雅黑" w:eastAsia="微软雅黑"/>
          <w:lang w:eastAsia="zh-CN"/>
        </w:rPr>
        <w:t>：</w:t>
      </w:r>
      <w:r>
        <w:rPr>
          <w:rFonts w:hint="eastAsia" w:ascii="微软雅黑" w:hAnsi="微软雅黑" w:eastAsia="微软雅黑"/>
          <w:lang w:val="en-US" w:eastAsia="zh-CN"/>
        </w:rPr>
        <w:t>您的密码已过期，请重新设置密码</w:t>
      </w:r>
      <w:r>
        <w:rPr>
          <w:rFonts w:hint="eastAsia" w:ascii="微软雅黑" w:hAnsi="微软雅黑" w:eastAsia="微软雅黑"/>
        </w:rPr>
        <w:t>。</w:t>
      </w:r>
    </w:p>
    <w:p w14:paraId="103247FE">
      <w:pPr>
        <w:rPr>
          <w:rFonts w:ascii="微软雅黑" w:hAnsi="微软雅黑" w:eastAsia="微软雅黑"/>
        </w:rPr>
      </w:pPr>
      <w:r>
        <w:drawing>
          <wp:inline distT="0" distB="0" distL="114300" distR="114300">
            <wp:extent cx="5269230" cy="2397760"/>
            <wp:effectExtent l="0" t="0" r="1270" b="25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39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64A1C3">
      <w:pPr>
        <w:spacing w:line="480" w:lineRule="exact"/>
        <w:rPr>
          <w:rFonts w:ascii="微软雅黑" w:hAnsi="微软雅黑" w:eastAsia="微软雅黑"/>
        </w:rPr>
      </w:pPr>
    </w:p>
    <w:p w14:paraId="2E684E8E">
      <w:pPr>
        <w:spacing w:line="480" w:lineRule="exact"/>
        <w:ind w:firstLine="420" w:firstLineChars="200"/>
        <w:jc w:val="left"/>
        <w:rPr>
          <w:rFonts w:hint="eastAsia" w:ascii="微软雅黑" w:hAnsi="微软雅黑" w:eastAsia="微软雅黑"/>
        </w:rPr>
      </w:pPr>
      <w:r>
        <w:rPr>
          <w:rFonts w:hint="eastAsia" w:ascii="微软雅黑" w:hAnsi="微软雅黑" w:eastAsia="微软雅黑"/>
        </w:rPr>
        <w:t>点击【登录】按钮后，若验证成功且符合密码规则，则进入考生首页，可看到当前批次信息</w:t>
      </w:r>
      <w:r>
        <w:rPr>
          <w:rFonts w:hint="eastAsia" w:ascii="微软雅黑" w:hAnsi="微软雅黑" w:eastAsia="微软雅黑"/>
          <w:lang w:eastAsia="zh-CN"/>
        </w:rPr>
        <w:t>：2025年武汉科技大学成人高等教育本科生学士学位外语考试</w:t>
      </w:r>
      <w:r>
        <w:rPr>
          <w:rFonts w:hint="eastAsia" w:ascii="微软雅黑" w:hAnsi="微软雅黑" w:eastAsia="微软雅黑"/>
        </w:rPr>
        <w:t>，及报考信息流程，当前报名时间</w:t>
      </w:r>
      <w:r>
        <w:rPr>
          <w:rFonts w:hint="eastAsia" w:ascii="微软雅黑" w:hAnsi="微软雅黑" w:eastAsia="微软雅黑"/>
          <w:lang w:val="en-US" w:eastAsia="zh-CN"/>
        </w:rPr>
        <w:t>截止时间</w:t>
      </w:r>
      <w:r>
        <w:rPr>
          <w:rFonts w:hint="eastAsia" w:ascii="微软雅黑" w:hAnsi="微软雅黑" w:eastAsia="微软雅黑"/>
        </w:rPr>
        <w:t>。</w:t>
      </w:r>
    </w:p>
    <w:p w14:paraId="2AEBEE14">
      <w:pPr>
        <w:spacing w:line="480" w:lineRule="exact"/>
        <w:jc w:val="left"/>
        <w:rPr>
          <w:rFonts w:ascii="微软雅黑" w:hAnsi="微软雅黑" w:eastAsia="微软雅黑"/>
        </w:rPr>
      </w:pP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44450</wp:posOffset>
            </wp:positionH>
            <wp:positionV relativeFrom="paragraph">
              <wp:posOffset>65405</wp:posOffset>
            </wp:positionV>
            <wp:extent cx="5267960" cy="2195195"/>
            <wp:effectExtent l="0" t="0" r="2540" b="1905"/>
            <wp:wrapTopAndBottom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19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56713C3">
      <w:pPr>
        <w:spacing w:line="480" w:lineRule="exact"/>
        <w:jc w:val="left"/>
        <w:rPr>
          <w:rFonts w:hint="eastAsia" w:ascii="微软雅黑" w:hAnsi="微软雅黑" w:eastAsia="微软雅黑"/>
          <w:color w:val="FF0000"/>
          <w:lang w:val="en-US" w:eastAsia="zh-CN"/>
        </w:rPr>
      </w:pPr>
    </w:p>
    <w:p w14:paraId="557EBBE4">
      <w:pPr>
        <w:spacing w:line="480" w:lineRule="exact"/>
        <w:jc w:val="left"/>
        <w:rPr>
          <w:rFonts w:hint="eastAsia" w:ascii="微软雅黑" w:hAnsi="微软雅黑" w:eastAsia="微软雅黑"/>
          <w:color w:val="FF0000"/>
          <w:lang w:val="en-US" w:eastAsia="zh-CN"/>
        </w:rPr>
      </w:pPr>
    </w:p>
    <w:p w14:paraId="771911B1">
      <w:pPr>
        <w:spacing w:line="480" w:lineRule="exact"/>
        <w:jc w:val="left"/>
        <w:rPr>
          <w:rFonts w:hint="eastAsia" w:ascii="微软雅黑" w:hAnsi="微软雅黑" w:eastAsia="微软雅黑"/>
          <w:color w:val="FF0000"/>
          <w:lang w:val="en-US" w:eastAsia="zh-CN"/>
        </w:rPr>
      </w:pPr>
    </w:p>
    <w:p w14:paraId="361628BB">
      <w:pPr>
        <w:spacing w:line="480" w:lineRule="exact"/>
        <w:jc w:val="left"/>
        <w:rPr>
          <w:rFonts w:hint="eastAsia" w:ascii="微软雅黑" w:hAnsi="微软雅黑" w:eastAsia="微软雅黑"/>
          <w:color w:val="FF0000"/>
          <w:lang w:val="en-US" w:eastAsia="zh-CN"/>
        </w:rPr>
      </w:pPr>
    </w:p>
    <w:p w14:paraId="3B6734A4">
      <w:pPr>
        <w:spacing w:line="480" w:lineRule="exact"/>
        <w:jc w:val="left"/>
        <w:rPr>
          <w:rFonts w:hint="eastAsia" w:ascii="微软雅黑" w:hAnsi="微软雅黑" w:eastAsia="微软雅黑"/>
          <w:color w:val="FF0000"/>
          <w:lang w:val="en-US" w:eastAsia="zh-CN"/>
        </w:rPr>
      </w:pPr>
    </w:p>
    <w:p w14:paraId="2C6EED01">
      <w:pPr>
        <w:spacing w:line="480" w:lineRule="exact"/>
        <w:ind w:firstLine="420" w:firstLineChars="200"/>
        <w:jc w:val="left"/>
        <w:rPr>
          <w:rFonts w:hint="default" w:ascii="微软雅黑" w:hAnsi="微软雅黑" w:eastAsia="微软雅黑"/>
          <w:color w:val="FF0000"/>
          <w:lang w:val="en-US" w:eastAsia="zh-CN"/>
        </w:rPr>
      </w:pPr>
      <w:r>
        <w:rPr>
          <w:rFonts w:hint="eastAsia" w:ascii="微软雅黑" w:hAnsi="微软雅黑" w:eastAsia="微软雅黑"/>
          <w:color w:val="FF0000"/>
          <w:lang w:val="en-US" w:eastAsia="zh-CN"/>
        </w:rPr>
        <w:t>如果报名时间已经开始则会出现下图所示【去报名】的按钮。</w:t>
      </w:r>
    </w:p>
    <w:p w14:paraId="0F8CDD27">
      <w:pPr>
        <w:spacing w:line="480" w:lineRule="exact"/>
        <w:jc w:val="left"/>
        <w:rPr>
          <w:rFonts w:ascii="微软雅黑" w:hAnsi="微软雅黑" w:eastAsia="微软雅黑"/>
          <w:color w:val="FF0000"/>
        </w:rPr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-86360</wp:posOffset>
            </wp:positionH>
            <wp:positionV relativeFrom="page">
              <wp:posOffset>1303655</wp:posOffset>
            </wp:positionV>
            <wp:extent cx="5269230" cy="1621790"/>
            <wp:effectExtent l="0" t="0" r="7620" b="16510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62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6A2A170">
      <w:pPr>
        <w:spacing w:line="480" w:lineRule="exact"/>
        <w:rPr>
          <w:rFonts w:ascii="微软雅黑" w:hAnsi="微软雅黑" w:eastAsia="微软雅黑"/>
        </w:rPr>
      </w:pPr>
    </w:p>
    <w:p w14:paraId="3155A916">
      <w:pPr>
        <w:spacing w:line="480" w:lineRule="exact"/>
        <w:ind w:firstLine="420" w:firstLineChars="200"/>
        <w:rPr>
          <w:rFonts w:hint="eastAsia" w:ascii="微软雅黑" w:hAnsi="微软雅黑" w:eastAsia="微软雅黑"/>
          <w:lang w:eastAsia="zh-CN"/>
        </w:rPr>
      </w:pP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-172720</wp:posOffset>
            </wp:positionH>
            <wp:positionV relativeFrom="paragraph">
              <wp:posOffset>930275</wp:posOffset>
            </wp:positionV>
            <wp:extent cx="5268595" cy="3392170"/>
            <wp:effectExtent l="0" t="0" r="1905" b="11430"/>
            <wp:wrapTopAndBottom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9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</w:rPr>
        <w:t>点击【报名】按钮，进入报考须知页面，阅读报考须知进入自动十秒倒计时，点【本人已认真阅读，同意报考】进入信息填写页面</w:t>
      </w:r>
      <w:r>
        <w:rPr>
          <w:rFonts w:hint="eastAsia" w:ascii="微软雅黑" w:hAnsi="微软雅黑" w:eastAsia="微软雅黑"/>
          <w:lang w:eastAsia="zh-CN"/>
        </w:rPr>
        <w:t>。</w:t>
      </w:r>
    </w:p>
    <w:p w14:paraId="66755E16">
      <w:pPr>
        <w:spacing w:line="480" w:lineRule="exact"/>
        <w:rPr>
          <w:rFonts w:hint="eastAsia" w:ascii="微软雅黑" w:hAnsi="微软雅黑" w:eastAsia="微软雅黑"/>
        </w:rPr>
      </w:pPr>
    </w:p>
    <w:p w14:paraId="26E24D3C">
      <w:pPr>
        <w:spacing w:line="480" w:lineRule="exact"/>
        <w:jc w:val="center"/>
        <w:rPr>
          <w:rFonts w:ascii="微软雅黑" w:hAnsi="微软雅黑" w:eastAsia="微软雅黑"/>
        </w:rPr>
      </w:pPr>
    </w:p>
    <w:p w14:paraId="43D93FED">
      <w:pPr>
        <w:tabs>
          <w:tab w:val="left" w:pos="456"/>
        </w:tabs>
        <w:spacing w:line="480" w:lineRule="exact"/>
        <w:rPr>
          <w:rFonts w:ascii="微软雅黑" w:hAnsi="微软雅黑" w:eastAsia="微软雅黑"/>
        </w:rPr>
      </w:pPr>
    </w:p>
    <w:p w14:paraId="6D0D2E04">
      <w:pPr>
        <w:pStyle w:val="4"/>
        <w:numPr>
          <w:ilvl w:val="0"/>
          <w:numId w:val="2"/>
        </w:numPr>
        <w:rPr>
          <w:rFonts w:ascii="微软雅黑" w:hAnsi="微软雅黑" w:eastAsia="微软雅黑"/>
        </w:rPr>
      </w:pPr>
      <w:bookmarkStart w:id="8" w:name="_Toc4847"/>
      <w:bookmarkStart w:id="9" w:name="_Toc22696"/>
      <w:r>
        <w:rPr>
          <w:rFonts w:hint="eastAsia" w:ascii="微软雅黑" w:hAnsi="微软雅黑" w:eastAsia="微软雅黑"/>
        </w:rPr>
        <w:t>信息填写</w:t>
      </w:r>
      <w:bookmarkEnd w:id="8"/>
      <w:bookmarkEnd w:id="9"/>
    </w:p>
    <w:p w14:paraId="3D8B0BFD">
      <w:pPr>
        <w:pStyle w:val="15"/>
        <w:ind w:firstLine="840" w:firstLineChars="400"/>
        <w:rPr>
          <w:rFonts w:ascii="微软雅黑" w:hAnsi="微软雅黑" w:eastAsia="微软雅黑"/>
          <w:szCs w:val="21"/>
        </w:rPr>
      </w:pPr>
      <w:r>
        <w:rPr>
          <w:rFonts w:hint="eastAsia" w:ascii="微软雅黑" w:hAnsi="微软雅黑" w:eastAsia="微软雅黑"/>
          <w:szCs w:val="21"/>
        </w:rPr>
        <w:t>考生填写报考信息，报考信息带</w:t>
      </w:r>
      <w:r>
        <w:rPr>
          <w:rFonts w:hint="eastAsia" w:ascii="微软雅黑" w:hAnsi="微软雅黑" w:eastAsia="微软雅黑"/>
          <w:szCs w:val="21"/>
          <w:lang w:eastAsia="zh-CN"/>
        </w:rPr>
        <w:t>“</w:t>
      </w:r>
      <w:r>
        <w:rPr>
          <w:rFonts w:hint="eastAsia" w:ascii="微软雅黑" w:hAnsi="微软雅黑" w:eastAsia="微软雅黑"/>
          <w:szCs w:val="21"/>
          <w:lang w:val="en-US" w:eastAsia="zh-CN"/>
        </w:rPr>
        <w:t>*</w:t>
      </w:r>
      <w:r>
        <w:rPr>
          <w:rFonts w:hint="eastAsia" w:ascii="微软雅黑" w:hAnsi="微软雅黑" w:eastAsia="微软雅黑"/>
          <w:szCs w:val="21"/>
          <w:lang w:eastAsia="zh-CN"/>
        </w:rPr>
        <w:t>”</w:t>
      </w:r>
      <w:r>
        <w:rPr>
          <w:rFonts w:hint="eastAsia" w:ascii="微软雅黑" w:hAnsi="微软雅黑" w:eastAsia="微软雅黑"/>
          <w:szCs w:val="21"/>
        </w:rPr>
        <w:t>号为必填项。</w:t>
      </w:r>
    </w:p>
    <w:p w14:paraId="70BF5718">
      <w:pPr>
        <w:pStyle w:val="15"/>
        <w:ind w:left="420" w:leftChars="200"/>
        <w:rPr>
          <w:rFonts w:hint="eastAsia" w:ascii="微软雅黑" w:hAnsi="微软雅黑" w:eastAsia="微软雅黑" w:cs="宋体"/>
          <w:kern w:val="0"/>
          <w:szCs w:val="21"/>
          <w:lang w:val="en-US" w:eastAsia="zh-CN"/>
        </w:rPr>
      </w:pPr>
      <w:r>
        <w:rPr>
          <w:rFonts w:hint="eastAsia" w:ascii="微软雅黑" w:hAnsi="微软雅黑" w:eastAsia="微软雅黑" w:cs="宋体"/>
          <w:kern w:val="0"/>
          <w:szCs w:val="21"/>
        </w:rPr>
        <w:t>【点击上传】</w:t>
      </w:r>
      <w:r>
        <w:rPr>
          <w:rFonts w:hint="eastAsia" w:ascii="微软雅黑" w:hAnsi="微软雅黑" w:eastAsia="微软雅黑" w:cs="宋体"/>
          <w:kern w:val="0"/>
          <w:szCs w:val="21"/>
          <w:lang w:val="en-US" w:eastAsia="zh-CN"/>
        </w:rPr>
        <w:t>按照片提示要求相关标准，</w:t>
      </w:r>
      <w:r>
        <w:rPr>
          <w:rFonts w:hint="eastAsia" w:ascii="微软雅黑" w:hAnsi="微软雅黑" w:eastAsia="微软雅黑" w:cs="宋体"/>
          <w:kern w:val="0"/>
          <w:szCs w:val="21"/>
        </w:rPr>
        <w:t>上传照片</w:t>
      </w:r>
      <w:r>
        <w:rPr>
          <w:rFonts w:hint="eastAsia" w:ascii="微软雅黑" w:hAnsi="微软雅黑" w:eastAsia="微软雅黑" w:cs="宋体"/>
          <w:kern w:val="0"/>
          <w:szCs w:val="21"/>
          <w:lang w:eastAsia="zh-CN"/>
        </w:rPr>
        <w:t>，</w:t>
      </w:r>
      <w:r>
        <w:rPr>
          <w:rFonts w:hint="eastAsia" w:ascii="微软雅黑" w:hAnsi="微软雅黑" w:eastAsia="微软雅黑" w:cs="宋体"/>
          <w:kern w:val="0"/>
          <w:szCs w:val="21"/>
        </w:rPr>
        <w:t>系统会按照上传的照片与身份证照片自动核对，核验考生身份证信息与基本信息是否一致，如果不一致，重新上传照片，如果上传超过3次后仍然不一致，待后台老师审核是否通过</w:t>
      </w:r>
      <w:r>
        <w:rPr>
          <w:rFonts w:hint="eastAsia" w:ascii="微软雅黑" w:hAnsi="微软雅黑" w:eastAsia="微软雅黑" w:cs="宋体"/>
          <w:kern w:val="0"/>
          <w:szCs w:val="21"/>
          <w:lang w:eastAsia="zh-CN"/>
        </w:rPr>
        <w:t>。（</w:t>
      </w:r>
      <w:r>
        <w:rPr>
          <w:rFonts w:hint="eastAsia" w:ascii="微软雅黑" w:hAnsi="微软雅黑" w:eastAsia="微软雅黑" w:cs="宋体"/>
          <w:kern w:val="0"/>
          <w:szCs w:val="21"/>
          <w:lang w:val="en-US" w:eastAsia="zh-CN"/>
        </w:rPr>
        <w:t>注：上传登记照片为</w:t>
      </w:r>
      <w:r>
        <w:rPr>
          <w:rFonts w:hint="eastAsia" w:ascii="微软雅黑" w:hAnsi="微软雅黑" w:eastAsia="微软雅黑" w:cs="宋体"/>
          <w:kern w:val="0"/>
          <w:szCs w:val="21"/>
        </w:rPr>
        <w:t>本人近期</w:t>
      </w:r>
      <w:r>
        <w:rPr>
          <w:rFonts w:hint="eastAsia" w:ascii="微软雅黑" w:hAnsi="微软雅黑" w:eastAsia="微软雅黑" w:cs="宋体"/>
          <w:b/>
          <w:bCs/>
          <w:color w:val="FF0000"/>
          <w:kern w:val="0"/>
          <w:sz w:val="28"/>
          <w:szCs w:val="28"/>
        </w:rPr>
        <w:t>免冠蓝底登记照</w:t>
      </w:r>
      <w:r>
        <w:rPr>
          <w:rFonts w:hint="eastAsia" w:ascii="微软雅黑" w:hAnsi="微软雅黑" w:eastAsia="微软雅黑" w:cs="宋体"/>
          <w:kern w:val="0"/>
          <w:szCs w:val="21"/>
        </w:rPr>
        <w:t>，</w:t>
      </w:r>
      <w:r>
        <w:rPr>
          <w:rFonts w:hint="eastAsia" w:ascii="微软雅黑" w:hAnsi="微软雅黑" w:eastAsia="微软雅黑" w:cs="宋体"/>
          <w:b/>
          <w:bCs/>
          <w:color w:val="FF0000"/>
          <w:kern w:val="0"/>
          <w:sz w:val="28"/>
          <w:szCs w:val="28"/>
        </w:rPr>
        <w:t>谢绝大头贴、扫描相片和其它非清晰电子照</w:t>
      </w:r>
      <w:r>
        <w:rPr>
          <w:rFonts w:hint="eastAsia" w:ascii="微软雅黑" w:hAnsi="微软雅黑" w:eastAsia="微软雅黑" w:cs="宋体"/>
          <w:kern w:val="0"/>
          <w:szCs w:val="21"/>
          <w:lang w:eastAsia="zh-CN"/>
        </w:rPr>
        <w:t>）。</w:t>
      </w:r>
    </w:p>
    <w:p w14:paraId="22C0A9E0">
      <w:pPr>
        <w:rPr>
          <w:rFonts w:ascii="微软雅黑" w:hAnsi="微软雅黑" w:eastAsia="微软雅黑"/>
        </w:rPr>
      </w:pPr>
      <w:r>
        <w:drawing>
          <wp:inline distT="0" distB="0" distL="114300" distR="114300">
            <wp:extent cx="5273040" cy="2199005"/>
            <wp:effectExtent l="0" t="0" r="10160" b="1079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6DECB">
      <w:pPr>
        <w:jc w:val="both"/>
        <w:rPr>
          <w:rFonts w:ascii="微软雅黑" w:hAnsi="微软雅黑" w:eastAsia="微软雅黑"/>
        </w:rPr>
      </w:pPr>
      <w:r>
        <w:drawing>
          <wp:inline distT="0" distB="0" distL="114300" distR="114300">
            <wp:extent cx="5273675" cy="2679065"/>
            <wp:effectExtent l="0" t="0" r="3175" b="698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67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A8D0C5">
      <w:pPr>
        <w:rPr>
          <w:rFonts w:ascii="微软雅黑" w:hAnsi="微软雅黑" w:eastAsia="微软雅黑"/>
        </w:rPr>
      </w:pPr>
    </w:p>
    <w:p w14:paraId="4BA39DCB">
      <w:pPr>
        <w:rPr>
          <w:rFonts w:ascii="微软雅黑" w:hAnsi="微软雅黑" w:eastAsia="微软雅黑"/>
        </w:rPr>
      </w:pPr>
    </w:p>
    <w:p w14:paraId="5D44A76A">
      <w:pPr>
        <w:rPr>
          <w:rFonts w:ascii="微软雅黑" w:hAnsi="微软雅黑" w:eastAsia="微软雅黑"/>
        </w:rPr>
      </w:pPr>
    </w:p>
    <w:p w14:paraId="07755C35">
      <w:pPr>
        <w:rPr>
          <w:rFonts w:hint="eastAsia" w:ascii="微软雅黑" w:hAnsi="微软雅黑" w:eastAsia="微软雅黑" w:cs="宋体"/>
          <w:kern w:val="0"/>
          <w:szCs w:val="21"/>
        </w:rPr>
      </w:pPr>
    </w:p>
    <w:p w14:paraId="42C75461">
      <w:pPr>
        <w:ind w:firstLine="420" w:firstLineChars="200"/>
        <w:rPr>
          <w:rFonts w:ascii="微软雅黑" w:hAnsi="微软雅黑" w:eastAsia="微软雅黑" w:cs="宋体"/>
          <w:kern w:val="0"/>
          <w:szCs w:val="21"/>
        </w:rPr>
      </w:pPr>
      <w:r>
        <w:rPr>
          <w:rFonts w:hint="eastAsia" w:ascii="微软雅黑" w:hAnsi="微软雅黑" w:eastAsia="微软雅黑" w:cs="宋体"/>
          <w:kern w:val="0"/>
          <w:szCs w:val="21"/>
        </w:rPr>
        <w:t>报考信息填写完毕</w:t>
      </w:r>
      <w:r>
        <w:rPr>
          <w:rFonts w:hint="eastAsia" w:ascii="微软雅黑" w:hAnsi="微软雅黑" w:eastAsia="微软雅黑" w:cs="宋体"/>
          <w:kern w:val="0"/>
          <w:szCs w:val="21"/>
          <w:lang w:val="en-US" w:eastAsia="zh-CN"/>
        </w:rPr>
        <w:t>后</w:t>
      </w:r>
      <w:r>
        <w:rPr>
          <w:rFonts w:hint="eastAsia" w:ascii="微软雅黑" w:hAnsi="微软雅黑" w:eastAsia="微软雅黑" w:cs="宋体"/>
          <w:kern w:val="0"/>
          <w:szCs w:val="21"/>
        </w:rPr>
        <w:t>，勾选报考承诺信息，点击【提交报名信息</w:t>
      </w:r>
      <w:r>
        <w:rPr>
          <w:rFonts w:ascii="微软雅黑" w:hAnsi="微软雅黑" w:eastAsia="微软雅黑" w:cs="宋体"/>
          <w:kern w:val="0"/>
          <w:szCs w:val="21"/>
        </w:rPr>
        <w:t>】</w:t>
      </w:r>
      <w:r>
        <w:rPr>
          <w:rFonts w:hint="eastAsia" w:ascii="微软雅黑" w:hAnsi="微软雅黑" w:eastAsia="微软雅黑" w:cs="宋体"/>
          <w:kern w:val="0"/>
          <w:szCs w:val="21"/>
        </w:rPr>
        <w:t>，等待院校审核。</w:t>
      </w:r>
    </w:p>
    <w:p w14:paraId="45E172DA">
      <w:r>
        <w:drawing>
          <wp:inline distT="0" distB="0" distL="114300" distR="114300">
            <wp:extent cx="5267325" cy="2370455"/>
            <wp:effectExtent l="0" t="0" r="9525" b="10795"/>
            <wp:docPr id="5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1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30003"/>
    <w:p w14:paraId="16B5270B">
      <w:pPr>
        <w:ind w:firstLine="210" w:firstLineChars="100"/>
        <w:jc w:val="left"/>
        <w:rPr>
          <w:rFonts w:hint="eastAsia" w:ascii="微软雅黑" w:hAnsi="微软雅黑" w:eastAsia="微软雅黑" w:cs="宋体"/>
          <w:kern w:val="0"/>
          <w:szCs w:val="21"/>
          <w:lang w:eastAsia="zh-CN"/>
        </w:rPr>
      </w:pPr>
      <w:r>
        <w:rPr>
          <w:rFonts w:hint="eastAsia" w:ascii="微软雅黑" w:hAnsi="微软雅黑" w:eastAsia="微软雅黑" w:cs="宋体"/>
          <w:kern w:val="0"/>
          <w:szCs w:val="21"/>
        </w:rPr>
        <w:t>院校审核通过后，</w:t>
      </w:r>
      <w:r>
        <w:rPr>
          <w:rFonts w:hint="eastAsia" w:ascii="微软雅黑" w:hAnsi="微软雅黑" w:eastAsia="微软雅黑" w:cs="宋体"/>
          <w:kern w:val="0"/>
          <w:szCs w:val="21"/>
          <w:lang w:val="en-US" w:eastAsia="zh-CN"/>
        </w:rPr>
        <w:t>规定时间内再次登录报名系统 ，</w:t>
      </w:r>
      <w:r>
        <w:rPr>
          <w:rFonts w:hint="eastAsia" w:ascii="微软雅黑" w:hAnsi="微软雅黑" w:eastAsia="微软雅黑" w:cs="宋体"/>
          <w:kern w:val="0"/>
          <w:szCs w:val="21"/>
        </w:rPr>
        <w:t>缴费按钮进行缴费</w:t>
      </w:r>
      <w:r>
        <w:rPr>
          <w:rFonts w:hint="eastAsia" w:ascii="微软雅黑" w:hAnsi="微软雅黑" w:eastAsia="微软雅黑" w:cs="宋体"/>
          <w:kern w:val="0"/>
          <w:szCs w:val="21"/>
          <w:lang w:eastAsia="zh-CN"/>
        </w:rPr>
        <w:t>。</w:t>
      </w:r>
    </w:p>
    <w:p w14:paraId="12844037">
      <w:pPr>
        <w:jc w:val="left"/>
        <w:rPr>
          <w:rFonts w:ascii="微软雅黑" w:hAnsi="微软雅黑" w:eastAsia="微软雅黑" w:cs="宋体"/>
          <w:kern w:val="0"/>
          <w:szCs w:val="21"/>
        </w:rPr>
      </w:pPr>
      <w:r>
        <w:drawing>
          <wp:inline distT="0" distB="0" distL="114300" distR="114300">
            <wp:extent cx="5267325" cy="2370455"/>
            <wp:effectExtent l="0" t="0" r="9525" b="10795"/>
            <wp:docPr id="56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1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F1D29">
      <w:pPr>
        <w:rPr>
          <w:rFonts w:ascii="微软雅黑" w:hAnsi="微软雅黑" w:eastAsia="微软雅黑"/>
          <w:b/>
        </w:rPr>
      </w:pPr>
    </w:p>
    <w:p w14:paraId="771BCF96">
      <w:pPr>
        <w:rPr>
          <w:rFonts w:ascii="微软雅黑" w:hAnsi="微软雅黑" w:eastAsia="微软雅黑"/>
          <w:b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3284220</wp:posOffset>
                </wp:positionH>
                <wp:positionV relativeFrom="paragraph">
                  <wp:posOffset>6751955</wp:posOffset>
                </wp:positionV>
                <wp:extent cx="530860" cy="75565"/>
                <wp:effectExtent l="0" t="0" r="2540" b="635"/>
                <wp:wrapNone/>
                <wp:docPr id="60" name="矩形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427220" y="8062595"/>
                          <a:ext cx="530860" cy="75565"/>
                        </a:xfrm>
                        <a:prstGeom prst="rect">
                          <a:avLst/>
                        </a:prstGeom>
                        <a:pattFill prst="pct50">
                          <a:fgClr>
                            <a:srgbClr val="5B9BD5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58.6pt;margin-top:531.65pt;height:5.95pt;width:41.8pt;z-index:251660288;v-text-anchor:middle;mso-width-relative:page;mso-height-relative:page;" fillcolor="#5B9BD5" filled="t" stroked="f" coordsize="21600,21600" o:gfxdata="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">
                <v:fill type="pattern" on="t" color2="#FFFFFF" o:title="50%" focussize="0,0" r:id="rId15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637540</wp:posOffset>
                </wp:positionH>
                <wp:positionV relativeFrom="paragraph">
                  <wp:posOffset>6619875</wp:posOffset>
                </wp:positionV>
                <wp:extent cx="268605" cy="76200"/>
                <wp:effectExtent l="0" t="0" r="17145" b="0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780540" y="7930515"/>
                          <a:ext cx="268605" cy="76200"/>
                        </a:xfrm>
                        <a:prstGeom prst="rect">
                          <a:avLst/>
                        </a:prstGeom>
                        <a:pattFill prst="pct50">
                          <a:fgClr>
                            <a:srgbClr val="5B9BD5"/>
                          </a:fgClr>
                          <a:bgClr>
                            <a:srgbClr val="FFFFFF"/>
                          </a:bgClr>
                        </a:patt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50.2pt;margin-top:521.25pt;height:6pt;width:21.15pt;z-index:251659264;v-text-anchor:middle;mso-width-relative:page;mso-height-relative:page;" fillcolor="#5B9BD5" filled="t" stroked="f" coordsize="21600,21600" o:gfxdata="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">
                <v:fill type="pattern" on="t" color2="#FFFFFF" o:title="50%" focussize="0,0" r:id="rId15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</w:p>
    <w:p w14:paraId="65258129">
      <w:pPr>
        <w:rPr>
          <w:rFonts w:ascii="微软雅黑" w:hAnsi="微软雅黑" w:eastAsia="微软雅黑"/>
          <w:b/>
        </w:rPr>
      </w:pPr>
    </w:p>
    <w:p w14:paraId="6B338BAA">
      <w:pPr>
        <w:pStyle w:val="4"/>
        <w:numPr>
          <w:ilvl w:val="0"/>
          <w:numId w:val="2"/>
        </w:numPr>
        <w:rPr>
          <w:rFonts w:ascii="微软雅黑" w:hAnsi="微软雅黑" w:eastAsia="微软雅黑"/>
        </w:rPr>
      </w:pPr>
      <w:bookmarkStart w:id="10" w:name="_Toc10475"/>
      <w:bookmarkStart w:id="11" w:name="_Toc10390"/>
      <w:r>
        <w:rPr>
          <w:rFonts w:hint="eastAsia" w:ascii="微软雅黑" w:hAnsi="微软雅黑" w:eastAsia="微软雅黑"/>
        </w:rPr>
        <w:t>缴费</w:t>
      </w:r>
      <w:bookmarkEnd w:id="10"/>
      <w:bookmarkEnd w:id="11"/>
    </w:p>
    <w:p w14:paraId="13D0DC97">
      <w:pPr>
        <w:rPr>
          <w:rFonts w:hint="eastAsia" w:ascii="微软雅黑" w:hAnsi="微软雅黑" w:eastAsia="微软雅黑"/>
          <w:lang w:eastAsia="zh-CN"/>
        </w:rPr>
      </w:pPr>
      <w:r>
        <w:rPr>
          <w:rFonts w:hint="eastAsia" w:ascii="微软雅黑" w:hAnsi="微软雅黑" w:eastAsia="微软雅黑"/>
        </w:rPr>
        <w:t>审核通过后点击缴费按钮，或者回到首页点击【去缴费】，可进入到支付页面</w:t>
      </w:r>
      <w:r>
        <w:rPr>
          <w:rFonts w:hint="eastAsia" w:ascii="微软雅黑" w:hAnsi="微软雅黑" w:eastAsia="微软雅黑"/>
          <w:lang w:eastAsia="zh-CN"/>
        </w:rPr>
        <w:t>。</w:t>
      </w:r>
    </w:p>
    <w:p w14:paraId="457F44C2">
      <w:r>
        <w:drawing>
          <wp:inline distT="0" distB="0" distL="114300" distR="114300">
            <wp:extent cx="5267325" cy="2370455"/>
            <wp:effectExtent l="0" t="0" r="9525" b="10795"/>
            <wp:docPr id="5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17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EC513"/>
    <w:p w14:paraId="3188F702">
      <w:r>
        <w:drawing>
          <wp:inline distT="0" distB="0" distL="114300" distR="114300">
            <wp:extent cx="5269865" cy="1692275"/>
            <wp:effectExtent l="0" t="0" r="6985" b="3175"/>
            <wp:docPr id="1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69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3D28C">
      <w:pPr>
        <w:rPr>
          <w:rFonts w:hint="eastAsia" w:eastAsiaTheme="minorEastAsia"/>
          <w:lang w:eastAsia="zh-CN"/>
        </w:rPr>
      </w:pPr>
      <w:r>
        <w:rPr>
          <w:rFonts w:hint="eastAsia"/>
        </w:rPr>
        <w:t>默认勾选报名科目，点击【立即支付】按钮</w:t>
      </w:r>
      <w:r>
        <w:rPr>
          <w:rFonts w:hint="eastAsia"/>
          <w:lang w:eastAsia="zh-CN"/>
        </w:rPr>
        <w:t>。</w:t>
      </w:r>
    </w:p>
    <w:p w14:paraId="49CE56AE">
      <w:r>
        <w:drawing>
          <wp:inline distT="0" distB="0" distL="114300" distR="114300">
            <wp:extent cx="5265420" cy="2804795"/>
            <wp:effectExtent l="0" t="0" r="11430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804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1E23E">
      <w:pPr>
        <w:jc w:val="center"/>
      </w:pPr>
    </w:p>
    <w:p w14:paraId="5AAC30C0">
      <w:pPr>
        <w:rPr>
          <w:rFonts w:hint="eastAsia"/>
        </w:rPr>
      </w:pPr>
    </w:p>
    <w:p w14:paraId="3F2853B5">
      <w:pPr>
        <w:rPr>
          <w:rFonts w:hint="eastAsia"/>
        </w:rPr>
      </w:pPr>
    </w:p>
    <w:p w14:paraId="5F3365DF">
      <w:pPr>
        <w:rPr>
          <w:rFonts w:hint="eastAsia"/>
        </w:rPr>
      </w:pPr>
    </w:p>
    <w:p w14:paraId="5FA1901E">
      <w:pPr>
        <w:rPr>
          <w:rFonts w:hint="eastAsia"/>
        </w:rPr>
      </w:pPr>
    </w:p>
    <w:p w14:paraId="22E86A77">
      <w:pPr>
        <w:rPr>
          <w:rFonts w:hint="eastAsia" w:eastAsiaTheme="minorEastAsia"/>
          <w:lang w:eastAsia="zh-CN"/>
        </w:rPr>
      </w:pPr>
      <w:r>
        <w:rPr>
          <w:rFonts w:hint="eastAsia"/>
        </w:rPr>
        <w:t>扫描支付二维码，可进行报名费支付</w:t>
      </w:r>
      <w:r>
        <w:rPr>
          <w:rFonts w:hint="eastAsia"/>
          <w:lang w:eastAsia="zh-CN"/>
        </w:rPr>
        <w:t>。</w:t>
      </w:r>
    </w:p>
    <w:p w14:paraId="0F2C9008"/>
    <w:p w14:paraId="60DC60FC">
      <w:r>
        <w:drawing>
          <wp:inline distT="0" distB="0" distL="114300" distR="114300">
            <wp:extent cx="5266690" cy="1283970"/>
            <wp:effectExtent l="0" t="0" r="10160" b="11430"/>
            <wp:docPr id="1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75F3B2">
      <w:pPr>
        <w:ind w:firstLine="420" w:firstLineChars="200"/>
        <w:rPr>
          <w:rFonts w:hint="eastAsia" w:eastAsia="微软雅黑"/>
          <w:lang w:eastAsia="zh-CN"/>
        </w:rPr>
      </w:pPr>
      <w:r>
        <w:rPr>
          <w:rFonts w:hint="eastAsia"/>
        </w:rPr>
        <w:t>缴费成功后，勾选框默认置灰，默认状态变成“已交费”，说明缴费成功！同时首页报考缴费状态为</w:t>
      </w:r>
      <w:r>
        <w:rPr>
          <w:rFonts w:hint="eastAsia" w:ascii="微软雅黑" w:hAnsi="微软雅黑" w:eastAsia="微软雅黑"/>
          <w:bCs/>
        </w:rPr>
        <w:t>“报考已缴费”</w:t>
      </w:r>
      <w:r>
        <w:rPr>
          <w:rFonts w:hint="eastAsia" w:ascii="微软雅黑" w:hAnsi="微软雅黑" w:eastAsia="微软雅黑"/>
          <w:bCs/>
          <w:lang w:eastAsia="zh-CN"/>
        </w:rPr>
        <w:t>。</w:t>
      </w:r>
    </w:p>
    <w:p w14:paraId="611D804C"/>
    <w:p w14:paraId="62D1AA81">
      <w:r>
        <w:drawing>
          <wp:inline distT="0" distB="0" distL="114300" distR="114300">
            <wp:extent cx="5267325" cy="2370455"/>
            <wp:effectExtent l="0" t="0" r="9525" b="10795"/>
            <wp:docPr id="61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19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6F2B3"/>
    <w:p w14:paraId="7A894E39">
      <w:pPr>
        <w:pStyle w:val="4"/>
        <w:numPr>
          <w:ilvl w:val="0"/>
          <w:numId w:val="2"/>
        </w:numPr>
      </w:pPr>
      <w:bookmarkStart w:id="12" w:name="_Toc17723"/>
      <w:bookmarkStart w:id="13" w:name="_Toc17944"/>
      <w:r>
        <w:rPr>
          <w:rFonts w:hint="eastAsia" w:ascii="微软雅黑" w:hAnsi="微软雅黑" w:eastAsia="微软雅黑"/>
        </w:rPr>
        <w:t>打印准考证</w:t>
      </w:r>
      <w:bookmarkEnd w:id="12"/>
      <w:bookmarkEnd w:id="13"/>
    </w:p>
    <w:p w14:paraId="59A839F2"/>
    <w:p w14:paraId="57F3EC0E">
      <w:pPr>
        <w:ind w:firstLine="315" w:firstLineChars="150"/>
        <w:jc w:val="left"/>
        <w:rPr>
          <w:rFonts w:hint="eastAsia" w:ascii="微软雅黑" w:hAnsi="微软雅黑" w:eastAsia="微软雅黑"/>
          <w:b/>
          <w:lang w:eastAsia="zh-CN"/>
        </w:rPr>
      </w:pPr>
      <w:r>
        <w:rPr>
          <w:rFonts w:hint="eastAsia" w:ascii="微软雅黑" w:hAnsi="微软雅黑" w:eastAsia="微软雅黑"/>
        </w:rPr>
        <w:t>考生在规定的准考证打印时间内，进入准考证打印页面，点击【下载准考证】按钮，下载PDF文件到本地</w:t>
      </w:r>
      <w:r>
        <w:rPr>
          <w:rFonts w:hint="eastAsia" w:ascii="微软雅黑" w:hAnsi="微软雅黑" w:eastAsia="微软雅黑"/>
          <w:lang w:eastAsia="zh-CN"/>
        </w:rPr>
        <w:t>。</w:t>
      </w:r>
    </w:p>
    <w:p w14:paraId="037C485E">
      <w:pPr>
        <w:jc w:val="left"/>
        <w:rPr>
          <w:rFonts w:ascii="微软雅黑" w:hAnsi="微软雅黑" w:eastAsia="微软雅黑"/>
        </w:rPr>
      </w:pPr>
    </w:p>
    <w:p w14:paraId="2AB3F874">
      <w:r>
        <w:drawing>
          <wp:inline distT="0" distB="0" distL="114300" distR="114300">
            <wp:extent cx="5267325" cy="2370455"/>
            <wp:effectExtent l="0" t="0" r="9525" b="10795"/>
            <wp:docPr id="62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2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0F60A">
      <w:r>
        <w:drawing>
          <wp:inline distT="0" distB="0" distL="114300" distR="114300">
            <wp:extent cx="5267325" cy="2370455"/>
            <wp:effectExtent l="0" t="0" r="9525" b="10795"/>
            <wp:docPr id="69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2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8ED70">
      <w:r>
        <w:drawing>
          <wp:inline distT="0" distB="0" distL="114300" distR="114300">
            <wp:extent cx="5267325" cy="2370455"/>
            <wp:effectExtent l="0" t="0" r="9525" b="10795"/>
            <wp:docPr id="70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C92C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63351198"/>
    </w:sdtPr>
    <w:sdtContent>
      <w:p w14:paraId="24E624AB"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20</w:t>
        </w:r>
        <w:r>
          <w:fldChar w:fldCharType="end"/>
        </w:r>
      </w:p>
    </w:sdtContent>
  </w:sdt>
  <w:p w14:paraId="23D9A6DA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CE367F">
    <w:pPr>
      <w:pStyle w:val="8"/>
    </w:pPr>
    <w:r>
      <w:rPr>
        <w:rFonts w:hint="eastAsia"/>
      </w:rPr>
      <w:t>学士学位</w:t>
    </w:r>
    <w:r>
      <w:rPr>
        <w:rFonts w:hint="eastAsia"/>
        <w:lang w:val="en-US" w:eastAsia="zh-CN"/>
      </w:rPr>
      <w:t>外语考试</w:t>
    </w:r>
    <w:r>
      <w:rPr>
        <w:rFonts w:hint="eastAsia"/>
      </w:rPr>
      <w:t>报名系统操作手册</w:t>
    </w:r>
  </w:p>
  <w:p w14:paraId="66470E8A"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F64C74"/>
    <w:multiLevelType w:val="multilevel"/>
    <w:tmpl w:val="06F64C74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ascii="微软雅黑" w:hAnsi="微软雅黑" w:eastAsia="微软雅黑"/>
        <w:sz w:val="30"/>
        <w:szCs w:val="3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A5799C"/>
    <w:multiLevelType w:val="multilevel"/>
    <w:tmpl w:val="28A5799C"/>
    <w:lvl w:ilvl="0" w:tentative="0">
      <w:start w:val="1"/>
      <w:numFmt w:val="decimal"/>
      <w:suff w:val="nothing"/>
      <w:lvlText w:val="2.1.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200" w:hanging="420"/>
      </w:pPr>
    </w:lvl>
    <w:lvl w:ilvl="2" w:tentative="0">
      <w:start w:val="1"/>
      <w:numFmt w:val="lowerRoman"/>
      <w:lvlText w:val="%3."/>
      <w:lvlJc w:val="right"/>
      <w:pPr>
        <w:ind w:left="1620" w:hanging="420"/>
      </w:pPr>
    </w:lvl>
    <w:lvl w:ilvl="3" w:tentative="0">
      <w:start w:val="1"/>
      <w:numFmt w:val="decimal"/>
      <w:lvlText w:val="%4."/>
      <w:lvlJc w:val="left"/>
      <w:pPr>
        <w:ind w:left="2040" w:hanging="420"/>
      </w:pPr>
    </w:lvl>
    <w:lvl w:ilvl="4" w:tentative="0">
      <w:start w:val="1"/>
      <w:numFmt w:val="lowerLetter"/>
      <w:lvlText w:val="%5)"/>
      <w:lvlJc w:val="left"/>
      <w:pPr>
        <w:ind w:left="2460" w:hanging="420"/>
      </w:pPr>
    </w:lvl>
    <w:lvl w:ilvl="5" w:tentative="0">
      <w:start w:val="1"/>
      <w:numFmt w:val="lowerRoman"/>
      <w:lvlText w:val="%6."/>
      <w:lvlJc w:val="right"/>
      <w:pPr>
        <w:ind w:left="2880" w:hanging="420"/>
      </w:pPr>
    </w:lvl>
    <w:lvl w:ilvl="6" w:tentative="0">
      <w:start w:val="1"/>
      <w:numFmt w:val="decimal"/>
      <w:lvlText w:val="%7."/>
      <w:lvlJc w:val="left"/>
      <w:pPr>
        <w:ind w:left="3300" w:hanging="420"/>
      </w:pPr>
    </w:lvl>
    <w:lvl w:ilvl="7" w:tentative="0">
      <w:start w:val="1"/>
      <w:numFmt w:val="lowerLetter"/>
      <w:lvlText w:val="%8)"/>
      <w:lvlJc w:val="left"/>
      <w:pPr>
        <w:ind w:left="3720" w:hanging="420"/>
      </w:pPr>
    </w:lvl>
    <w:lvl w:ilvl="8" w:tentative="0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A91B26"/>
    <w:rsid w:val="08752E31"/>
    <w:rsid w:val="092F46C9"/>
    <w:rsid w:val="134B416A"/>
    <w:rsid w:val="13877EBC"/>
    <w:rsid w:val="19EC6CCB"/>
    <w:rsid w:val="1ABD1DF6"/>
    <w:rsid w:val="1B776A68"/>
    <w:rsid w:val="2B413CBB"/>
    <w:rsid w:val="330E785B"/>
    <w:rsid w:val="491228D0"/>
    <w:rsid w:val="565C2507"/>
    <w:rsid w:val="5DFD390B"/>
    <w:rsid w:val="63904444"/>
    <w:rsid w:val="6C944351"/>
    <w:rsid w:val="72222184"/>
    <w:rsid w:val="73A91B26"/>
    <w:rsid w:val="78BE1EA3"/>
    <w:rsid w:val="7C19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6" w:lineRule="atLeast"/>
      <w:ind w:firstLine="200" w:firstLineChars="200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10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character" w:styleId="13">
    <w:name w:val="Hyperlink"/>
    <w:basedOn w:val="12"/>
    <w:qFormat/>
    <w:uiPriority w:val="0"/>
    <w:rPr>
      <w:color w:val="0000FF"/>
      <w:u w:val="single"/>
    </w:rPr>
  </w:style>
  <w:style w:type="paragraph" w:customStyle="1" w:styleId="14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54A1" w:themeColor="accent1" w:themeShade="BF"/>
      <w:kern w:val="0"/>
      <w:sz w:val="32"/>
      <w:szCs w:val="32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customXml" Target="../customXml/item1.xml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bmp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879</Words>
  <Characters>967</Characters>
  <Lines>0</Lines>
  <Paragraphs>0</Paragraphs>
  <TotalTime>22</TotalTime>
  <ScaleCrop>false</ScaleCrop>
  <LinksUpToDate>false</LinksUpToDate>
  <CharactersWithSpaces>997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2024-12-25T03:36:00Z</dcterms:created>
  <dc:creator>刘婷婷</dc:creator>
  <cp:lastModifiedBy>丹</cp:lastModifiedBy>
  <cp:lastPrinted>2024-12-30T02:30:00Z</cp:lastPrinted>
  <dcterms:modified xsi:type="dcterms:W3CDTF">2024-12-30T07:54:56Z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1BD8A92F749F4467B2F76C1A022D24F7_13</vt:lpwstr>
  </property>
  <property fmtid="{D5CDD505-2E9C-101B-9397-08002B2CF9AE}" pid="4" name="KSOTemplateDocerSaveRecord">
    <vt:lpwstr>eyJoZGlkIjoiOWEzNGYzNDUyOTVmZTYwNzhlOTI0YWU2NDEyNWU0ZDMiLCJ1c2VySWQiOiIyMTk0NTEyODgifQ==</vt:lpwstr>
  </property>
</Properties>
</file>