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5A63FE">
      <w:pPr>
        <w:jc w:val="center"/>
        <w:rPr>
          <w:rFonts w:ascii="宋体" w:hAnsi="宋体" w:eastAsia="宋体" w:cs="宋体"/>
          <w:b/>
          <w:bCs/>
          <w:sz w:val="44"/>
          <w:szCs w:val="44"/>
        </w:rPr>
      </w:pPr>
      <w:bookmarkStart w:id="0" w:name="_Toc1327"/>
      <w:r>
        <w:rPr>
          <w:rFonts w:hint="eastAsia" w:ascii="宋体" w:hAnsi="宋体" w:eastAsia="宋体" w:cs="宋体"/>
          <w:b/>
          <w:bCs/>
          <w:sz w:val="44"/>
          <w:szCs w:val="44"/>
        </w:rPr>
        <w:t>西华师范大学继续教育学院</w:t>
      </w:r>
    </w:p>
    <w:p w14:paraId="4B4C96D8">
      <w:pPr>
        <w:jc w:val="center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自考平台考生毕业论文模块</w:t>
      </w:r>
    </w:p>
    <w:p w14:paraId="362B8D16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操作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手册</w:t>
      </w:r>
      <w:bookmarkStart w:id="1" w:name="_GoBack"/>
      <w:bookmarkEnd w:id="1"/>
    </w:p>
    <w:p w14:paraId="5B8A451E">
      <w:pPr>
        <w:jc w:val="center"/>
        <w:rPr>
          <w:rFonts w:ascii="宋体" w:hAnsi="宋体" w:eastAsia="宋体" w:cs="宋体"/>
          <w:b/>
          <w:bCs/>
          <w:sz w:val="44"/>
          <w:szCs w:val="44"/>
        </w:rPr>
      </w:pPr>
    </w:p>
    <w:bookmarkEnd w:id="0"/>
    <w:p w14:paraId="46926275">
      <w:pPr>
        <w:numPr>
          <w:ilvl w:val="0"/>
          <w:numId w:val="1"/>
        </w:num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论文报名缴费</w:t>
      </w:r>
    </w:p>
    <w:p w14:paraId="298D4C42">
      <w:r>
        <w:rPr>
          <w:rFonts w:hint="eastAsia"/>
        </w:rPr>
        <w:t>考生登录网址：https://cwnu.cfyedu.cn/student</w:t>
      </w:r>
    </w:p>
    <w:p w14:paraId="59413012">
      <w:r>
        <w:rPr>
          <w:rFonts w:hint="eastAsia"/>
          <w:b/>
          <w:bCs/>
        </w:rPr>
        <w:t>应用型考生</w:t>
      </w:r>
      <w:r>
        <w:rPr>
          <w:rFonts w:hint="eastAsia"/>
        </w:rPr>
        <w:t>可直接通过证件号码及证件号后6位登录系统。</w:t>
      </w:r>
    </w:p>
    <w:p w14:paraId="22EF85BD">
      <w:r>
        <w:rPr>
          <w:rFonts w:hint="eastAsia"/>
        </w:rPr>
        <w:t>考生账号：身份证证件号码</w:t>
      </w:r>
    </w:p>
    <w:p w14:paraId="75EC398D">
      <w:r>
        <w:rPr>
          <w:rFonts w:hint="eastAsia"/>
        </w:rPr>
        <w:t>考生密码：身份证后6位</w:t>
      </w:r>
    </w:p>
    <w:p w14:paraId="0975A689">
      <w:r>
        <w:rPr>
          <w:rFonts w:hint="eastAsia"/>
          <w:b/>
          <w:bCs/>
        </w:rPr>
        <w:t>社会型考生</w:t>
      </w:r>
      <w:r>
        <w:rPr>
          <w:rFonts w:hint="eastAsia"/>
        </w:rPr>
        <w:t>需通过“</w:t>
      </w:r>
      <w:r>
        <w:rPr>
          <w:rFonts w:hint="eastAsia"/>
          <w:b/>
          <w:bCs/>
          <w:u w:val="single"/>
        </w:rPr>
        <w:t>社会型考生注册</w:t>
      </w:r>
      <w:r>
        <w:rPr>
          <w:rFonts w:hint="eastAsia"/>
        </w:rPr>
        <w:t>”完善考生信息，再通过准考证及完善信息时所设密码进行登录</w:t>
      </w:r>
    </w:p>
    <w:p w14:paraId="33B2D5A6">
      <w:r>
        <w:rPr>
          <w:rFonts w:hint="eastAsia"/>
        </w:rPr>
        <w:t>考生账号：准考证号</w:t>
      </w:r>
    </w:p>
    <w:p w14:paraId="62C42BF6">
      <w:r>
        <w:rPr>
          <w:rFonts w:hint="eastAsia"/>
        </w:rPr>
        <w:t>考生密码：完善信息时所设密码</w:t>
      </w:r>
    </w:p>
    <w:p w14:paraId="39504D74">
      <w:r>
        <w:drawing>
          <wp:inline distT="0" distB="0" distL="114300" distR="114300">
            <wp:extent cx="5268595" cy="2721610"/>
            <wp:effectExtent l="0" t="0" r="444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462F2">
      <w:r>
        <w:t>自主找回：PC端打开登录界面，点击登陆界面“忘记密码”按照步骤找回密码</w:t>
      </w:r>
    </w:p>
    <w:p w14:paraId="6711EA8E">
      <w:r>
        <w:t>（找回密码的必须有登记正确的手机号信息通过手机验证码找回，如果遇到手机号不正确需要联系管理员修改）</w:t>
      </w:r>
    </w:p>
    <w:p w14:paraId="41E8B50F">
      <w:r>
        <w:drawing>
          <wp:inline distT="0" distB="0" distL="114300" distR="114300">
            <wp:extent cx="5269230" cy="2589530"/>
            <wp:effectExtent l="0" t="0" r="3810" b="1270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8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49452">
      <w:r>
        <w:drawing>
          <wp:inline distT="0" distB="0" distL="114300" distR="114300">
            <wp:extent cx="5272405" cy="2971165"/>
            <wp:effectExtent l="0" t="0" r="635" b="635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0AED3">
      <w:r>
        <w:rPr>
          <w:rFonts w:hint="eastAsia"/>
        </w:rPr>
        <w:t>考生登录系统，选择我的缴费，选择论文指导费，具体界面如下图所示。</w:t>
      </w:r>
    </w:p>
    <w:p w14:paraId="67C3E441">
      <w:r>
        <w:drawing>
          <wp:inline distT="0" distB="0" distL="114300" distR="114300">
            <wp:extent cx="5264150" cy="2789555"/>
            <wp:effectExtent l="0" t="0" r="8890" b="14605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8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334D4">
      <w:r>
        <w:drawing>
          <wp:inline distT="0" distB="0" distL="114300" distR="114300">
            <wp:extent cx="5262880" cy="1101090"/>
            <wp:effectExtent l="0" t="0" r="10160" b="11430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7DA66">
      <w:r>
        <w:drawing>
          <wp:inline distT="0" distB="0" distL="114300" distR="114300">
            <wp:extent cx="5261610" cy="2474595"/>
            <wp:effectExtent l="0" t="0" r="11430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27902">
      <w:r>
        <w:rPr>
          <w:rFonts w:hint="eastAsia"/>
        </w:rPr>
        <w:t>缴费成功，考生端操作界面如下所示。</w:t>
      </w:r>
    </w:p>
    <w:p w14:paraId="79A57551">
      <w:r>
        <w:drawing>
          <wp:inline distT="0" distB="0" distL="114300" distR="114300">
            <wp:extent cx="5272405" cy="1209675"/>
            <wp:effectExtent l="0" t="0" r="635" b="9525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5FA46">
      <w:r>
        <w:rPr>
          <w:rFonts w:hint="eastAsia"/>
        </w:rPr>
        <w:t>若考生未缴费，将无法选择指导老师，跳转缴费界面。</w:t>
      </w:r>
    </w:p>
    <w:p w14:paraId="66AF094F">
      <w:r>
        <w:drawing>
          <wp:inline distT="0" distB="0" distL="114300" distR="114300">
            <wp:extent cx="5261610" cy="2474595"/>
            <wp:effectExtent l="0" t="0" r="11430" b="9525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6D9F3">
      <w:pPr>
        <w:numPr>
          <w:ilvl w:val="0"/>
          <w:numId w:val="1"/>
        </w:num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选择指导老师</w:t>
      </w:r>
    </w:p>
    <w:p w14:paraId="7C1BDFDE">
      <w:r>
        <w:rPr>
          <w:rFonts w:hint="eastAsia"/>
        </w:rPr>
        <w:t>论文报名缴费完成后，选择指导老师，操作界面如下图所示。</w:t>
      </w:r>
    </w:p>
    <w:p w14:paraId="088984A2">
      <w:r>
        <w:drawing>
          <wp:inline distT="0" distB="0" distL="114300" distR="114300">
            <wp:extent cx="5262245" cy="2912110"/>
            <wp:effectExtent l="0" t="0" r="10795" b="1397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CE6BB">
      <w:r>
        <w:drawing>
          <wp:inline distT="0" distB="0" distL="114300" distR="114300">
            <wp:extent cx="5269865" cy="2073910"/>
            <wp:effectExtent l="0" t="0" r="3175" b="1397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65BEB">
      <w:r>
        <w:drawing>
          <wp:inline distT="0" distB="0" distL="114300" distR="114300">
            <wp:extent cx="5272405" cy="1552575"/>
            <wp:effectExtent l="0" t="0" r="635" b="1905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B6909">
      <w:r>
        <w:rPr>
          <w:rFonts w:hint="eastAsia"/>
        </w:rPr>
        <w:t>选择指导老师成功后，考生可通过指导老师的联系方式，与老师沟通论文选题等，操作界面如下所示。</w:t>
      </w:r>
    </w:p>
    <w:p w14:paraId="3E701E5D">
      <w:r>
        <w:drawing>
          <wp:inline distT="0" distB="0" distL="114300" distR="114300">
            <wp:extent cx="5267325" cy="2434590"/>
            <wp:effectExtent l="0" t="0" r="5715" b="381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29CB3">
      <w:pPr>
        <w:numPr>
          <w:ilvl w:val="0"/>
          <w:numId w:val="1"/>
        </w:num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提交论文材料</w:t>
      </w:r>
    </w:p>
    <w:p w14:paraId="60503749">
      <w:r>
        <w:rPr>
          <w:rFonts w:hint="eastAsia"/>
        </w:rPr>
        <w:t>考生根据提示要求，先提交论文选题，操作界面如下图所示。</w:t>
      </w:r>
    </w:p>
    <w:p w14:paraId="43B94184">
      <w:r>
        <w:drawing>
          <wp:inline distT="0" distB="0" distL="114300" distR="114300">
            <wp:extent cx="5264785" cy="2192020"/>
            <wp:effectExtent l="0" t="0" r="8255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9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749F4">
      <w:r>
        <w:drawing>
          <wp:inline distT="0" distB="0" distL="114300" distR="114300">
            <wp:extent cx="5267960" cy="2886075"/>
            <wp:effectExtent l="0" t="0" r="508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D7FF2">
      <w:r>
        <w:rPr>
          <w:rFonts w:hint="eastAsia"/>
        </w:rPr>
        <w:t>完成论文选题后，考生提交论文初稿，待老师评阅后，可以查看指导老师的评阅记录，操作界面如下图所示。</w:t>
      </w:r>
    </w:p>
    <w:p w14:paraId="43E52791">
      <w:r>
        <w:drawing>
          <wp:inline distT="0" distB="0" distL="114300" distR="114300">
            <wp:extent cx="5263515" cy="2729865"/>
            <wp:effectExtent l="0" t="0" r="9525" b="1333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9B9A9">
      <w:r>
        <w:rPr>
          <w:rFonts w:hint="eastAsia"/>
        </w:rPr>
        <w:t>系统内两种批阅状态：通过/驳回</w:t>
      </w:r>
    </w:p>
    <w:p w14:paraId="6C77F5F1">
      <w:r>
        <w:rPr>
          <w:rFonts w:hint="eastAsia"/>
        </w:rPr>
        <w:t>通过状态：考生会按高校设置，在规定时间内进入</w:t>
      </w:r>
    </w:p>
    <w:p w14:paraId="17DA5A38">
      <w:r>
        <w:rPr>
          <w:rFonts w:hint="eastAsia"/>
        </w:rPr>
        <w:t>驳回状态：考生需根据指导老师要求，对老师驳回的材料按要求进行整改。</w:t>
      </w:r>
    </w:p>
    <w:p w14:paraId="6F23DC74">
      <w:r>
        <w:drawing>
          <wp:inline distT="0" distB="0" distL="114300" distR="114300">
            <wp:extent cx="5265420" cy="3134995"/>
            <wp:effectExtent l="0" t="0" r="7620" b="444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FDAA9">
      <w:r>
        <w:rPr>
          <w:rFonts w:hint="eastAsia"/>
        </w:rPr>
        <w:t>考生可通过“预览”在线查看老师所下达的任务书、每次提交的论文或老师的评阅稿，操作界面如下图所示。</w:t>
      </w:r>
    </w:p>
    <w:p w14:paraId="3A16833F">
      <w:r>
        <w:drawing>
          <wp:inline distT="0" distB="0" distL="114300" distR="114300">
            <wp:extent cx="5264785" cy="3020695"/>
            <wp:effectExtent l="0" t="0" r="8255" b="1206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02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538EB">
      <w:r>
        <w:rPr>
          <w:rFonts w:hint="eastAsia"/>
        </w:rPr>
        <w:t>考生可通过“下载”进行查看老师所下达的任务书、每次提交的论文或老师的评阅稿，操作界面如下图所示。</w:t>
      </w:r>
    </w:p>
    <w:p w14:paraId="14BF116E">
      <w:r>
        <w:drawing>
          <wp:inline distT="0" distB="0" distL="114300" distR="114300">
            <wp:extent cx="5267325" cy="2949575"/>
            <wp:effectExtent l="0" t="0" r="5715" b="698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4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21867">
      <w:r>
        <w:rPr>
          <w:rFonts w:hint="eastAsia"/>
        </w:rPr>
        <w:t>考生根据要求，提交相关的论文材料，最后需提交一次论文定稿，完成后界面如下图所示。</w:t>
      </w:r>
    </w:p>
    <w:p w14:paraId="6FBF6936">
      <w:r>
        <w:drawing>
          <wp:inline distT="0" distB="0" distL="114300" distR="114300">
            <wp:extent cx="5266690" cy="3042920"/>
            <wp:effectExtent l="0" t="0" r="6350" b="508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2FD52">
      <w:r>
        <w:rPr>
          <w:rFonts w:hint="eastAsia"/>
        </w:rPr>
        <w:t>所有材料提交完成后，操作界面如下图所示。</w:t>
      </w:r>
    </w:p>
    <w:p w14:paraId="770538EC">
      <w:pPr>
        <w:rPr>
          <w:rFonts w:hint="eastAsia"/>
        </w:rPr>
      </w:pPr>
      <w:r>
        <w:drawing>
          <wp:inline distT="0" distB="0" distL="114300" distR="114300">
            <wp:extent cx="5269230" cy="2248535"/>
            <wp:effectExtent l="0" t="0" r="3810" b="698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4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D464CF"/>
    <w:multiLevelType w:val="singleLevel"/>
    <w:tmpl w:val="D5D464C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MGIwYjk3YzNmMjFiOWU3Zjg3ZDliOWRmMzA1NmEifQ=="/>
  </w:docVars>
  <w:rsids>
    <w:rsidRoot w:val="04D972B1"/>
    <w:rsid w:val="00063D76"/>
    <w:rsid w:val="00B8350D"/>
    <w:rsid w:val="01173C32"/>
    <w:rsid w:val="04D972B1"/>
    <w:rsid w:val="0DAB4FD9"/>
    <w:rsid w:val="0E1A7A75"/>
    <w:rsid w:val="0E2B63D8"/>
    <w:rsid w:val="12DD386E"/>
    <w:rsid w:val="137F2278"/>
    <w:rsid w:val="142F65E0"/>
    <w:rsid w:val="16A02729"/>
    <w:rsid w:val="188175F6"/>
    <w:rsid w:val="25560B4C"/>
    <w:rsid w:val="2AFB010B"/>
    <w:rsid w:val="2EB275C4"/>
    <w:rsid w:val="2EEF3FE3"/>
    <w:rsid w:val="360F6AB7"/>
    <w:rsid w:val="36625CC4"/>
    <w:rsid w:val="40FF34EF"/>
    <w:rsid w:val="462526E1"/>
    <w:rsid w:val="5146052B"/>
    <w:rsid w:val="542813EC"/>
    <w:rsid w:val="71B0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699</Words>
  <Characters>729</Characters>
  <Lines>5</Lines>
  <Paragraphs>1</Paragraphs>
  <TotalTime>2</TotalTime>
  <ScaleCrop>false</ScaleCrop>
  <LinksUpToDate>false</LinksUpToDate>
  <CharactersWithSpaces>729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2024-11-28T07:09:00Z</dcterms:created>
  <dc:creator>局外人</dc:creator>
  <cp:lastModifiedBy>远远大魔王</cp:lastModifiedBy>
  <dcterms:modified xsi:type="dcterms:W3CDTF">2024-12-19T10:34:27Z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C5001EA897934ECFA394C40B32E501B3_13</vt:lpwstr>
  </property>
  <property fmtid="{D5CDD505-2E9C-101B-9397-08002B2CF9AE}" pid="4" name="KSOTemplateDocerSaveRecord">
    <vt:lpwstr>eyJoZGlkIjoiMzEwNTM5NzYwMDRjMzkwZTVkZjY2ODkwMGIxNGU0OTUiLCJ1c2VySWQiOiI2NjQ1MTI5ODQifQ==</vt:lpwstr>
  </property>
</Properties>
</file>