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eastAsia="仿宋_GB2312" w:cs="Times New Roman"/>
          <w:b/>
          <w:bCs/>
          <w:sz w:val="21"/>
          <w:szCs w:val="21"/>
        </w:rPr>
      </w:pPr>
      <w:bookmarkStart w:id="2" w:name="_GoBack"/>
      <w:bookmarkEnd w:id="2"/>
      <w:r>
        <w:rPr>
          <w:rFonts w:hint="default" w:ascii="Times New Roman" w:hAnsi="Times New Roman" w:eastAsia="仿宋_GB2312" w:cs="Times New Roman"/>
          <w:b/>
          <w:bCs/>
          <w:sz w:val="21"/>
          <w:szCs w:val="21"/>
        </w:rPr>
        <w:t>广东省高等教育自学考试《综合质量管理体系》课程考试大纲</w:t>
      </w:r>
    </w:p>
    <w:p>
      <w:pPr>
        <w:jc w:val="center"/>
        <w:rPr>
          <w:rFonts w:hint="default" w:ascii="Times New Roman" w:hAnsi="Times New Roman" w:eastAsia="仿宋_GB2312" w:cs="Times New Roman"/>
          <w:b/>
          <w:bCs/>
          <w:sz w:val="21"/>
          <w:szCs w:val="21"/>
        </w:rPr>
      </w:pPr>
      <w:r>
        <w:rPr>
          <w:rFonts w:hint="default" w:ascii="Times New Roman" w:hAnsi="Times New Roman" w:eastAsia="仿宋_GB2312" w:cs="Times New Roman"/>
          <w:b/>
          <w:bCs/>
          <w:sz w:val="21"/>
          <w:szCs w:val="21"/>
        </w:rPr>
        <w:t>（课程代码：</w:t>
      </w:r>
      <w:r>
        <w:rPr>
          <w:rFonts w:hint="default" w:ascii="Times New Roman" w:hAnsi="Times New Roman" w:eastAsia="仿宋_GB2312" w:cs="Times New Roman"/>
          <w:b/>
          <w:bCs/>
          <w:sz w:val="21"/>
          <w:szCs w:val="21"/>
          <w:lang w:eastAsia="zh-TW"/>
        </w:rPr>
        <w:t>14934</w:t>
      </w:r>
      <w:r>
        <w:rPr>
          <w:rFonts w:hint="default" w:ascii="Times New Roman" w:hAnsi="Times New Roman" w:eastAsia="仿宋_GB2312" w:cs="Times New Roman"/>
          <w:b/>
          <w:bCs/>
          <w:sz w:val="21"/>
          <w:szCs w:val="21"/>
        </w:rPr>
        <w:t xml:space="preserve"> ）</w:t>
      </w:r>
    </w:p>
    <w:p>
      <w:pPr>
        <w:rPr>
          <w:rFonts w:hint="default" w:ascii="Times New Roman" w:hAnsi="Times New Roman" w:eastAsia="仿宋_GB2312" w:cs="Times New Roman"/>
          <w:sz w:val="21"/>
          <w:szCs w:val="21"/>
        </w:rPr>
      </w:pPr>
    </w:p>
    <w:p>
      <w:pPr>
        <w:jc w:val="center"/>
        <w:rPr>
          <w:rFonts w:hint="default" w:ascii="Times New Roman" w:hAnsi="Times New Roman" w:eastAsia="仿宋_GB2312" w:cs="Times New Roman"/>
          <w:b/>
          <w:bCs/>
          <w:sz w:val="21"/>
          <w:szCs w:val="21"/>
        </w:rPr>
      </w:pPr>
      <w:r>
        <w:rPr>
          <w:rFonts w:hint="default" w:ascii="Times New Roman" w:hAnsi="Times New Roman" w:eastAsia="仿宋_GB2312" w:cs="Times New Roman"/>
          <w:b/>
          <w:bCs/>
          <w:sz w:val="21"/>
          <w:szCs w:val="21"/>
        </w:rPr>
        <w:t>目录</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Ⅰ  课程性质与课程目标</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Ⅱ  考核目标</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Ⅲ  课程内容与考核要求</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Ⅳ  关于大纲的说明与考核实施要求</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附录 题型举例</w:t>
      </w:r>
    </w:p>
    <w:p>
      <w:pPr>
        <w:jc w:val="center"/>
        <w:rPr>
          <w:rFonts w:hint="default" w:ascii="Times New Roman" w:hAnsi="Times New Roman" w:eastAsia="仿宋_GB2312" w:cs="Times New Roman"/>
          <w:b/>
          <w:bCs/>
          <w:sz w:val="21"/>
          <w:szCs w:val="21"/>
        </w:rPr>
      </w:pPr>
    </w:p>
    <w:p>
      <w:pPr>
        <w:jc w:val="center"/>
        <w:rPr>
          <w:rFonts w:hint="default" w:ascii="Times New Roman" w:hAnsi="Times New Roman" w:eastAsia="仿宋_GB2312" w:cs="Times New Roman"/>
          <w:b/>
          <w:bCs/>
          <w:sz w:val="21"/>
          <w:szCs w:val="21"/>
        </w:rPr>
      </w:pPr>
      <w:r>
        <w:rPr>
          <w:rFonts w:hint="default" w:ascii="Times New Roman" w:hAnsi="Times New Roman" w:eastAsia="仿宋_GB2312" w:cs="Times New Roman"/>
          <w:b/>
          <w:bCs/>
          <w:sz w:val="21"/>
          <w:szCs w:val="21"/>
        </w:rPr>
        <w:t>Ⅰ 课程性质与课程目标</w:t>
      </w:r>
    </w:p>
    <w:p>
      <w:pPr>
        <w:jc w:val="center"/>
        <w:rPr>
          <w:rFonts w:hint="default" w:ascii="Times New Roman" w:hAnsi="Times New Roman" w:eastAsia="仿宋_GB2312" w:cs="Times New Roman"/>
          <w:b/>
          <w:bCs/>
          <w:sz w:val="21"/>
          <w:szCs w:val="21"/>
        </w:rPr>
      </w:pP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一、课程性质与特点</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《综合质量管理体系》是全国高等教育自学考试质量管理</w:t>
      </w:r>
      <w:r>
        <w:rPr>
          <w:rFonts w:hint="eastAsia" w:ascii="Times New Roman" w:hAnsi="Times New Roman" w:eastAsia="仿宋_GB2312" w:cs="Times New Roman"/>
          <w:sz w:val="21"/>
          <w:szCs w:val="21"/>
          <w:lang w:val="en-US" w:eastAsia="zh-CN"/>
        </w:rPr>
        <w:t>工程</w:t>
      </w:r>
      <w:r>
        <w:rPr>
          <w:rFonts w:hint="eastAsia" w:ascii="Times New Roman" w:hAnsi="Times New Roman" w:eastAsia="仿宋_GB2312" w:cs="Times New Roman"/>
          <w:sz w:val="21"/>
          <w:szCs w:val="21"/>
          <w:lang w:eastAsia="zh-CN"/>
        </w:rPr>
        <w:t>（</w:t>
      </w:r>
      <w:r>
        <w:rPr>
          <w:rFonts w:hint="eastAsia" w:ascii="Times New Roman" w:hAnsi="Times New Roman" w:eastAsia="仿宋_GB2312" w:cs="Times New Roman"/>
          <w:sz w:val="21"/>
          <w:szCs w:val="21"/>
          <w:lang w:val="en-US" w:eastAsia="zh-CN"/>
        </w:rPr>
        <w:t>专升本</w:t>
      </w:r>
      <w:r>
        <w:rPr>
          <w:rFonts w:hint="eastAsia" w:ascii="Times New Roman" w:hAnsi="Times New Roman" w:eastAsia="仿宋_GB2312" w:cs="Times New Roman"/>
          <w:sz w:val="21"/>
          <w:szCs w:val="21"/>
          <w:lang w:eastAsia="zh-CN"/>
        </w:rPr>
        <w:t>）</w:t>
      </w:r>
      <w:r>
        <w:rPr>
          <w:rFonts w:hint="default" w:ascii="Times New Roman" w:hAnsi="Times New Roman" w:eastAsia="仿宋_GB2312" w:cs="Times New Roman"/>
          <w:sz w:val="21"/>
          <w:szCs w:val="21"/>
        </w:rPr>
        <w:t>专业的专业课，是为培养和检验自考应试者的一体化管理体系相关知识及其理论而设置的一门专业课程。本课程设置的目的是使自考应试者掌握相关管理体系的基本概念、原理和方法，完善管理体系的理论知识，提高管理体系的质量水平。</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二、课程目标</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val="en-US" w:eastAsia="zh-CN"/>
        </w:rPr>
        <w:t xml:space="preserve">  </w:t>
      </w:r>
      <w:r>
        <w:rPr>
          <w:rFonts w:hint="default" w:ascii="Times New Roman" w:hAnsi="Times New Roman" w:eastAsia="仿宋_GB2312" w:cs="Times New Roman"/>
          <w:sz w:val="21"/>
          <w:szCs w:val="21"/>
        </w:rPr>
        <w:t>本课程的基本要求是通过学习本课程使自学者全面系统地掌握与一体化管理体系和质量管理体系的相关知识，掌握管理体系中的概念、背景、特点、理论和术语等基础知识。综合质量管理体系作为高等教育自学考试质量管理</w:t>
      </w:r>
      <w:r>
        <w:rPr>
          <w:rFonts w:hint="eastAsia" w:ascii="Times New Roman" w:hAnsi="Times New Roman" w:eastAsia="仿宋_GB2312" w:cs="Times New Roman"/>
          <w:sz w:val="21"/>
          <w:szCs w:val="21"/>
          <w:lang w:val="en-US" w:eastAsia="zh-CN"/>
        </w:rPr>
        <w:t>工程</w:t>
      </w:r>
      <w:r>
        <w:rPr>
          <w:rFonts w:hint="eastAsia" w:ascii="Times New Roman" w:hAnsi="Times New Roman" w:eastAsia="仿宋_GB2312" w:cs="Times New Roman"/>
          <w:sz w:val="21"/>
          <w:szCs w:val="21"/>
          <w:lang w:eastAsia="zh-CN"/>
        </w:rPr>
        <w:t>（</w:t>
      </w:r>
      <w:r>
        <w:rPr>
          <w:rFonts w:hint="eastAsia" w:ascii="Times New Roman" w:hAnsi="Times New Roman" w:eastAsia="仿宋_GB2312" w:cs="Times New Roman"/>
          <w:sz w:val="21"/>
          <w:szCs w:val="21"/>
          <w:lang w:val="en-US" w:eastAsia="zh-CN"/>
        </w:rPr>
        <w:t>专升本</w:t>
      </w:r>
      <w:r>
        <w:rPr>
          <w:rFonts w:hint="eastAsia" w:ascii="Times New Roman" w:hAnsi="Times New Roman" w:eastAsia="仿宋_GB2312" w:cs="Times New Roman"/>
          <w:sz w:val="21"/>
          <w:szCs w:val="21"/>
          <w:lang w:eastAsia="zh-CN"/>
        </w:rPr>
        <w:t>）</w:t>
      </w:r>
      <w:r>
        <w:rPr>
          <w:rFonts w:hint="default" w:ascii="Times New Roman" w:hAnsi="Times New Roman" w:eastAsia="仿宋_GB2312" w:cs="Times New Roman"/>
          <w:sz w:val="21"/>
          <w:szCs w:val="21"/>
        </w:rPr>
        <w:t>专业的专业课，课程内容与考核目标包括本大纲所规定的第一章到第十二章的内容。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三、与相关课程的联系与区别</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《综合质量管理体系》是一门独立的学科，具有较强的综合性、理论性和实用性，本课程是质量管理</w:t>
      </w:r>
      <w:r>
        <w:rPr>
          <w:rFonts w:hint="eastAsia" w:ascii="Times New Roman" w:hAnsi="Times New Roman" w:eastAsia="仿宋_GB2312" w:cs="Times New Roman"/>
          <w:sz w:val="21"/>
          <w:szCs w:val="21"/>
          <w:lang w:val="en-US" w:eastAsia="zh-CN"/>
        </w:rPr>
        <w:t>工程</w:t>
      </w:r>
      <w:r>
        <w:rPr>
          <w:rFonts w:hint="default" w:ascii="Times New Roman" w:hAnsi="Times New Roman" w:eastAsia="仿宋_GB2312" w:cs="Times New Roman"/>
          <w:sz w:val="21"/>
          <w:szCs w:val="21"/>
        </w:rPr>
        <w:t>专业课程系列中的一门重要课程，使学生掌握质量管理领域的基础知识，为在质量管理领域继续学习深造提供坚实的基础。</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四、课程的重点和难点</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本课程的重点内容是：掌握管理体系中的理论知识。教材的第1、2、3、5章是考核重点章，第4、6、7、8、11章是考核次重点章，第9、10章是考核一般章。</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本课程的难点内容是：从事制造行业质量管理的人员既要懂技术，又要具备管理体系的理论知识。</w:t>
      </w:r>
    </w:p>
    <w:p>
      <w:pPr>
        <w:rPr>
          <w:rFonts w:hint="default" w:ascii="Times New Roman" w:hAnsi="Times New Roman" w:eastAsia="仿宋_GB2312" w:cs="Times New Roman"/>
          <w:sz w:val="21"/>
          <w:szCs w:val="21"/>
        </w:rPr>
      </w:pPr>
    </w:p>
    <w:p>
      <w:pPr>
        <w:jc w:val="center"/>
        <w:rPr>
          <w:rFonts w:hint="default" w:ascii="Times New Roman" w:hAnsi="Times New Roman" w:eastAsia="仿宋_GB2312" w:cs="Times New Roman"/>
          <w:b/>
          <w:bCs/>
          <w:sz w:val="21"/>
          <w:szCs w:val="21"/>
        </w:rPr>
      </w:pPr>
      <w:r>
        <w:rPr>
          <w:rFonts w:hint="default" w:ascii="Times New Roman" w:hAnsi="Times New Roman" w:eastAsia="仿宋_GB2312" w:cs="Times New Roman"/>
          <w:b/>
          <w:bCs/>
          <w:sz w:val="21"/>
          <w:szCs w:val="21"/>
        </w:rPr>
        <w:t>Ⅱ  考核目标</w:t>
      </w:r>
    </w:p>
    <w:p>
      <w:pPr>
        <w:jc w:val="center"/>
        <w:rPr>
          <w:rFonts w:hint="default" w:ascii="Times New Roman" w:hAnsi="Times New Roman" w:eastAsia="仿宋_GB2312" w:cs="Times New Roman"/>
          <w:b/>
          <w:bCs/>
          <w:sz w:val="21"/>
          <w:szCs w:val="21"/>
        </w:rPr>
      </w:pP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本大纲是“综合质量管理体系”课程的个人自学、社会助学和考试命题的依据，本课程的考试范围以本考试大纲所限定的内容为准。本课程在考核目标中，主要包括以下几个方面：</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识记（Ⅰ）：确保学生能够全面、系统地掌握一体化管理体系及内审员的发展、特点和、理论和术语。这包括不同管理体系方面的知识，如：一体化管理体系、ISO9001质量管理体系等。</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 xml:space="preserve">领会（Ⅱ）:通过案例分析、实践练习等方式，培养学生的实际应用能力。使学生能够运用所学的理论知识，分析和解决各种管理体系中的实际问题。 </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简单应用（Ⅲ）:通过运用课程基本知识，结合课堂考核，引导学生独立思考、发现问题、分析问题并寻求解决方案。这有助于学生培养批判性思维和创新精神，提高解决实际问题的能力。</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综合应用（Ⅳ）:充分利用团队项目，培养学生的团队合作精神和沟通能力。通过团队协作，让学生理解在质量管理中团队协作的重要性，并学会有效地与他人沟通、协调和解决冲突。</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综合质量管理体系课程考核目标旨在全面评估学生对课程知识的掌握程度、应用能力、分析和解决问题的能力以及团队合作和沟通能力等方面的发展情况。通过课程考核，引导学生形成正确的职业态度和价值观，为未来的职业发展奠定坚实的基础。</w:t>
      </w:r>
    </w:p>
    <w:p>
      <w:pPr>
        <w:rPr>
          <w:rFonts w:hint="default" w:ascii="Times New Roman" w:hAnsi="Times New Roman" w:eastAsia="仿宋_GB2312" w:cs="Times New Roman"/>
          <w:sz w:val="21"/>
          <w:szCs w:val="21"/>
        </w:rPr>
      </w:pPr>
    </w:p>
    <w:p>
      <w:pPr>
        <w:jc w:val="center"/>
        <w:rPr>
          <w:rFonts w:hint="default" w:ascii="Times New Roman" w:hAnsi="Times New Roman" w:eastAsia="仿宋_GB2312" w:cs="Times New Roman"/>
          <w:b/>
          <w:bCs/>
          <w:sz w:val="21"/>
          <w:szCs w:val="21"/>
        </w:rPr>
      </w:pPr>
      <w:r>
        <w:rPr>
          <w:rFonts w:hint="default" w:ascii="Times New Roman" w:hAnsi="Times New Roman" w:eastAsia="仿宋_GB2312" w:cs="Times New Roman"/>
          <w:b/>
          <w:bCs/>
          <w:sz w:val="21"/>
          <w:szCs w:val="21"/>
        </w:rPr>
        <w:t>Ⅲ  课程内容与考核要求</w:t>
      </w:r>
    </w:p>
    <w:p>
      <w:pPr>
        <w:rPr>
          <w:rFonts w:hint="default" w:ascii="Times New Roman" w:hAnsi="Times New Roman" w:eastAsia="仿宋_GB2312" w:cs="Times New Roman"/>
          <w:sz w:val="21"/>
          <w:szCs w:val="21"/>
        </w:rPr>
      </w:pPr>
    </w:p>
    <w:p>
      <w:pPr>
        <w:jc w:val="center"/>
        <w:rPr>
          <w:rFonts w:hint="default" w:ascii="Times New Roman" w:hAnsi="Times New Roman" w:eastAsia="仿宋_GB2312" w:cs="Times New Roman"/>
          <w:b w:val="0"/>
          <w:bCs w:val="0"/>
          <w:sz w:val="21"/>
          <w:szCs w:val="21"/>
        </w:rPr>
      </w:pPr>
      <w:r>
        <w:rPr>
          <w:rFonts w:hint="default" w:ascii="Times New Roman" w:hAnsi="Times New Roman" w:eastAsia="仿宋_GB2312" w:cs="Times New Roman"/>
          <w:b w:val="0"/>
          <w:bCs w:val="0"/>
          <w:sz w:val="21"/>
          <w:szCs w:val="21"/>
        </w:rPr>
        <w:t>第1章  概述</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 、学习目的与要求</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本章通过管理体系的基本概念、背景、理论、原则和基本术语的介绍，要求学生对管理体系的相关概念和术语有基本了解，从而快速掌握内审员的核心知识。</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二 、课程内容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第一节 一体化管理体系的介绍</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1．1 一体化管理体系的概念</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1．2 一体化管理体系产生的背景</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1．3 一体化管理体系的发展过程</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1．4 一体化管理体系特点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 xml:space="preserve">第二节 </w:t>
      </w:r>
      <w:bookmarkStart w:id="0" w:name="_Hlk162133220"/>
      <w:r>
        <w:rPr>
          <w:rFonts w:hint="default" w:ascii="Times New Roman" w:hAnsi="Times New Roman" w:eastAsia="仿宋_GB2312" w:cs="Times New Roman"/>
          <w:sz w:val="21"/>
          <w:szCs w:val="21"/>
        </w:rPr>
        <w:t>一体化管理体系的可行性</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2．1 建立一体化管理体系的意义</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2．2 建立一体化管理体系的可行性</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2．3 一体化管理体系的策划和设计</w:t>
      </w:r>
      <w:r>
        <w:rPr>
          <w:rFonts w:hint="default" w:ascii="Times New Roman" w:hAnsi="Times New Roman" w:eastAsia="仿宋_GB2312" w:cs="Times New Roman"/>
          <w:sz w:val="21"/>
          <w:szCs w:val="21"/>
          <w:lang w:eastAsia="zh-TW"/>
        </w:rPr>
        <w:t xml:space="preserve"> </w:t>
      </w:r>
    </w:p>
    <w:bookmarkEnd w:id="0"/>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第三节 一体化管理体系的运作</w:t>
      </w:r>
    </w:p>
    <w:p>
      <w:pPr>
        <w:ind w:firstLine="630" w:firstLineChars="300"/>
        <w:rPr>
          <w:rFonts w:hint="default" w:ascii="Times New Roman" w:hAnsi="Times New Roman" w:eastAsia="仿宋_GB2312" w:cs="Times New Roman"/>
          <w:sz w:val="21"/>
          <w:szCs w:val="21"/>
          <w:lang w:eastAsia="zh-TW"/>
        </w:rPr>
      </w:pPr>
      <w:r>
        <w:rPr>
          <w:rFonts w:hint="default" w:ascii="Times New Roman" w:hAnsi="Times New Roman" w:eastAsia="仿宋_GB2312" w:cs="Times New Roman"/>
          <w:sz w:val="21"/>
          <w:szCs w:val="21"/>
          <w:lang w:eastAsia="zh-TW"/>
        </w:rPr>
        <w:t>3．</w:t>
      </w:r>
      <w:r>
        <w:rPr>
          <w:rFonts w:hint="default" w:ascii="Times New Roman" w:hAnsi="Times New Roman" w:eastAsia="仿宋_GB2312" w:cs="Times New Roman"/>
          <w:sz w:val="21"/>
          <w:szCs w:val="21"/>
        </w:rPr>
        <w:t xml:space="preserve">1 </w:t>
      </w:r>
      <w:r>
        <w:rPr>
          <w:rFonts w:hint="default" w:ascii="Times New Roman" w:hAnsi="Times New Roman" w:eastAsia="仿宋_GB2312" w:cs="Times New Roman"/>
          <w:sz w:val="21"/>
          <w:szCs w:val="21"/>
          <w:lang w:eastAsia="zh-TW"/>
        </w:rPr>
        <w:t>一体化管理体系的建立和运行</w:t>
      </w:r>
    </w:p>
    <w:p>
      <w:pPr>
        <w:ind w:firstLine="630" w:firstLineChars="300"/>
        <w:rPr>
          <w:rFonts w:hint="default" w:ascii="Times New Roman" w:hAnsi="Times New Roman" w:eastAsia="仿宋_GB2312" w:cs="Times New Roman"/>
          <w:sz w:val="21"/>
          <w:szCs w:val="21"/>
          <w:lang w:eastAsia="zh-TW"/>
        </w:rPr>
      </w:pPr>
      <w:r>
        <w:rPr>
          <w:rFonts w:hint="default" w:ascii="Times New Roman" w:hAnsi="Times New Roman" w:eastAsia="仿宋_GB2312" w:cs="Times New Roman"/>
          <w:sz w:val="21"/>
          <w:szCs w:val="21"/>
          <w:lang w:eastAsia="zh-TW"/>
        </w:rPr>
        <w:t>3</w:t>
      </w:r>
      <w:r>
        <w:rPr>
          <w:rFonts w:hint="default" w:ascii="Times New Roman" w:hAnsi="Times New Roman" w:eastAsia="仿宋_GB2312" w:cs="Times New Roman"/>
          <w:sz w:val="21"/>
          <w:szCs w:val="21"/>
        </w:rPr>
        <w:t>. 2</w:t>
      </w:r>
      <w:r>
        <w:rPr>
          <w:rFonts w:hint="default" w:ascii="Times New Roman" w:hAnsi="Times New Roman" w:eastAsia="仿宋_GB2312" w:cs="Times New Roman"/>
          <w:sz w:val="21"/>
          <w:szCs w:val="21"/>
          <w:lang w:eastAsia="zh-TW"/>
        </w:rPr>
        <w:t xml:space="preserve"> 一体化管理体系评价</w:t>
      </w:r>
    </w:p>
    <w:p>
      <w:pPr>
        <w:ind w:firstLine="630" w:firstLineChars="300"/>
        <w:rPr>
          <w:rFonts w:hint="default" w:ascii="Times New Roman" w:hAnsi="Times New Roman" w:eastAsia="仿宋_GB2312" w:cs="Times New Roman"/>
          <w:sz w:val="21"/>
          <w:szCs w:val="21"/>
          <w:lang w:eastAsia="zh-TW"/>
        </w:rPr>
      </w:pPr>
      <w:r>
        <w:rPr>
          <w:rFonts w:hint="default" w:ascii="Times New Roman" w:hAnsi="Times New Roman" w:eastAsia="仿宋_GB2312" w:cs="Times New Roman"/>
          <w:sz w:val="21"/>
          <w:szCs w:val="21"/>
          <w:lang w:eastAsia="zh-TW"/>
        </w:rPr>
        <w:t>3</w:t>
      </w:r>
      <w:r>
        <w:rPr>
          <w:rFonts w:hint="default" w:ascii="Times New Roman" w:hAnsi="Times New Roman" w:eastAsia="仿宋_GB2312" w:cs="Times New Roman"/>
          <w:sz w:val="21"/>
          <w:szCs w:val="21"/>
        </w:rPr>
        <w:t>. 3</w:t>
      </w:r>
      <w:r>
        <w:rPr>
          <w:rFonts w:hint="default" w:ascii="Times New Roman" w:hAnsi="Times New Roman" w:eastAsia="仿宋_GB2312" w:cs="Times New Roman"/>
          <w:sz w:val="21"/>
          <w:szCs w:val="21"/>
          <w:lang w:eastAsia="zh-TW"/>
        </w:rPr>
        <w:t xml:space="preserve"> 一体化管理体系的发展 </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三、考核知识点与考核要求</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考核知识点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 建立一体化管理体系的可行性</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(二) 一体化管理体系的策划和设计</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(三) 一体化管理体系的建立和运行</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考核要求</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 建立一体化管理体系的可行性</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识记：三个标准遵循的管理原理</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 xml:space="preserve"> 领会：三个标准的相同点与不同点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应用：三个标准要素的对应关系</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(二) 一体化管理体系的策划和设计</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识记：体系设计要点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领会：体系框架设计基本要素</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应用：结合案例实施框架设计</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(三) 一体化管理体系的建立和运行</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识记：了解管理体系的内容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领会：学习管理体系中的步骤</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应用：结合案例实施一体化管理体系建立</w:t>
      </w:r>
    </w:p>
    <w:p>
      <w:pPr>
        <w:rPr>
          <w:rFonts w:hint="default" w:ascii="Times New Roman" w:hAnsi="Times New Roman" w:eastAsia="仿宋_GB2312" w:cs="Times New Roman"/>
          <w:sz w:val="21"/>
          <w:szCs w:val="21"/>
        </w:rPr>
      </w:pP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四、本章重点、难点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本章重点：建立一体化管理体系的可行性和建立。</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本章难点：一体化管理体系的策划和设计。</w:t>
      </w:r>
    </w:p>
    <w:p>
      <w:pPr>
        <w:rPr>
          <w:rFonts w:hint="default" w:ascii="Times New Roman" w:hAnsi="Times New Roman" w:eastAsia="仿宋_GB2312" w:cs="Times New Roman"/>
          <w:sz w:val="21"/>
          <w:szCs w:val="21"/>
        </w:rPr>
      </w:pPr>
    </w:p>
    <w:p>
      <w:pPr>
        <w:jc w:val="center"/>
        <w:rPr>
          <w:rFonts w:hint="default" w:ascii="Times New Roman" w:hAnsi="Times New Roman" w:eastAsia="仿宋_GB2312" w:cs="Times New Roman"/>
          <w:b w:val="0"/>
          <w:bCs w:val="0"/>
          <w:sz w:val="21"/>
          <w:szCs w:val="21"/>
        </w:rPr>
      </w:pPr>
      <w:r>
        <w:rPr>
          <w:rFonts w:hint="default" w:ascii="Times New Roman" w:hAnsi="Times New Roman" w:eastAsia="仿宋_GB2312" w:cs="Times New Roman"/>
          <w:b w:val="0"/>
          <w:bCs w:val="0"/>
          <w:sz w:val="21"/>
          <w:szCs w:val="21"/>
        </w:rPr>
        <w:t>第2章 质量管理体系</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 、学习目的和要求</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本章在通过对质量管理体系的基本概念和基本原理的介绍后，进一步了解质量管理体系的具体内容。</w:t>
      </w:r>
    </w:p>
    <w:p>
      <w:pPr>
        <w:ind w:firstLine="42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二 、课程内容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第一节、质量管理体系理论</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1．1 质量管理体系标准的产生和发展</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1．2 质量管理体系理论</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1．3 七项质量管理原则</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第二节、质量管理体系的基本原理</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2. 1质量管理体系基础</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2．2 质量管理体系术语</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三、考核知识点与考核要求</w:t>
      </w:r>
    </w:p>
    <w:p>
      <w:pPr>
        <w:spacing w:before="72" w:line="219" w:lineRule="auto"/>
        <w:jc w:val="left"/>
        <w:rPr>
          <w:rFonts w:hint="default" w:ascii="Times New Roman" w:hAnsi="Times New Roman" w:eastAsia="仿宋_GB2312" w:cs="Times New Roman"/>
          <w:sz w:val="21"/>
          <w:szCs w:val="21"/>
          <w:lang w:eastAsia="zh-TW"/>
        </w:rPr>
      </w:pPr>
      <w:r>
        <w:rPr>
          <w:rFonts w:hint="default" w:ascii="Times New Roman" w:hAnsi="Times New Roman" w:eastAsia="仿宋_GB2312" w:cs="Times New Roman"/>
          <w:sz w:val="21"/>
          <w:szCs w:val="21"/>
          <w:lang w:eastAsia="zh-TW"/>
        </w:rPr>
        <w:t xml:space="preserve">        考核知识点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pacing w:val="-1"/>
          <w:sz w:val="21"/>
          <w:szCs w:val="21"/>
          <w:lang w:eastAsia="zh-TW"/>
        </w:rPr>
        <w:t xml:space="preserve">      </w:t>
      </w:r>
      <w:r>
        <w:rPr>
          <w:rFonts w:hint="default" w:ascii="Times New Roman" w:hAnsi="Times New Roman" w:eastAsia="仿宋_GB2312" w:cs="Times New Roman"/>
          <w:spacing w:val="-1"/>
          <w:sz w:val="21"/>
          <w:szCs w:val="21"/>
        </w:rPr>
        <w:t>(一)</w:t>
      </w:r>
      <w:r>
        <w:rPr>
          <w:rFonts w:hint="default" w:ascii="Times New Roman" w:hAnsi="Times New Roman" w:eastAsia="仿宋_GB2312" w:cs="Times New Roman"/>
          <w:sz w:val="21"/>
          <w:szCs w:val="21"/>
        </w:rPr>
        <w:t xml:space="preserve"> 质量管理体系理论</w:t>
      </w:r>
    </w:p>
    <w:p>
      <w:pPr>
        <w:spacing w:before="39" w:line="300" w:lineRule="exact"/>
        <w:rPr>
          <w:rFonts w:hint="default" w:ascii="Times New Roman" w:hAnsi="Times New Roman" w:eastAsia="仿宋_GB2312" w:cs="Times New Roman"/>
          <w:sz w:val="21"/>
          <w:szCs w:val="21"/>
        </w:rPr>
      </w:pPr>
      <w:r>
        <w:rPr>
          <w:rFonts w:hint="default" w:ascii="Times New Roman" w:hAnsi="Times New Roman" w:eastAsia="仿宋_GB2312" w:cs="Times New Roman"/>
          <w:spacing w:val="-5"/>
          <w:position w:val="5"/>
          <w:sz w:val="21"/>
          <w:szCs w:val="21"/>
          <w:lang w:eastAsia="zh-TW"/>
        </w:rPr>
        <w:t xml:space="preserve">       </w:t>
      </w:r>
      <w:r>
        <w:rPr>
          <w:rFonts w:hint="default" w:ascii="Times New Roman" w:hAnsi="Times New Roman" w:eastAsia="仿宋_GB2312" w:cs="Times New Roman"/>
          <w:spacing w:val="-5"/>
          <w:position w:val="5"/>
          <w:sz w:val="21"/>
          <w:szCs w:val="21"/>
        </w:rPr>
        <w:t>(二)</w:t>
      </w:r>
      <w:r>
        <w:rPr>
          <w:rFonts w:hint="default" w:ascii="Times New Roman" w:hAnsi="Times New Roman" w:eastAsia="仿宋_GB2312" w:cs="Times New Roman"/>
          <w:sz w:val="21"/>
          <w:szCs w:val="21"/>
        </w:rPr>
        <w:t xml:space="preserve"> 质量管理体系的基本原理</w:t>
      </w:r>
    </w:p>
    <w:p>
      <w:pPr>
        <w:spacing w:before="72" w:line="219" w:lineRule="auto"/>
        <w:rPr>
          <w:rFonts w:hint="default" w:ascii="Times New Roman" w:hAnsi="Times New Roman" w:eastAsia="仿宋_GB2312" w:cs="Times New Roman"/>
          <w:sz w:val="21"/>
          <w:szCs w:val="21"/>
          <w:lang w:eastAsia="zh-TW"/>
        </w:rPr>
      </w:pPr>
      <w:r>
        <w:rPr>
          <w:rFonts w:hint="default" w:ascii="Times New Roman" w:hAnsi="Times New Roman" w:eastAsia="仿宋_GB2312" w:cs="Times New Roman"/>
          <w:spacing w:val="8"/>
          <w:sz w:val="21"/>
          <w:szCs w:val="21"/>
          <w:lang w:eastAsia="zh-TW"/>
        </w:rPr>
        <w:t xml:space="preserve">      考核要求</w:t>
      </w:r>
    </w:p>
    <w:p>
      <w:pPr>
        <w:spacing w:before="53"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2"/>
          <w:sz w:val="21"/>
          <w:szCs w:val="21"/>
          <w:lang w:eastAsia="zh-TW"/>
        </w:rPr>
        <w:t xml:space="preserve">      </w:t>
      </w:r>
      <w:r>
        <w:rPr>
          <w:rFonts w:hint="default" w:ascii="Times New Roman" w:hAnsi="Times New Roman" w:eastAsia="仿宋_GB2312" w:cs="Times New Roman"/>
          <w:spacing w:val="-2"/>
          <w:sz w:val="21"/>
          <w:szCs w:val="21"/>
        </w:rPr>
        <w:t>(一)</w:t>
      </w:r>
      <w:r>
        <w:rPr>
          <w:rFonts w:hint="default" w:ascii="Times New Roman" w:hAnsi="Times New Roman" w:eastAsia="仿宋_GB2312" w:cs="Times New Roman"/>
          <w:sz w:val="21"/>
          <w:szCs w:val="21"/>
        </w:rPr>
        <w:t xml:space="preserve"> 质量管理体系理论</w:t>
      </w:r>
    </w:p>
    <w:p>
      <w:pPr>
        <w:spacing w:before="38" w:line="310" w:lineRule="exact"/>
        <w:rPr>
          <w:rFonts w:hint="default" w:ascii="Times New Roman" w:hAnsi="Times New Roman" w:eastAsia="仿宋_GB2312" w:cs="Times New Roman"/>
          <w:sz w:val="21"/>
          <w:szCs w:val="21"/>
        </w:rPr>
      </w:pPr>
      <w:r>
        <w:rPr>
          <w:rFonts w:hint="default" w:ascii="Times New Roman" w:hAnsi="Times New Roman" w:eastAsia="仿宋_GB2312" w:cs="Times New Roman"/>
          <w:spacing w:val="-6"/>
          <w:position w:val="6"/>
          <w:sz w:val="21"/>
          <w:szCs w:val="21"/>
          <w:lang w:eastAsia="zh-TW"/>
        </w:rPr>
        <w:t xml:space="preserve">       </w:t>
      </w:r>
      <w:r>
        <w:rPr>
          <w:rFonts w:hint="default" w:ascii="Times New Roman" w:hAnsi="Times New Roman" w:eastAsia="仿宋_GB2312" w:cs="Times New Roman"/>
          <w:spacing w:val="-6"/>
          <w:position w:val="6"/>
          <w:sz w:val="21"/>
          <w:szCs w:val="21"/>
        </w:rPr>
        <w:t>识记：</w:t>
      </w:r>
      <w:r>
        <w:rPr>
          <w:rFonts w:hint="default" w:ascii="Times New Roman" w:hAnsi="Times New Roman" w:eastAsia="仿宋_GB2312" w:cs="Times New Roman"/>
          <w:sz w:val="21"/>
          <w:szCs w:val="21"/>
        </w:rPr>
        <w:t>质量管理体系理论</w:t>
      </w:r>
    </w:p>
    <w:p>
      <w:pPr>
        <w:spacing w:line="218"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12"/>
          <w:sz w:val="21"/>
          <w:szCs w:val="21"/>
          <w:lang w:eastAsia="zh-TW"/>
        </w:rPr>
        <w:t xml:space="preserve">        </w:t>
      </w:r>
      <w:r>
        <w:rPr>
          <w:rFonts w:hint="default" w:ascii="Times New Roman" w:hAnsi="Times New Roman" w:eastAsia="仿宋_GB2312" w:cs="Times New Roman"/>
          <w:spacing w:val="-12"/>
          <w:sz w:val="21"/>
          <w:szCs w:val="21"/>
        </w:rPr>
        <w:t>领会：</w:t>
      </w:r>
      <w:r>
        <w:rPr>
          <w:rFonts w:hint="default" w:ascii="Times New Roman" w:hAnsi="Times New Roman" w:eastAsia="仿宋_GB2312" w:cs="Times New Roman"/>
          <w:sz w:val="21"/>
          <w:szCs w:val="21"/>
        </w:rPr>
        <w:t>七项质量管理原则</w:t>
      </w:r>
    </w:p>
    <w:p>
      <w:pPr>
        <w:spacing w:before="51"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14"/>
          <w:sz w:val="21"/>
          <w:szCs w:val="21"/>
          <w:lang w:eastAsia="zh-TW"/>
        </w:rPr>
        <w:t xml:space="preserve">        </w:t>
      </w:r>
      <w:r>
        <w:rPr>
          <w:rFonts w:hint="default" w:ascii="Times New Roman" w:hAnsi="Times New Roman" w:eastAsia="仿宋_GB2312" w:cs="Times New Roman"/>
          <w:spacing w:val="-14"/>
          <w:sz w:val="21"/>
          <w:szCs w:val="21"/>
        </w:rPr>
        <w:t>应用：运用理论与原则改进旧模式</w:t>
      </w:r>
    </w:p>
    <w:p>
      <w:pPr>
        <w:spacing w:before="72" w:line="311" w:lineRule="exact"/>
        <w:ind w:left="100"/>
        <w:rPr>
          <w:rFonts w:hint="default" w:ascii="Times New Roman" w:hAnsi="Times New Roman" w:eastAsia="仿宋_GB2312" w:cs="Times New Roman"/>
          <w:sz w:val="21"/>
          <w:szCs w:val="21"/>
        </w:rPr>
      </w:pPr>
      <w:r>
        <w:rPr>
          <w:rFonts w:hint="default" w:ascii="Times New Roman" w:hAnsi="Times New Roman" w:eastAsia="仿宋_GB2312" w:cs="Times New Roman"/>
          <w:spacing w:val="-5"/>
          <w:position w:val="6"/>
          <w:sz w:val="21"/>
          <w:szCs w:val="21"/>
          <w:lang w:eastAsia="zh-TW"/>
        </w:rPr>
        <w:t xml:space="preserve">     (二)</w:t>
      </w:r>
      <w:r>
        <w:rPr>
          <w:rFonts w:hint="default" w:ascii="Times New Roman" w:hAnsi="Times New Roman" w:eastAsia="仿宋_GB2312" w:cs="Times New Roman"/>
          <w:sz w:val="21"/>
          <w:szCs w:val="21"/>
        </w:rPr>
        <w:t xml:space="preserve"> 质量管理体系的基本原理</w:t>
      </w:r>
    </w:p>
    <w:p>
      <w:pPr>
        <w:spacing w:before="72" w:line="311" w:lineRule="exact"/>
        <w:rPr>
          <w:rFonts w:hint="default" w:ascii="Times New Roman" w:hAnsi="Times New Roman" w:eastAsia="仿宋_GB2312" w:cs="Times New Roman"/>
          <w:sz w:val="21"/>
          <w:szCs w:val="21"/>
        </w:rPr>
      </w:pPr>
      <w:r>
        <w:rPr>
          <w:rFonts w:hint="default" w:ascii="Times New Roman" w:hAnsi="Times New Roman" w:eastAsia="仿宋_GB2312" w:cs="Times New Roman"/>
          <w:spacing w:val="-12"/>
          <w:sz w:val="21"/>
          <w:szCs w:val="21"/>
          <w:lang w:eastAsia="zh-TW"/>
        </w:rPr>
        <w:t xml:space="preserve">       </w:t>
      </w:r>
      <w:r>
        <w:rPr>
          <w:rFonts w:hint="default" w:ascii="Times New Roman" w:hAnsi="Times New Roman" w:eastAsia="仿宋_GB2312" w:cs="Times New Roman"/>
          <w:spacing w:val="-12"/>
          <w:sz w:val="21"/>
          <w:szCs w:val="21"/>
        </w:rPr>
        <w:t>识记：</w:t>
      </w:r>
      <w:r>
        <w:rPr>
          <w:rFonts w:hint="default" w:ascii="Times New Roman" w:hAnsi="Times New Roman" w:eastAsia="仿宋_GB2312" w:cs="Times New Roman"/>
          <w:sz w:val="21"/>
          <w:szCs w:val="21"/>
        </w:rPr>
        <w:t xml:space="preserve"> 养成质量意识</w:t>
      </w:r>
    </w:p>
    <w:p>
      <w:pPr>
        <w:spacing w:before="78"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8"/>
          <w:sz w:val="21"/>
          <w:szCs w:val="21"/>
          <w:lang w:eastAsia="zh-TW"/>
        </w:rPr>
        <w:t xml:space="preserve">       </w:t>
      </w:r>
      <w:r>
        <w:rPr>
          <w:rFonts w:hint="default" w:ascii="Times New Roman" w:hAnsi="Times New Roman" w:eastAsia="仿宋_GB2312" w:cs="Times New Roman"/>
          <w:spacing w:val="-8"/>
          <w:sz w:val="21"/>
          <w:szCs w:val="21"/>
        </w:rPr>
        <w:t>领会：学习</w:t>
      </w:r>
      <w:r>
        <w:rPr>
          <w:rFonts w:hint="default" w:ascii="Times New Roman" w:hAnsi="Times New Roman" w:eastAsia="仿宋_GB2312" w:cs="Times New Roman"/>
          <w:sz w:val="21"/>
          <w:szCs w:val="21"/>
        </w:rPr>
        <w:t>质量管理体系基础</w:t>
      </w:r>
    </w:p>
    <w:p>
      <w:pPr>
        <w:spacing w:before="45" w:line="219" w:lineRule="auto"/>
        <w:rPr>
          <w:rFonts w:hint="default" w:ascii="Times New Roman" w:hAnsi="Times New Roman" w:eastAsia="仿宋_GB2312" w:cs="Times New Roman"/>
          <w:sz w:val="21"/>
          <w:szCs w:val="21"/>
          <w:lang w:eastAsia="zh-TW"/>
        </w:rPr>
      </w:pPr>
      <w:r>
        <w:rPr>
          <w:rFonts w:hint="default" w:ascii="Times New Roman" w:hAnsi="Times New Roman" w:eastAsia="仿宋_GB2312" w:cs="Times New Roman"/>
          <w:spacing w:val="-18"/>
          <w:sz w:val="21"/>
          <w:szCs w:val="21"/>
          <w:lang w:eastAsia="zh-TW"/>
        </w:rPr>
        <w:t xml:space="preserve">         </w:t>
      </w:r>
      <w:r>
        <w:rPr>
          <w:rFonts w:hint="default" w:ascii="Times New Roman" w:hAnsi="Times New Roman" w:eastAsia="仿宋_GB2312" w:cs="Times New Roman"/>
          <w:spacing w:val="-18"/>
          <w:sz w:val="21"/>
          <w:szCs w:val="21"/>
        </w:rPr>
        <w:t>应用： 掌握</w:t>
      </w:r>
      <w:r>
        <w:rPr>
          <w:rFonts w:hint="default" w:ascii="Times New Roman" w:hAnsi="Times New Roman" w:eastAsia="仿宋_GB2312" w:cs="Times New Roman"/>
          <w:sz w:val="21"/>
          <w:szCs w:val="21"/>
        </w:rPr>
        <w:t>质量管理体系术语</w:t>
      </w:r>
      <w:r>
        <w:rPr>
          <w:rFonts w:hint="default" w:ascii="Times New Roman" w:hAnsi="Times New Roman" w:eastAsia="仿宋_GB2312" w:cs="Times New Roman"/>
          <w:sz w:val="21"/>
          <w:szCs w:val="21"/>
          <w:lang w:eastAsia="zh-TW"/>
        </w:rPr>
        <w:t xml:space="preserve">   </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四、本章重点、难点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本章重点：七项质量管理原则和质量管理体系基础。</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本章难点： 质量管理体系术语。</w:t>
      </w:r>
    </w:p>
    <w:p>
      <w:pPr>
        <w:rPr>
          <w:rFonts w:hint="default" w:ascii="Times New Roman" w:hAnsi="Times New Roman" w:eastAsia="仿宋_GB2312" w:cs="Times New Roman"/>
          <w:sz w:val="21"/>
          <w:szCs w:val="21"/>
        </w:rPr>
      </w:pPr>
    </w:p>
    <w:p>
      <w:pPr>
        <w:numPr>
          <w:ilvl w:val="0"/>
          <w:numId w:val="1"/>
        </w:numPr>
        <w:jc w:val="center"/>
        <w:rPr>
          <w:rFonts w:hint="default" w:ascii="Times New Roman" w:hAnsi="Times New Roman" w:eastAsia="仿宋_GB2312" w:cs="Times New Roman"/>
          <w:b w:val="0"/>
          <w:bCs w:val="0"/>
          <w:sz w:val="21"/>
          <w:szCs w:val="21"/>
        </w:rPr>
      </w:pPr>
      <w:r>
        <w:rPr>
          <w:rFonts w:hint="default" w:ascii="Times New Roman" w:hAnsi="Times New Roman" w:eastAsia="仿宋_GB2312" w:cs="Times New Roman"/>
          <w:b w:val="0"/>
          <w:bCs w:val="0"/>
          <w:sz w:val="21"/>
          <w:szCs w:val="21"/>
        </w:rPr>
        <w:t xml:space="preserve"> ISO 9001质量管理体系标准的要求与理解</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一、学习目的和要求</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本章通过学习ISO 9001质量管理体系的内容，要求学生掌握相关体系的基本知识。了解体系的具体内容，掌握体系的重要模式，熟练运用相关术语。</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二 、课程内容</w:t>
      </w:r>
    </w:p>
    <w:p>
      <w:pPr>
        <w:ind w:firstLine="42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第一节：ISO 9001质量管理体系背景</w:t>
      </w:r>
    </w:p>
    <w:p>
      <w:pPr>
        <w:ind w:firstLine="42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1．1 标准的修订与变更</w:t>
      </w:r>
    </w:p>
    <w:p>
      <w:pPr>
        <w:ind w:firstLine="42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1．2 关于“引言”</w:t>
      </w:r>
    </w:p>
    <w:p>
      <w:pPr>
        <w:ind w:firstLine="42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1．3 应用范围</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第二节：体系管理的基本内容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2．1 组织环境</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2．2 管理职责</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2．3 质量管理体系策划</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第三节：体系管理运行及后续改进</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3．1 资源保障</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3．2 质量管理体系运行</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3．3 绩效评价</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3．4 持续改进</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三、考核知识点与考核要求</w:t>
      </w:r>
    </w:p>
    <w:p>
      <w:pPr>
        <w:spacing w:before="72" w:line="219" w:lineRule="auto"/>
        <w:jc w:val="left"/>
        <w:rPr>
          <w:rFonts w:hint="default" w:ascii="Times New Roman" w:hAnsi="Times New Roman" w:eastAsia="仿宋_GB2312" w:cs="Times New Roman"/>
          <w:sz w:val="21"/>
          <w:szCs w:val="21"/>
          <w:lang w:eastAsia="zh-TW"/>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考核知识点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 ISO 9001质量管理体系背景</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(二) 体系管理的基本内容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(三) 体系管理运行及后续改进</w:t>
      </w:r>
    </w:p>
    <w:p>
      <w:pPr>
        <w:spacing w:before="72" w:line="219" w:lineRule="auto"/>
        <w:rPr>
          <w:rFonts w:hint="default" w:ascii="Times New Roman" w:hAnsi="Times New Roman" w:eastAsia="仿宋_GB2312" w:cs="Times New Roman"/>
          <w:sz w:val="21"/>
          <w:szCs w:val="21"/>
          <w:lang w:eastAsia="zh-TW"/>
        </w:rPr>
      </w:pPr>
      <w:r>
        <w:rPr>
          <w:rFonts w:hint="default" w:ascii="Times New Roman" w:hAnsi="Times New Roman" w:eastAsia="仿宋_GB2312" w:cs="Times New Roman"/>
          <w:spacing w:val="8"/>
          <w:sz w:val="21"/>
          <w:szCs w:val="21"/>
          <w:lang w:eastAsia="zh-TW"/>
        </w:rPr>
        <w:t xml:space="preserve">    考核要求</w:t>
      </w:r>
    </w:p>
    <w:p>
      <w:pPr>
        <w:spacing w:before="24" w:line="311" w:lineRule="exact"/>
        <w:rPr>
          <w:rFonts w:hint="default" w:ascii="Times New Roman" w:hAnsi="Times New Roman" w:eastAsia="仿宋_GB2312" w:cs="Times New Roman"/>
          <w:sz w:val="21"/>
          <w:szCs w:val="21"/>
        </w:rPr>
      </w:pPr>
      <w:r>
        <w:rPr>
          <w:rFonts w:hint="default" w:ascii="Times New Roman" w:hAnsi="Times New Roman" w:eastAsia="仿宋_GB2312" w:cs="Times New Roman"/>
          <w:spacing w:val="-4"/>
          <w:position w:val="5"/>
          <w:sz w:val="21"/>
          <w:szCs w:val="21"/>
          <w:lang w:eastAsia="zh-TW"/>
        </w:rPr>
        <w:t xml:space="preserve">     </w:t>
      </w:r>
      <w:r>
        <w:rPr>
          <w:rFonts w:hint="default" w:ascii="Times New Roman" w:hAnsi="Times New Roman" w:eastAsia="仿宋_GB2312" w:cs="Times New Roman"/>
          <w:spacing w:val="-4"/>
          <w:position w:val="5"/>
          <w:sz w:val="21"/>
          <w:szCs w:val="21"/>
        </w:rPr>
        <w:t>(一)</w:t>
      </w:r>
      <w:r>
        <w:rPr>
          <w:rFonts w:hint="default" w:ascii="Times New Roman" w:hAnsi="Times New Roman" w:eastAsia="仿宋_GB2312" w:cs="Times New Roman"/>
          <w:sz w:val="21"/>
          <w:szCs w:val="21"/>
        </w:rPr>
        <w:t xml:space="preserve"> ISO 9001质量管理体系背景</w:t>
      </w:r>
    </w:p>
    <w:p>
      <w:pPr>
        <w:spacing w:line="220"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20"/>
          <w:sz w:val="21"/>
          <w:szCs w:val="21"/>
          <w:lang w:eastAsia="zh-TW"/>
        </w:rPr>
        <w:t xml:space="preserve">         </w:t>
      </w:r>
      <w:r>
        <w:rPr>
          <w:rFonts w:hint="default" w:ascii="Times New Roman" w:hAnsi="Times New Roman" w:eastAsia="仿宋_GB2312" w:cs="Times New Roman"/>
          <w:spacing w:val="-20"/>
          <w:sz w:val="21"/>
          <w:szCs w:val="21"/>
        </w:rPr>
        <w:t>识记：</w:t>
      </w:r>
      <w:r>
        <w:rPr>
          <w:rFonts w:hint="default" w:ascii="Times New Roman" w:hAnsi="Times New Roman" w:eastAsia="仿宋_GB2312" w:cs="Times New Roman"/>
          <w:sz w:val="21"/>
          <w:szCs w:val="21"/>
        </w:rPr>
        <w:t>管理体系的修订</w:t>
      </w:r>
    </w:p>
    <w:p>
      <w:pPr>
        <w:spacing w:before="44"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19"/>
          <w:sz w:val="21"/>
          <w:szCs w:val="21"/>
          <w:lang w:eastAsia="zh-TW"/>
        </w:rPr>
        <w:t xml:space="preserve">         </w:t>
      </w:r>
      <w:r>
        <w:rPr>
          <w:rFonts w:hint="default" w:ascii="Times New Roman" w:hAnsi="Times New Roman" w:eastAsia="仿宋_GB2312" w:cs="Times New Roman"/>
          <w:spacing w:val="-19"/>
          <w:sz w:val="21"/>
          <w:szCs w:val="21"/>
        </w:rPr>
        <w:t>领会：管理</w:t>
      </w:r>
      <w:r>
        <w:rPr>
          <w:rFonts w:hint="default" w:ascii="Times New Roman" w:hAnsi="Times New Roman" w:eastAsia="仿宋_GB2312" w:cs="Times New Roman"/>
          <w:sz w:val="21"/>
          <w:szCs w:val="21"/>
        </w:rPr>
        <w:t>体系的概念</w:t>
      </w:r>
    </w:p>
    <w:p>
      <w:pPr>
        <w:spacing w:before="44"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10"/>
          <w:sz w:val="21"/>
          <w:szCs w:val="21"/>
          <w:lang w:eastAsia="zh-TW"/>
        </w:rPr>
        <w:t xml:space="preserve">       </w:t>
      </w:r>
      <w:r>
        <w:rPr>
          <w:rFonts w:hint="default" w:ascii="Times New Roman" w:hAnsi="Times New Roman" w:eastAsia="仿宋_GB2312" w:cs="Times New Roman"/>
          <w:spacing w:val="-10"/>
          <w:sz w:val="21"/>
          <w:szCs w:val="21"/>
        </w:rPr>
        <w:t>应用：</w:t>
      </w:r>
      <w:r>
        <w:rPr>
          <w:rFonts w:hint="default" w:ascii="Times New Roman" w:hAnsi="Times New Roman" w:eastAsia="仿宋_GB2312" w:cs="Times New Roman"/>
          <w:sz w:val="21"/>
          <w:szCs w:val="21"/>
        </w:rPr>
        <w:t>管理体系的运用范围</w:t>
      </w:r>
    </w:p>
    <w:p>
      <w:pPr>
        <w:spacing w:before="39" w:line="330" w:lineRule="exact"/>
        <w:rPr>
          <w:rFonts w:hint="default" w:ascii="Times New Roman" w:hAnsi="Times New Roman" w:eastAsia="仿宋_GB2312" w:cs="Times New Roman"/>
          <w:sz w:val="21"/>
          <w:szCs w:val="21"/>
        </w:rPr>
      </w:pPr>
      <w:r>
        <w:rPr>
          <w:rFonts w:hint="default" w:ascii="Times New Roman" w:hAnsi="Times New Roman" w:eastAsia="仿宋_GB2312" w:cs="Times New Roman"/>
          <w:spacing w:val="2"/>
          <w:position w:val="7"/>
          <w:sz w:val="21"/>
          <w:szCs w:val="21"/>
          <w:lang w:eastAsia="zh-TW"/>
        </w:rPr>
        <w:t xml:space="preserve">     </w:t>
      </w:r>
      <w:r>
        <w:rPr>
          <w:rFonts w:hint="default" w:ascii="Times New Roman" w:hAnsi="Times New Roman" w:eastAsia="仿宋_GB2312" w:cs="Times New Roman"/>
          <w:spacing w:val="2"/>
          <w:position w:val="7"/>
          <w:sz w:val="21"/>
          <w:szCs w:val="21"/>
        </w:rPr>
        <w:t>(二)</w:t>
      </w:r>
      <w:r>
        <w:rPr>
          <w:rFonts w:hint="default" w:ascii="Times New Roman" w:hAnsi="Times New Roman" w:eastAsia="仿宋_GB2312" w:cs="Times New Roman"/>
          <w:sz w:val="21"/>
          <w:szCs w:val="21"/>
        </w:rPr>
        <w:t xml:space="preserve"> 体系管理的基本内容</w:t>
      </w:r>
    </w:p>
    <w:p>
      <w:pPr>
        <w:spacing w:line="220"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12"/>
          <w:sz w:val="21"/>
          <w:szCs w:val="21"/>
          <w:lang w:eastAsia="zh-TW"/>
        </w:rPr>
        <w:t xml:space="preserve">        </w:t>
      </w:r>
      <w:r>
        <w:rPr>
          <w:rFonts w:hint="default" w:ascii="Times New Roman" w:hAnsi="Times New Roman" w:eastAsia="仿宋_GB2312" w:cs="Times New Roman"/>
          <w:spacing w:val="-12"/>
          <w:sz w:val="21"/>
          <w:szCs w:val="21"/>
        </w:rPr>
        <w:t>识记：了解管理体系的组织环境</w:t>
      </w:r>
    </w:p>
    <w:p>
      <w:pPr>
        <w:spacing w:before="55"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12"/>
          <w:sz w:val="21"/>
          <w:szCs w:val="21"/>
          <w:lang w:eastAsia="zh-TW"/>
        </w:rPr>
        <w:t xml:space="preserve">        </w:t>
      </w:r>
      <w:r>
        <w:rPr>
          <w:rFonts w:hint="default" w:ascii="Times New Roman" w:hAnsi="Times New Roman" w:eastAsia="仿宋_GB2312" w:cs="Times New Roman"/>
          <w:spacing w:val="-12"/>
          <w:sz w:val="21"/>
          <w:szCs w:val="21"/>
        </w:rPr>
        <w:t>领会：学习管理体系的管理职责</w:t>
      </w:r>
    </w:p>
    <w:p>
      <w:pPr>
        <w:spacing w:before="61" w:line="220"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9"/>
          <w:sz w:val="21"/>
          <w:szCs w:val="21"/>
          <w:lang w:eastAsia="zh-TW"/>
        </w:rPr>
        <w:t xml:space="preserve">        </w:t>
      </w:r>
      <w:r>
        <w:rPr>
          <w:rFonts w:hint="default" w:ascii="Times New Roman" w:hAnsi="Times New Roman" w:eastAsia="仿宋_GB2312" w:cs="Times New Roman"/>
          <w:spacing w:val="-9"/>
          <w:sz w:val="21"/>
          <w:szCs w:val="21"/>
        </w:rPr>
        <w:t>应用：运用知识对管理体系进行策划</w:t>
      </w:r>
      <w:r>
        <w:rPr>
          <w:rFonts w:hint="default" w:ascii="Times New Roman" w:hAnsi="Times New Roman" w:eastAsia="仿宋_GB2312" w:cs="Times New Roman"/>
          <w:sz w:val="21"/>
          <w:szCs w:val="21"/>
        </w:rPr>
        <w:t xml:space="preserve"> </w:t>
      </w:r>
    </w:p>
    <w:p>
      <w:pPr>
        <w:spacing w:before="77" w:line="310" w:lineRule="exact"/>
        <w:rPr>
          <w:rFonts w:hint="default" w:ascii="Times New Roman" w:hAnsi="Times New Roman" w:eastAsia="仿宋_GB2312" w:cs="Times New Roman"/>
          <w:sz w:val="21"/>
          <w:szCs w:val="21"/>
        </w:rPr>
      </w:pPr>
      <w:r>
        <w:rPr>
          <w:rFonts w:hint="default" w:ascii="Times New Roman" w:hAnsi="Times New Roman" w:eastAsia="仿宋_GB2312" w:cs="Times New Roman"/>
          <w:spacing w:val="-3"/>
          <w:position w:val="6"/>
          <w:sz w:val="21"/>
          <w:szCs w:val="21"/>
          <w:lang w:eastAsia="zh-TW"/>
        </w:rPr>
        <w:t xml:space="preserve">     </w:t>
      </w:r>
      <w:r>
        <w:rPr>
          <w:rFonts w:hint="default" w:ascii="Times New Roman" w:hAnsi="Times New Roman" w:eastAsia="仿宋_GB2312" w:cs="Times New Roman"/>
          <w:spacing w:val="-3"/>
          <w:position w:val="6"/>
          <w:sz w:val="21"/>
          <w:szCs w:val="21"/>
        </w:rPr>
        <w:t>(三)</w:t>
      </w:r>
      <w:r>
        <w:rPr>
          <w:rFonts w:hint="default" w:ascii="Times New Roman" w:hAnsi="Times New Roman" w:eastAsia="仿宋_GB2312" w:cs="Times New Roman"/>
          <w:sz w:val="21"/>
          <w:szCs w:val="21"/>
        </w:rPr>
        <w:t xml:space="preserve"> 体系管理运行及后续改进 </w:t>
      </w:r>
    </w:p>
    <w:p>
      <w:pPr>
        <w:spacing w:line="220"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9"/>
          <w:sz w:val="21"/>
          <w:szCs w:val="21"/>
          <w:lang w:eastAsia="zh-TW"/>
        </w:rPr>
        <w:t xml:space="preserve">       </w:t>
      </w:r>
      <w:r>
        <w:rPr>
          <w:rFonts w:hint="default" w:ascii="Times New Roman" w:hAnsi="Times New Roman" w:eastAsia="仿宋_GB2312" w:cs="Times New Roman"/>
          <w:spacing w:val="-9"/>
          <w:sz w:val="21"/>
          <w:szCs w:val="21"/>
        </w:rPr>
        <w:t>识记：了解体系管理保障内容</w:t>
      </w:r>
    </w:p>
    <w:p>
      <w:pPr>
        <w:spacing w:before="46"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9"/>
          <w:sz w:val="21"/>
          <w:szCs w:val="21"/>
          <w:lang w:eastAsia="zh-TW"/>
        </w:rPr>
        <w:t xml:space="preserve">       </w:t>
      </w:r>
      <w:r>
        <w:rPr>
          <w:rFonts w:hint="default" w:ascii="Times New Roman" w:hAnsi="Times New Roman" w:eastAsia="仿宋_GB2312" w:cs="Times New Roman"/>
          <w:spacing w:val="-9"/>
          <w:sz w:val="21"/>
          <w:szCs w:val="21"/>
        </w:rPr>
        <w:t>领会：熟悉体系管理的正常运行</w:t>
      </w:r>
    </w:p>
    <w:p>
      <w:pPr>
        <w:spacing w:before="51" w:line="220"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9"/>
          <w:sz w:val="21"/>
          <w:szCs w:val="21"/>
          <w:lang w:eastAsia="zh-TW"/>
        </w:rPr>
        <w:t xml:space="preserve">       </w:t>
      </w:r>
      <w:r>
        <w:rPr>
          <w:rFonts w:hint="default" w:ascii="Times New Roman" w:hAnsi="Times New Roman" w:eastAsia="仿宋_GB2312" w:cs="Times New Roman"/>
          <w:spacing w:val="-9"/>
          <w:sz w:val="21"/>
          <w:szCs w:val="21"/>
        </w:rPr>
        <w:t>应用：对相关案例进行绩效评价与改进</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四、本章重点、难点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本章重点：项目前期策划质量的好坏直接影响到项目在后期实施及运营阶段的工作质量和重质量。</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 xml:space="preserve">本章难点：项目的正常运行与项目后期的绩效评价、改进措施如何规范整理。 </w:t>
      </w:r>
    </w:p>
    <w:p>
      <w:pPr>
        <w:rPr>
          <w:rFonts w:hint="default" w:ascii="Times New Roman" w:hAnsi="Times New Roman" w:eastAsia="仿宋_GB2312" w:cs="Times New Roman"/>
          <w:sz w:val="21"/>
          <w:szCs w:val="21"/>
        </w:rPr>
      </w:pPr>
    </w:p>
    <w:p>
      <w:pPr>
        <w:jc w:val="center"/>
        <w:rPr>
          <w:rFonts w:hint="default" w:ascii="Times New Roman" w:hAnsi="Times New Roman" w:eastAsia="仿宋_GB2312" w:cs="Times New Roman"/>
          <w:b w:val="0"/>
          <w:bCs w:val="0"/>
          <w:sz w:val="21"/>
          <w:szCs w:val="21"/>
        </w:rPr>
      </w:pPr>
      <w:r>
        <w:rPr>
          <w:rFonts w:hint="default" w:ascii="Times New Roman" w:hAnsi="Times New Roman" w:eastAsia="仿宋_GB2312" w:cs="Times New Roman"/>
          <w:b w:val="0"/>
          <w:bCs w:val="0"/>
          <w:sz w:val="21"/>
          <w:szCs w:val="21"/>
        </w:rPr>
        <w:t>第4章  环境管理体系</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一、学习目的和要求</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本章通过对环境管理体系的深入了解，要求学生掌握环境管理体系的基本思想和背景，结合案例分析运用该体系。</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二、课程内容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第一节 环境管理体系的来源</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 xml:space="preserve">     1. 1环境问题的提出</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1．2 环境污染的来源</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1．3 环境管理体系的基本思想</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第二节 环境管理体系的基本内容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2. 1 ISO 14000系列标准的产生</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2．2 建立环境管理体系的步骤</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2．3 环境管理体系运行</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三、</w:t>
      </w:r>
      <w:r>
        <w:rPr>
          <w:rFonts w:hint="default" w:ascii="Times New Roman" w:hAnsi="Times New Roman" w:eastAsia="仿宋_GB2312" w:cs="Times New Roman"/>
          <w:sz w:val="21"/>
          <w:szCs w:val="21"/>
        </w:rPr>
        <w:t>考核知识点与考核要求</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考核知识点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 环境管理体系的背景</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(二) 环境管理体系的基本内容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pacing w:val="8"/>
          <w:sz w:val="21"/>
          <w:szCs w:val="21"/>
          <w:lang w:eastAsia="zh-TW"/>
        </w:rPr>
        <w:t xml:space="preserve">      考核要求</w:t>
      </w:r>
    </w:p>
    <w:p>
      <w:pPr>
        <w:spacing w:before="41" w:line="300" w:lineRule="exact"/>
        <w:rPr>
          <w:rFonts w:hint="default" w:ascii="Times New Roman" w:hAnsi="Times New Roman" w:eastAsia="仿宋_GB2312" w:cs="Times New Roman"/>
          <w:sz w:val="21"/>
          <w:szCs w:val="21"/>
        </w:rPr>
      </w:pPr>
      <w:r>
        <w:rPr>
          <w:rFonts w:hint="default" w:ascii="Times New Roman" w:hAnsi="Times New Roman" w:eastAsia="仿宋_GB2312" w:cs="Times New Roman"/>
          <w:spacing w:val="-3"/>
          <w:position w:val="5"/>
          <w:sz w:val="21"/>
          <w:szCs w:val="21"/>
          <w:lang w:eastAsia="zh-TW"/>
        </w:rPr>
        <w:t xml:space="preserve">      </w:t>
      </w:r>
      <w:r>
        <w:rPr>
          <w:rFonts w:hint="default" w:ascii="Times New Roman" w:hAnsi="Times New Roman" w:eastAsia="仿宋_GB2312" w:cs="Times New Roman"/>
          <w:spacing w:val="-3"/>
          <w:position w:val="5"/>
          <w:sz w:val="21"/>
          <w:szCs w:val="21"/>
        </w:rPr>
        <w:t>(一)</w:t>
      </w:r>
      <w:r>
        <w:rPr>
          <w:rFonts w:hint="default" w:ascii="Times New Roman" w:hAnsi="Times New Roman" w:eastAsia="仿宋_GB2312" w:cs="Times New Roman"/>
          <w:sz w:val="21"/>
          <w:szCs w:val="21"/>
        </w:rPr>
        <w:t xml:space="preserve"> 环境管理体系的来源</w:t>
      </w:r>
    </w:p>
    <w:p>
      <w:pPr>
        <w:spacing w:before="1" w:line="218"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12"/>
          <w:sz w:val="21"/>
          <w:szCs w:val="21"/>
          <w:lang w:eastAsia="zh-TW"/>
        </w:rPr>
        <w:t xml:space="preserve">         </w:t>
      </w:r>
      <w:r>
        <w:rPr>
          <w:rFonts w:hint="default" w:ascii="Times New Roman" w:hAnsi="Times New Roman" w:eastAsia="仿宋_GB2312" w:cs="Times New Roman"/>
          <w:spacing w:val="-12"/>
          <w:sz w:val="21"/>
          <w:szCs w:val="21"/>
        </w:rPr>
        <w:t xml:space="preserve"> 识记：了解</w:t>
      </w:r>
      <w:r>
        <w:rPr>
          <w:rFonts w:hint="default" w:ascii="Times New Roman" w:hAnsi="Times New Roman" w:eastAsia="仿宋_GB2312" w:cs="Times New Roman"/>
          <w:sz w:val="21"/>
          <w:szCs w:val="21"/>
        </w:rPr>
        <w:t>环境污染的来源</w:t>
      </w:r>
    </w:p>
    <w:p>
      <w:pPr>
        <w:spacing w:before="39"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8"/>
          <w:sz w:val="21"/>
          <w:szCs w:val="21"/>
          <w:lang w:eastAsia="zh-TW"/>
        </w:rPr>
        <w:t xml:space="preserve">        </w:t>
      </w:r>
      <w:r>
        <w:rPr>
          <w:rFonts w:hint="default" w:ascii="Times New Roman" w:hAnsi="Times New Roman" w:eastAsia="仿宋_GB2312" w:cs="Times New Roman"/>
          <w:spacing w:val="-8"/>
          <w:sz w:val="21"/>
          <w:szCs w:val="21"/>
        </w:rPr>
        <w:t xml:space="preserve"> 领会：加深学习</w:t>
      </w:r>
      <w:r>
        <w:rPr>
          <w:rFonts w:hint="default" w:ascii="Times New Roman" w:hAnsi="Times New Roman" w:eastAsia="仿宋_GB2312" w:cs="Times New Roman"/>
          <w:sz w:val="21"/>
          <w:szCs w:val="21"/>
        </w:rPr>
        <w:t>环境管理体系的基本思想</w:t>
      </w:r>
    </w:p>
    <w:p>
      <w:pPr>
        <w:spacing w:before="41"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9"/>
          <w:sz w:val="21"/>
          <w:szCs w:val="21"/>
          <w:lang w:eastAsia="zh-TW"/>
        </w:rPr>
        <w:t xml:space="preserve">        </w:t>
      </w:r>
      <w:r>
        <w:rPr>
          <w:rFonts w:hint="default" w:ascii="Times New Roman" w:hAnsi="Times New Roman" w:eastAsia="仿宋_GB2312" w:cs="Times New Roman"/>
          <w:spacing w:val="-9"/>
          <w:sz w:val="21"/>
          <w:szCs w:val="21"/>
        </w:rPr>
        <w:t xml:space="preserve">  应用：运用其</w:t>
      </w:r>
      <w:r>
        <w:rPr>
          <w:rFonts w:hint="default" w:ascii="Times New Roman" w:hAnsi="Times New Roman" w:eastAsia="仿宋_GB2312" w:cs="Times New Roman"/>
          <w:sz w:val="21"/>
          <w:szCs w:val="21"/>
        </w:rPr>
        <w:t>环境管理体系的基本思想</w:t>
      </w:r>
    </w:p>
    <w:p>
      <w:pPr>
        <w:spacing w:before="72" w:line="320" w:lineRule="exact"/>
        <w:rPr>
          <w:rFonts w:hint="default" w:ascii="Times New Roman" w:hAnsi="Times New Roman" w:eastAsia="仿宋_GB2312" w:cs="Times New Roman"/>
          <w:sz w:val="21"/>
          <w:szCs w:val="21"/>
        </w:rPr>
      </w:pPr>
      <w:r>
        <w:rPr>
          <w:rFonts w:hint="default" w:ascii="Times New Roman" w:hAnsi="Times New Roman" w:eastAsia="仿宋_GB2312" w:cs="Times New Roman"/>
          <w:spacing w:val="-4"/>
          <w:position w:val="7"/>
          <w:sz w:val="21"/>
          <w:szCs w:val="21"/>
          <w:lang w:eastAsia="zh-TW"/>
        </w:rPr>
        <w:t xml:space="preserve">      </w:t>
      </w:r>
      <w:r>
        <w:rPr>
          <w:rFonts w:hint="default" w:ascii="Times New Roman" w:hAnsi="Times New Roman" w:eastAsia="仿宋_GB2312" w:cs="Times New Roman"/>
          <w:spacing w:val="-4"/>
          <w:position w:val="7"/>
          <w:sz w:val="21"/>
          <w:szCs w:val="21"/>
        </w:rPr>
        <w:t>(二)</w:t>
      </w:r>
      <w:r>
        <w:rPr>
          <w:rFonts w:hint="default" w:ascii="Times New Roman" w:hAnsi="Times New Roman" w:eastAsia="仿宋_GB2312" w:cs="Times New Roman"/>
          <w:sz w:val="21"/>
          <w:szCs w:val="21"/>
        </w:rPr>
        <w:t xml:space="preserve"> 环境管理体系的基本内容</w:t>
      </w:r>
    </w:p>
    <w:p>
      <w:pPr>
        <w:spacing w:before="1"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13"/>
          <w:sz w:val="21"/>
          <w:szCs w:val="21"/>
          <w:lang w:eastAsia="zh-TW"/>
        </w:rPr>
        <w:t xml:space="preserve">         </w:t>
      </w:r>
      <w:r>
        <w:rPr>
          <w:rFonts w:hint="default" w:ascii="Times New Roman" w:hAnsi="Times New Roman" w:eastAsia="仿宋_GB2312" w:cs="Times New Roman"/>
          <w:spacing w:val="-13"/>
          <w:sz w:val="21"/>
          <w:szCs w:val="21"/>
        </w:rPr>
        <w:t xml:space="preserve">  识记：了解</w:t>
      </w:r>
      <w:r>
        <w:rPr>
          <w:rFonts w:hint="default" w:ascii="Times New Roman" w:hAnsi="Times New Roman" w:eastAsia="仿宋_GB2312" w:cs="Times New Roman"/>
          <w:sz w:val="21"/>
          <w:szCs w:val="21"/>
        </w:rPr>
        <w:t>ISO 14000系列标准的产生</w:t>
      </w:r>
    </w:p>
    <w:p>
      <w:pPr>
        <w:spacing w:before="50"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10"/>
          <w:sz w:val="21"/>
          <w:szCs w:val="21"/>
          <w:lang w:eastAsia="zh-TW"/>
        </w:rPr>
        <w:t xml:space="preserve">        </w:t>
      </w:r>
      <w:r>
        <w:rPr>
          <w:rFonts w:hint="default" w:ascii="Times New Roman" w:hAnsi="Times New Roman" w:eastAsia="仿宋_GB2312" w:cs="Times New Roman"/>
          <w:spacing w:val="-10"/>
          <w:sz w:val="21"/>
          <w:szCs w:val="21"/>
        </w:rPr>
        <w:t xml:space="preserve"> </w:t>
      </w:r>
      <w:r>
        <w:rPr>
          <w:rFonts w:hint="default" w:ascii="Times New Roman" w:hAnsi="Times New Roman" w:eastAsia="仿宋_GB2312" w:cs="Times New Roman"/>
          <w:spacing w:val="-10"/>
          <w:sz w:val="21"/>
          <w:szCs w:val="21"/>
          <w:lang w:eastAsia="zh-TW"/>
        </w:rPr>
        <w:t xml:space="preserve"> </w:t>
      </w:r>
      <w:r>
        <w:rPr>
          <w:rFonts w:hint="default" w:ascii="Times New Roman" w:hAnsi="Times New Roman" w:eastAsia="仿宋_GB2312" w:cs="Times New Roman"/>
          <w:spacing w:val="-10"/>
          <w:sz w:val="21"/>
          <w:szCs w:val="21"/>
        </w:rPr>
        <w:t>领会：学习</w:t>
      </w:r>
      <w:r>
        <w:rPr>
          <w:rFonts w:hint="default" w:ascii="Times New Roman" w:hAnsi="Times New Roman" w:eastAsia="仿宋_GB2312" w:cs="Times New Roman"/>
          <w:sz w:val="21"/>
          <w:szCs w:val="21"/>
        </w:rPr>
        <w:t>建立环境管理体系的步骤</w:t>
      </w:r>
    </w:p>
    <w:p>
      <w:pPr>
        <w:spacing w:before="78" w:line="219" w:lineRule="auto"/>
        <w:rPr>
          <w:rFonts w:hint="default" w:ascii="Times New Roman" w:hAnsi="Times New Roman" w:eastAsia="仿宋_GB2312" w:cs="Times New Roman"/>
          <w:spacing w:val="-11"/>
          <w:sz w:val="21"/>
          <w:szCs w:val="21"/>
        </w:rPr>
      </w:pPr>
      <w:r>
        <w:rPr>
          <w:rFonts w:hint="default" w:ascii="Times New Roman" w:hAnsi="Times New Roman" w:eastAsia="仿宋_GB2312" w:cs="Times New Roman"/>
          <w:spacing w:val="-11"/>
          <w:sz w:val="21"/>
          <w:szCs w:val="21"/>
          <w:lang w:eastAsia="zh-TW"/>
        </w:rPr>
        <w:t xml:space="preserve">        </w:t>
      </w:r>
      <w:r>
        <w:rPr>
          <w:rFonts w:hint="default" w:ascii="Times New Roman" w:hAnsi="Times New Roman" w:eastAsia="仿宋_GB2312" w:cs="Times New Roman"/>
          <w:spacing w:val="-11"/>
          <w:sz w:val="21"/>
          <w:szCs w:val="21"/>
        </w:rPr>
        <w:t xml:space="preserve">  应用：实践运行环境体系</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四、本章重点、难点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本章重点： 学习环境管理体系背景，深入掌握体系的前期发展。</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本章难点： 掌握环境管理体系的基本内容，学习ISO 1400</w:t>
      </w:r>
      <w:r>
        <w:rPr>
          <w:rFonts w:hint="default" w:ascii="Times New Roman" w:hAnsi="Times New Roman" w:eastAsia="仿宋_GB2312" w:cs="Times New Roman"/>
          <w:sz w:val="21"/>
          <w:szCs w:val="21"/>
          <w:lang w:val="en-US" w:eastAsia="zh-TW"/>
        </w:rPr>
        <w:t>0</w:t>
      </w:r>
      <w:r>
        <w:rPr>
          <w:rFonts w:hint="default" w:ascii="Times New Roman" w:hAnsi="Times New Roman" w:eastAsia="仿宋_GB2312" w:cs="Times New Roman"/>
          <w:sz w:val="21"/>
          <w:szCs w:val="21"/>
        </w:rPr>
        <w:t>系列的核心内容，掌握体系建立步骤。</w:t>
      </w:r>
    </w:p>
    <w:p>
      <w:pPr>
        <w:jc w:val="center"/>
        <w:rPr>
          <w:rFonts w:hint="default" w:ascii="Times New Roman" w:hAnsi="Times New Roman" w:eastAsia="仿宋_GB2312" w:cs="Times New Roman"/>
          <w:b/>
          <w:bCs/>
          <w:sz w:val="21"/>
          <w:szCs w:val="21"/>
        </w:rPr>
      </w:pPr>
    </w:p>
    <w:p>
      <w:pPr>
        <w:jc w:val="center"/>
        <w:rPr>
          <w:rFonts w:hint="default" w:ascii="Times New Roman" w:hAnsi="Times New Roman" w:eastAsia="仿宋_GB2312" w:cs="Times New Roman"/>
          <w:b w:val="0"/>
          <w:bCs w:val="0"/>
          <w:sz w:val="21"/>
          <w:szCs w:val="21"/>
        </w:rPr>
      </w:pPr>
      <w:r>
        <w:rPr>
          <w:rFonts w:hint="default" w:ascii="Times New Roman" w:hAnsi="Times New Roman" w:eastAsia="仿宋_GB2312" w:cs="Times New Roman"/>
          <w:b w:val="0"/>
          <w:bCs w:val="0"/>
          <w:sz w:val="21"/>
          <w:szCs w:val="21"/>
        </w:rPr>
        <w:t>第5章 ISO 14001环境管理体系标准的要求与理解</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一、学习目的和要求</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本章通过对环境管理体系标准的基本内容，要求学生掌握ISO 14001环境体系标准的应用范围、环境术语等重要基础，结合案例加以分析。</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二、课程内容</w:t>
      </w:r>
    </w:p>
    <w:p>
      <w:pPr>
        <w:ind w:firstLine="42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第一节 环境管理体系的背景</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1. 1标准的修订与变更</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1．2 标准的结构</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1．3 应用范围</w:t>
      </w:r>
    </w:p>
    <w:p>
      <w:pPr>
        <w:ind w:firstLine="42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第二节 环境管理体系的重要内容</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2．1 组织环境</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2．2 管理职责</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2．3 环境管理体系策划</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2．4 资源保障</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第三节 环境管理体系的运行与改进</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3. 1环境管理体系运行</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3．2 绩效评价</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3．3 持续改进</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3．4 标准各要素之间的逻辑关系</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三、</w:t>
      </w:r>
      <w:r>
        <w:rPr>
          <w:rFonts w:hint="default" w:ascii="Times New Roman" w:hAnsi="Times New Roman" w:eastAsia="仿宋_GB2312" w:cs="Times New Roman"/>
          <w:sz w:val="21"/>
          <w:szCs w:val="21"/>
        </w:rPr>
        <w:t>考核知识点与考核要求</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考核知识点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 环境管理体系的背景</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(二) 环境管理体系的重要内容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(三) 环境管理体系的运行与改进</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pacing w:val="8"/>
          <w:sz w:val="21"/>
          <w:szCs w:val="21"/>
          <w:lang w:eastAsia="zh-TW"/>
        </w:rPr>
        <w:t xml:space="preserve">     考核要求</w:t>
      </w:r>
    </w:p>
    <w:p>
      <w:pPr>
        <w:spacing w:before="68"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6"/>
          <w:sz w:val="21"/>
          <w:szCs w:val="21"/>
          <w:lang w:eastAsia="zh-TW"/>
        </w:rPr>
        <w:t xml:space="preserve">     </w:t>
      </w:r>
      <w:r>
        <w:rPr>
          <w:rFonts w:hint="default" w:ascii="Times New Roman" w:hAnsi="Times New Roman" w:eastAsia="仿宋_GB2312" w:cs="Times New Roman"/>
          <w:spacing w:val="-6"/>
          <w:sz w:val="21"/>
          <w:szCs w:val="21"/>
        </w:rPr>
        <w:t>(一)</w:t>
      </w:r>
      <w:r>
        <w:rPr>
          <w:rFonts w:hint="default" w:ascii="Times New Roman" w:hAnsi="Times New Roman" w:eastAsia="仿宋_GB2312" w:cs="Times New Roman"/>
          <w:sz w:val="21"/>
          <w:szCs w:val="21"/>
        </w:rPr>
        <w:t xml:space="preserve"> 环境管理体系的背景</w:t>
      </w:r>
    </w:p>
    <w:p>
      <w:pPr>
        <w:spacing w:before="52"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11"/>
          <w:sz w:val="21"/>
          <w:szCs w:val="21"/>
          <w:lang w:eastAsia="zh-TW"/>
        </w:rPr>
        <w:t xml:space="preserve">       </w:t>
      </w:r>
      <w:r>
        <w:rPr>
          <w:rFonts w:hint="default" w:ascii="Times New Roman" w:hAnsi="Times New Roman" w:eastAsia="仿宋_GB2312" w:cs="Times New Roman"/>
          <w:spacing w:val="-11"/>
          <w:sz w:val="21"/>
          <w:szCs w:val="21"/>
        </w:rPr>
        <w:t>识记：环境管理体系的修改</w:t>
      </w:r>
    </w:p>
    <w:p>
      <w:pPr>
        <w:spacing w:before="19"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13"/>
          <w:sz w:val="21"/>
          <w:szCs w:val="21"/>
          <w:lang w:eastAsia="zh-TW"/>
        </w:rPr>
        <w:t xml:space="preserve">       </w:t>
      </w:r>
      <w:r>
        <w:rPr>
          <w:rFonts w:hint="default" w:ascii="Times New Roman" w:hAnsi="Times New Roman" w:eastAsia="仿宋_GB2312" w:cs="Times New Roman"/>
          <w:spacing w:val="-13"/>
          <w:sz w:val="21"/>
          <w:szCs w:val="21"/>
        </w:rPr>
        <w:t>领会：了解其应用范围</w:t>
      </w:r>
    </w:p>
    <w:p>
      <w:pPr>
        <w:spacing w:before="71" w:line="220"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13"/>
          <w:sz w:val="21"/>
          <w:szCs w:val="21"/>
          <w:lang w:eastAsia="zh-TW"/>
        </w:rPr>
        <w:t xml:space="preserve">   </w:t>
      </w:r>
      <w:r>
        <w:rPr>
          <w:rFonts w:hint="default" w:ascii="Times New Roman" w:hAnsi="Times New Roman" w:eastAsia="仿宋_GB2312" w:cs="Times New Roman"/>
          <w:spacing w:val="-6"/>
          <w:sz w:val="21"/>
          <w:szCs w:val="21"/>
          <w:lang w:eastAsia="zh-TW"/>
        </w:rPr>
        <w:t xml:space="preserve">  </w:t>
      </w:r>
      <w:r>
        <w:rPr>
          <w:rFonts w:hint="default" w:ascii="Times New Roman" w:hAnsi="Times New Roman" w:eastAsia="仿宋_GB2312" w:cs="Times New Roman"/>
          <w:spacing w:val="-6"/>
          <w:sz w:val="21"/>
          <w:szCs w:val="21"/>
        </w:rPr>
        <w:t>(二) 环境管理体系的重要内容</w:t>
      </w:r>
    </w:p>
    <w:p>
      <w:pPr>
        <w:spacing w:before="59" w:line="319" w:lineRule="exact"/>
        <w:rPr>
          <w:rFonts w:hint="default" w:ascii="Times New Roman" w:hAnsi="Times New Roman" w:eastAsia="仿宋_GB2312" w:cs="Times New Roman"/>
          <w:sz w:val="21"/>
          <w:szCs w:val="21"/>
        </w:rPr>
      </w:pPr>
      <w:r>
        <w:rPr>
          <w:rFonts w:hint="default" w:ascii="Times New Roman" w:hAnsi="Times New Roman" w:eastAsia="仿宋_GB2312" w:cs="Times New Roman"/>
          <w:spacing w:val="-10"/>
          <w:position w:val="7"/>
          <w:sz w:val="21"/>
          <w:szCs w:val="21"/>
          <w:lang w:eastAsia="zh-TW"/>
        </w:rPr>
        <w:t xml:space="preserve">       </w:t>
      </w:r>
      <w:r>
        <w:rPr>
          <w:rFonts w:hint="default" w:ascii="Times New Roman" w:hAnsi="Times New Roman" w:eastAsia="仿宋_GB2312" w:cs="Times New Roman"/>
          <w:spacing w:val="-10"/>
          <w:position w:val="7"/>
          <w:sz w:val="21"/>
          <w:szCs w:val="21"/>
        </w:rPr>
        <w:t>识记：了解组织环境</w:t>
      </w:r>
    </w:p>
    <w:p>
      <w:pPr>
        <w:spacing w:before="1" w:line="218"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11"/>
          <w:sz w:val="21"/>
          <w:szCs w:val="21"/>
          <w:lang w:eastAsia="zh-TW"/>
        </w:rPr>
        <w:t xml:space="preserve">       </w:t>
      </w:r>
      <w:r>
        <w:rPr>
          <w:rFonts w:hint="default" w:ascii="Times New Roman" w:hAnsi="Times New Roman" w:eastAsia="仿宋_GB2312" w:cs="Times New Roman"/>
          <w:spacing w:val="-11"/>
          <w:sz w:val="21"/>
          <w:szCs w:val="21"/>
        </w:rPr>
        <w:t>领会：学习管理职责</w:t>
      </w:r>
    </w:p>
    <w:p>
      <w:pPr>
        <w:spacing w:before="61"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14"/>
          <w:sz w:val="21"/>
          <w:szCs w:val="21"/>
          <w:lang w:eastAsia="zh-TW"/>
        </w:rPr>
        <w:t xml:space="preserve">        </w:t>
      </w:r>
      <w:r>
        <w:rPr>
          <w:rFonts w:hint="default" w:ascii="Times New Roman" w:hAnsi="Times New Roman" w:eastAsia="仿宋_GB2312" w:cs="Times New Roman"/>
          <w:spacing w:val="-14"/>
          <w:sz w:val="21"/>
          <w:szCs w:val="21"/>
        </w:rPr>
        <w:t>应用：灵活运用环境管理体系策划</w:t>
      </w:r>
    </w:p>
    <w:p>
      <w:pPr>
        <w:spacing w:line="220" w:lineRule="auto"/>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drawing>
          <wp:anchor distT="0" distB="0" distL="0" distR="0" simplePos="0" relativeHeight="251660288" behindDoc="0" locked="0" layoutInCell="0" allowOverlap="1">
            <wp:simplePos x="0" y="0"/>
            <wp:positionH relativeFrom="page">
              <wp:posOffset>7285990</wp:posOffset>
            </wp:positionH>
            <wp:positionV relativeFrom="page">
              <wp:posOffset>6635750</wp:posOffset>
            </wp:positionV>
            <wp:extent cx="82550" cy="457200"/>
            <wp:effectExtent l="0" t="0" r="8890" b="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5"/>
                    <a:stretch>
                      <a:fillRect/>
                    </a:stretch>
                  </pic:blipFill>
                  <pic:spPr>
                    <a:xfrm>
                      <a:off x="0" y="0"/>
                      <a:ext cx="82579" cy="457196"/>
                    </a:xfrm>
                    <a:prstGeom prst="rect">
                      <a:avLst/>
                    </a:prstGeom>
                  </pic:spPr>
                </pic:pic>
              </a:graphicData>
            </a:graphic>
          </wp:anchor>
        </w:drawing>
      </w:r>
      <w:r>
        <w:rPr>
          <w:rFonts w:hint="default" w:ascii="Times New Roman" w:hAnsi="Times New Roman" w:eastAsia="仿宋_GB2312" w:cs="Times New Roman"/>
          <w:spacing w:val="-1"/>
          <w:sz w:val="21"/>
          <w:szCs w:val="21"/>
          <w:lang w:eastAsia="zh-TW"/>
        </w:rPr>
        <w:t xml:space="preserve">     </w:t>
      </w:r>
      <w:r>
        <w:rPr>
          <w:rFonts w:hint="default" w:ascii="Times New Roman" w:hAnsi="Times New Roman" w:eastAsia="仿宋_GB2312" w:cs="Times New Roman"/>
          <w:spacing w:val="-1"/>
          <w:sz w:val="21"/>
          <w:szCs w:val="21"/>
        </w:rPr>
        <w:t>(三)</w:t>
      </w:r>
      <w:r>
        <w:rPr>
          <w:rFonts w:hint="default" w:ascii="Times New Roman" w:hAnsi="Times New Roman" w:eastAsia="仿宋_GB2312" w:cs="Times New Roman"/>
          <w:sz w:val="21"/>
          <w:szCs w:val="21"/>
        </w:rPr>
        <w:t xml:space="preserve"> 环境管理体系的运行与改进</w:t>
      </w:r>
    </w:p>
    <w:p>
      <w:pPr>
        <w:spacing w:before="47" w:line="220"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10"/>
          <w:sz w:val="21"/>
          <w:szCs w:val="21"/>
          <w:lang w:eastAsia="zh-TW"/>
        </w:rPr>
        <w:t xml:space="preserve">       </w:t>
      </w:r>
      <w:r>
        <w:rPr>
          <w:rFonts w:hint="default" w:ascii="Times New Roman" w:hAnsi="Times New Roman" w:eastAsia="仿宋_GB2312" w:cs="Times New Roman"/>
          <w:spacing w:val="-10"/>
          <w:sz w:val="21"/>
          <w:szCs w:val="21"/>
        </w:rPr>
        <w:t>识记：学习环境管理体系流程运行</w:t>
      </w:r>
    </w:p>
    <w:p>
      <w:pPr>
        <w:spacing w:before="45"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10"/>
          <w:sz w:val="21"/>
          <w:szCs w:val="21"/>
          <w:lang w:eastAsia="zh-TW"/>
        </w:rPr>
        <w:t xml:space="preserve">       </w:t>
      </w:r>
      <w:r>
        <w:rPr>
          <w:rFonts w:hint="default" w:ascii="Times New Roman" w:hAnsi="Times New Roman" w:eastAsia="仿宋_GB2312" w:cs="Times New Roman"/>
          <w:spacing w:val="-10"/>
          <w:sz w:val="21"/>
          <w:szCs w:val="21"/>
        </w:rPr>
        <w:t>领会：掌握绩效评价</w:t>
      </w:r>
    </w:p>
    <w:p>
      <w:pPr>
        <w:spacing w:before="41" w:line="220"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10"/>
          <w:sz w:val="21"/>
          <w:szCs w:val="21"/>
          <w:lang w:eastAsia="zh-TW"/>
        </w:rPr>
        <w:t xml:space="preserve">       </w:t>
      </w:r>
      <w:r>
        <w:rPr>
          <w:rFonts w:hint="default" w:ascii="Times New Roman" w:hAnsi="Times New Roman" w:eastAsia="仿宋_GB2312" w:cs="Times New Roman"/>
          <w:spacing w:val="-10"/>
          <w:sz w:val="21"/>
          <w:szCs w:val="21"/>
        </w:rPr>
        <w:t>应用：进行有效改进</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四、本章重点、难点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本章重点：环境管理体系的运用与改进。</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本章难点：</w:t>
      </w:r>
      <w:r>
        <w:rPr>
          <w:rFonts w:hint="default" w:ascii="Times New Roman" w:hAnsi="Times New Roman" w:eastAsia="仿宋_GB2312" w:cs="Times New Roman"/>
          <w:spacing w:val="-6"/>
          <w:sz w:val="21"/>
          <w:szCs w:val="21"/>
        </w:rPr>
        <w:t>环境管理体系的重要内容</w:t>
      </w:r>
      <w:r>
        <w:rPr>
          <w:rFonts w:hint="default" w:ascii="Times New Roman" w:hAnsi="Times New Roman" w:eastAsia="仿宋_GB2312" w:cs="Times New Roman"/>
          <w:sz w:val="21"/>
          <w:szCs w:val="21"/>
        </w:rPr>
        <w:t>。</w:t>
      </w:r>
    </w:p>
    <w:p>
      <w:pPr>
        <w:rPr>
          <w:rFonts w:hint="default" w:ascii="Times New Roman" w:hAnsi="Times New Roman" w:eastAsia="仿宋_GB2312" w:cs="Times New Roman"/>
          <w:sz w:val="21"/>
          <w:szCs w:val="21"/>
        </w:rPr>
      </w:pPr>
    </w:p>
    <w:p>
      <w:pPr>
        <w:jc w:val="center"/>
        <w:rPr>
          <w:rFonts w:hint="default" w:ascii="Times New Roman" w:hAnsi="Times New Roman" w:eastAsia="仿宋_GB2312" w:cs="Times New Roman"/>
          <w:b w:val="0"/>
          <w:bCs w:val="0"/>
          <w:sz w:val="21"/>
          <w:szCs w:val="21"/>
        </w:rPr>
      </w:pPr>
      <w:r>
        <w:rPr>
          <w:rFonts w:hint="default" w:ascii="Times New Roman" w:hAnsi="Times New Roman" w:eastAsia="仿宋_GB2312" w:cs="Times New Roman"/>
          <w:b w:val="0"/>
          <w:bCs w:val="0"/>
          <w:sz w:val="21"/>
          <w:szCs w:val="21"/>
        </w:rPr>
        <w:t>第6章 职业健康安全管理体系</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一、学习目的和要求</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本章要求学生了解职业健康安全状况，掌握其危险因素，学习健康安全管理标准的来源和内容。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二、课程内容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第一节 职业健康安全状况</w:t>
      </w:r>
    </w:p>
    <w:p>
      <w:pPr>
        <w:rPr>
          <w:rFonts w:hint="default" w:ascii="Times New Roman" w:hAnsi="Times New Roman" w:eastAsia="仿宋_GB2312" w:cs="Times New Roman"/>
          <w:sz w:val="21"/>
          <w:szCs w:val="21"/>
          <w:lang w:eastAsia="zh-TW"/>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1</w:t>
      </w:r>
      <w:r>
        <w:rPr>
          <w:rFonts w:hint="default" w:ascii="Times New Roman" w:hAnsi="Times New Roman" w:eastAsia="仿宋_GB2312" w:cs="Times New Roman"/>
          <w:sz w:val="21"/>
          <w:szCs w:val="21"/>
          <w:lang w:eastAsia="zh-TW"/>
        </w:rPr>
        <w:t>．1 全球职业健康安全状况</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1</w:t>
      </w:r>
      <w:r>
        <w:rPr>
          <w:rFonts w:hint="default" w:ascii="Times New Roman" w:hAnsi="Times New Roman" w:eastAsia="仿宋_GB2312" w:cs="Times New Roman"/>
          <w:sz w:val="21"/>
          <w:szCs w:val="21"/>
          <w:lang w:eastAsia="zh-TW"/>
        </w:rPr>
        <w:t>．2 我国职业健康安全状况</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第二节 职业健康安全的基本内容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2. 1职业健康安全危险因素</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2．2 职业健康安全管理标准的产生</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2．3 建立职业健康安全管理体系的意义</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三、考核知识点与考核要求</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考核知识点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 职业健康安全状况</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(二) 职业健康安全的基本内容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pacing w:val="8"/>
          <w:sz w:val="21"/>
          <w:szCs w:val="21"/>
          <w:lang w:eastAsia="zh-TW"/>
        </w:rPr>
        <w:t>考核要求</w:t>
      </w:r>
    </w:p>
    <w:p>
      <w:pPr>
        <w:spacing w:before="68" w:line="311" w:lineRule="exact"/>
        <w:rPr>
          <w:rFonts w:hint="default" w:ascii="Times New Roman" w:hAnsi="Times New Roman" w:eastAsia="仿宋_GB2312" w:cs="Times New Roman"/>
          <w:sz w:val="21"/>
          <w:szCs w:val="21"/>
        </w:rPr>
      </w:pPr>
      <w:r>
        <w:rPr>
          <w:rFonts w:hint="default" w:ascii="Times New Roman" w:hAnsi="Times New Roman" w:eastAsia="仿宋_GB2312" w:cs="Times New Roman"/>
          <w:spacing w:val="2"/>
          <w:position w:val="6"/>
          <w:sz w:val="21"/>
          <w:szCs w:val="21"/>
          <w:lang w:eastAsia="zh-TW"/>
        </w:rPr>
        <w:t xml:space="preserve">     </w:t>
      </w:r>
      <w:r>
        <w:rPr>
          <w:rFonts w:hint="default" w:ascii="Times New Roman" w:hAnsi="Times New Roman" w:eastAsia="仿宋_GB2312" w:cs="Times New Roman"/>
          <w:spacing w:val="2"/>
          <w:position w:val="6"/>
          <w:sz w:val="21"/>
          <w:szCs w:val="21"/>
        </w:rPr>
        <w:t>(一)</w:t>
      </w:r>
      <w:r>
        <w:rPr>
          <w:rFonts w:hint="default" w:ascii="Times New Roman" w:hAnsi="Times New Roman" w:eastAsia="仿宋_GB2312" w:cs="Times New Roman"/>
          <w:sz w:val="21"/>
          <w:szCs w:val="21"/>
        </w:rPr>
        <w:t xml:space="preserve"> 职业健康安全状况</w:t>
      </w:r>
    </w:p>
    <w:p>
      <w:pPr>
        <w:spacing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9"/>
          <w:sz w:val="21"/>
          <w:szCs w:val="21"/>
          <w:lang w:eastAsia="zh-TW"/>
        </w:rPr>
        <w:t xml:space="preserve">       </w:t>
      </w:r>
      <w:r>
        <w:rPr>
          <w:rFonts w:hint="default" w:ascii="Times New Roman" w:hAnsi="Times New Roman" w:eastAsia="仿宋_GB2312" w:cs="Times New Roman"/>
          <w:spacing w:val="-9"/>
          <w:sz w:val="21"/>
          <w:szCs w:val="21"/>
        </w:rPr>
        <w:t>识记：了解职业健康现状</w:t>
      </w:r>
    </w:p>
    <w:p>
      <w:pPr>
        <w:spacing w:before="58"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8"/>
          <w:sz w:val="21"/>
          <w:szCs w:val="21"/>
          <w:lang w:eastAsia="zh-TW"/>
        </w:rPr>
        <w:t xml:space="preserve">       </w:t>
      </w:r>
      <w:r>
        <w:rPr>
          <w:rFonts w:hint="default" w:ascii="Times New Roman" w:hAnsi="Times New Roman" w:eastAsia="仿宋_GB2312" w:cs="Times New Roman"/>
          <w:spacing w:val="-8"/>
          <w:sz w:val="21"/>
          <w:szCs w:val="21"/>
        </w:rPr>
        <w:t>领会：掌握国际内外实际的状况</w:t>
      </w:r>
    </w:p>
    <w:p>
      <w:pPr>
        <w:spacing w:before="40"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9"/>
          <w:sz w:val="21"/>
          <w:szCs w:val="21"/>
          <w:lang w:eastAsia="zh-TW"/>
        </w:rPr>
        <w:t xml:space="preserve">     </w:t>
      </w:r>
      <w:r>
        <w:rPr>
          <w:rFonts w:hint="default" w:ascii="Times New Roman" w:hAnsi="Times New Roman" w:eastAsia="仿宋_GB2312" w:cs="Times New Roman"/>
          <w:spacing w:val="-9"/>
          <w:sz w:val="21"/>
          <w:szCs w:val="21"/>
        </w:rPr>
        <w:t xml:space="preserve">  </w:t>
      </w:r>
      <w:r>
        <w:rPr>
          <w:rFonts w:hint="default" w:ascii="Times New Roman" w:hAnsi="Times New Roman" w:eastAsia="仿宋_GB2312" w:cs="Times New Roman"/>
          <w:position w:val="7"/>
          <w:sz w:val="21"/>
          <w:szCs w:val="21"/>
        </w:rPr>
        <w:t>(二) 职业健康安全的基本内容</w:t>
      </w:r>
    </w:p>
    <w:p>
      <w:pPr>
        <w:spacing w:before="1"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7"/>
          <w:sz w:val="21"/>
          <w:szCs w:val="21"/>
          <w:lang w:eastAsia="zh-TW"/>
        </w:rPr>
        <w:t xml:space="preserve">       </w:t>
      </w:r>
      <w:r>
        <w:rPr>
          <w:rFonts w:hint="default" w:ascii="Times New Roman" w:hAnsi="Times New Roman" w:eastAsia="仿宋_GB2312" w:cs="Times New Roman"/>
          <w:spacing w:val="-7"/>
          <w:sz w:val="21"/>
          <w:szCs w:val="21"/>
        </w:rPr>
        <w:t>识记：掌握职业健康安全危险因素</w:t>
      </w:r>
    </w:p>
    <w:p>
      <w:pPr>
        <w:spacing w:before="59" w:line="248" w:lineRule="auto"/>
        <w:ind w:right="1451"/>
        <w:rPr>
          <w:rFonts w:hint="default" w:ascii="Times New Roman" w:hAnsi="Times New Roman" w:eastAsia="仿宋_GB2312" w:cs="Times New Roman"/>
          <w:spacing w:val="18"/>
          <w:sz w:val="21"/>
          <w:szCs w:val="21"/>
        </w:rPr>
      </w:pPr>
      <w:r>
        <w:rPr>
          <w:rFonts w:hint="default" w:ascii="Times New Roman" w:hAnsi="Times New Roman" w:eastAsia="仿宋_GB2312" w:cs="Times New Roman"/>
          <w:spacing w:val="-5"/>
          <w:sz w:val="21"/>
          <w:szCs w:val="21"/>
          <w:lang w:eastAsia="zh-TW"/>
        </w:rPr>
        <w:t xml:space="preserve">       </w:t>
      </w:r>
      <w:r>
        <w:rPr>
          <w:rFonts w:hint="default" w:ascii="Times New Roman" w:hAnsi="Times New Roman" w:eastAsia="仿宋_GB2312" w:cs="Times New Roman"/>
          <w:spacing w:val="-5"/>
          <w:sz w:val="21"/>
          <w:szCs w:val="21"/>
        </w:rPr>
        <w:t>领会：了解标准产生的原因</w:t>
      </w:r>
      <w:r>
        <w:rPr>
          <w:rFonts w:hint="default" w:ascii="Times New Roman" w:hAnsi="Times New Roman" w:eastAsia="仿宋_GB2312" w:cs="Times New Roman"/>
          <w:spacing w:val="18"/>
          <w:sz w:val="21"/>
          <w:szCs w:val="21"/>
        </w:rPr>
        <w:t xml:space="preserve"> </w:t>
      </w:r>
    </w:p>
    <w:p>
      <w:pPr>
        <w:spacing w:before="59" w:line="248" w:lineRule="auto"/>
        <w:ind w:right="1451"/>
        <w:rPr>
          <w:rFonts w:hint="default" w:ascii="Times New Roman" w:hAnsi="Times New Roman" w:eastAsia="仿宋_GB2312" w:cs="Times New Roman"/>
          <w:sz w:val="21"/>
          <w:szCs w:val="21"/>
        </w:rPr>
      </w:pPr>
      <w:r>
        <w:rPr>
          <w:rFonts w:hint="default" w:ascii="Times New Roman" w:hAnsi="Times New Roman" w:eastAsia="仿宋_GB2312" w:cs="Times New Roman"/>
          <w:spacing w:val="18"/>
          <w:sz w:val="21"/>
          <w:szCs w:val="21"/>
          <w:lang w:eastAsia="zh-TW"/>
        </w:rPr>
        <w:t xml:space="preserve">     </w:t>
      </w:r>
      <w:r>
        <w:rPr>
          <w:rFonts w:hint="default" w:ascii="Times New Roman" w:hAnsi="Times New Roman" w:eastAsia="仿宋_GB2312" w:cs="Times New Roman"/>
          <w:spacing w:val="-9"/>
          <w:sz w:val="21"/>
          <w:szCs w:val="21"/>
        </w:rPr>
        <w:t>应用：吸收建立职业健康安全管理体系的意义</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四、本章重点、难点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本章重点：掌握国际与国内的职业健康安全状况，清楚危险原因，才能推动体系建立。</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本章难点：掌握职业健康安全危险因素，根据案例进一步理清其意义所在。</w:t>
      </w:r>
    </w:p>
    <w:p>
      <w:pPr>
        <w:rPr>
          <w:rFonts w:hint="default" w:ascii="Times New Roman" w:hAnsi="Times New Roman" w:eastAsia="仿宋_GB2312" w:cs="Times New Roman"/>
          <w:sz w:val="21"/>
          <w:szCs w:val="21"/>
        </w:rPr>
      </w:pPr>
    </w:p>
    <w:p>
      <w:pPr>
        <w:jc w:val="center"/>
        <w:rPr>
          <w:rFonts w:hint="default" w:ascii="Times New Roman" w:hAnsi="Times New Roman" w:eastAsia="仿宋_GB2312" w:cs="Times New Roman"/>
          <w:b w:val="0"/>
          <w:bCs w:val="0"/>
          <w:sz w:val="21"/>
          <w:szCs w:val="21"/>
        </w:rPr>
      </w:pPr>
      <w:r>
        <w:rPr>
          <w:rFonts w:hint="default" w:ascii="Times New Roman" w:hAnsi="Times New Roman" w:eastAsia="仿宋_GB2312" w:cs="Times New Roman"/>
          <w:b w:val="0"/>
          <w:bCs w:val="0"/>
          <w:sz w:val="21"/>
          <w:szCs w:val="21"/>
        </w:rPr>
        <w:t>第7章  GB／T 28001职业健康安全管理体系标准的要求与理解</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 、学习目的和要求</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本章要求学生熟悉GB／T 28001职业健康安全管理体系标准的要求，掌握其建立依据、适用范围、结构、术语等。</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二、课程内容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第一节 GB／T 28001职业健康安全管理体系背景</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1. 1</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GB／T 28001的修改要点</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1．2  标准的适用范围</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1．3  标准的结构</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第二节 GB／T 28001职业健康安全管理体系基本内容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2．1 职业健康安全术语</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2．2 职业健康安全管理体系要求</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三、考核知识点与考核要求</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考核知识点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 管理体系背景</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(二) 管理体系基本内容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pacing w:val="8"/>
          <w:sz w:val="21"/>
          <w:szCs w:val="21"/>
          <w:lang w:eastAsia="zh-TW"/>
        </w:rPr>
        <w:t>考核要求</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pacing w:val="-1"/>
          <w:sz w:val="21"/>
          <w:szCs w:val="21"/>
          <w:lang w:eastAsia="zh-TW"/>
        </w:rPr>
        <w:t xml:space="preserve">      </w:t>
      </w:r>
      <w:r>
        <w:rPr>
          <w:rFonts w:hint="default" w:ascii="Times New Roman" w:hAnsi="Times New Roman" w:eastAsia="仿宋_GB2312" w:cs="Times New Roman"/>
          <w:spacing w:val="-1"/>
          <w:sz w:val="21"/>
          <w:szCs w:val="21"/>
        </w:rPr>
        <w:t>(一)</w:t>
      </w:r>
      <w:r>
        <w:rPr>
          <w:rFonts w:hint="default" w:ascii="Times New Roman" w:hAnsi="Times New Roman" w:eastAsia="仿宋_GB2312" w:cs="Times New Roman"/>
          <w:sz w:val="21"/>
          <w:szCs w:val="21"/>
        </w:rPr>
        <w:t xml:space="preserve"> 管理体系背景</w:t>
      </w:r>
    </w:p>
    <w:p>
      <w:pPr>
        <w:spacing w:before="68" w:line="319" w:lineRule="exact"/>
        <w:ind w:firstLine="192" w:firstLineChars="100"/>
        <w:rPr>
          <w:rFonts w:hint="default" w:ascii="Times New Roman" w:hAnsi="Times New Roman" w:eastAsia="仿宋_GB2312" w:cs="Times New Roman"/>
          <w:sz w:val="21"/>
          <w:szCs w:val="21"/>
        </w:rPr>
      </w:pPr>
      <w:r>
        <w:rPr>
          <w:rFonts w:hint="default" w:ascii="Times New Roman" w:hAnsi="Times New Roman" w:eastAsia="仿宋_GB2312" w:cs="Times New Roman"/>
          <w:spacing w:val="-9"/>
          <w:position w:val="7"/>
          <w:sz w:val="21"/>
          <w:szCs w:val="21"/>
          <w:lang w:eastAsia="zh-TW"/>
        </w:rPr>
        <w:t xml:space="preserve">     </w:t>
      </w:r>
      <w:r>
        <w:rPr>
          <w:rFonts w:hint="default" w:ascii="Times New Roman" w:hAnsi="Times New Roman" w:eastAsia="仿宋_GB2312" w:cs="Times New Roman"/>
          <w:spacing w:val="-9"/>
          <w:position w:val="7"/>
          <w:sz w:val="21"/>
          <w:szCs w:val="21"/>
        </w:rPr>
        <w:t>识记：了解该体系的修改要点</w:t>
      </w:r>
    </w:p>
    <w:p>
      <w:pPr>
        <w:spacing w:line="218"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8"/>
          <w:sz w:val="21"/>
          <w:szCs w:val="21"/>
          <w:lang w:eastAsia="zh-TW"/>
        </w:rPr>
        <w:t xml:space="preserve">       </w:t>
      </w:r>
      <w:r>
        <w:rPr>
          <w:rFonts w:hint="default" w:ascii="Times New Roman" w:hAnsi="Times New Roman" w:eastAsia="仿宋_GB2312" w:cs="Times New Roman"/>
          <w:spacing w:val="-8"/>
          <w:sz w:val="21"/>
          <w:szCs w:val="21"/>
        </w:rPr>
        <w:t>领会：熟系体系的适用范围</w:t>
      </w:r>
    </w:p>
    <w:p>
      <w:pPr>
        <w:spacing w:before="61" w:line="220"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8"/>
          <w:sz w:val="21"/>
          <w:szCs w:val="21"/>
          <w:lang w:eastAsia="zh-TW"/>
        </w:rPr>
        <w:t xml:space="preserve">       </w:t>
      </w:r>
      <w:r>
        <w:rPr>
          <w:rFonts w:hint="default" w:ascii="Times New Roman" w:hAnsi="Times New Roman" w:eastAsia="仿宋_GB2312" w:cs="Times New Roman"/>
          <w:spacing w:val="-8"/>
          <w:sz w:val="21"/>
          <w:szCs w:val="21"/>
        </w:rPr>
        <w:t>应用：掌握体系标准的结构</w:t>
      </w:r>
    </w:p>
    <w:p>
      <w:pPr>
        <w:spacing w:before="48" w:line="220" w:lineRule="auto"/>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(二) 管理体系基本内容</w:t>
      </w:r>
    </w:p>
    <w:p>
      <w:pPr>
        <w:spacing w:before="48" w:line="220"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9"/>
          <w:sz w:val="21"/>
          <w:szCs w:val="21"/>
          <w:lang w:eastAsia="zh-TW"/>
        </w:rPr>
        <w:t xml:space="preserve">       </w:t>
      </w:r>
      <w:r>
        <w:rPr>
          <w:rFonts w:hint="default" w:ascii="Times New Roman" w:hAnsi="Times New Roman" w:eastAsia="仿宋_GB2312" w:cs="Times New Roman"/>
          <w:spacing w:val="-9"/>
          <w:sz w:val="21"/>
          <w:szCs w:val="21"/>
        </w:rPr>
        <w:t>识记：掌握体系要求</w:t>
      </w:r>
    </w:p>
    <w:p>
      <w:pPr>
        <w:spacing w:before="40"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9"/>
          <w:sz w:val="21"/>
          <w:szCs w:val="21"/>
          <w:lang w:eastAsia="zh-TW"/>
        </w:rPr>
        <w:t xml:space="preserve">      </w:t>
      </w:r>
      <w:r>
        <w:rPr>
          <w:rFonts w:hint="default" w:ascii="Times New Roman" w:hAnsi="Times New Roman" w:eastAsia="仿宋_GB2312" w:cs="Times New Roman"/>
          <w:spacing w:val="-9"/>
          <w:sz w:val="21"/>
          <w:szCs w:val="21"/>
        </w:rPr>
        <w:t>应用：掌握体系的行业术语</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四、本章重点、难点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本章重点：了解体系标准的结构。</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本章难点：</w:t>
      </w:r>
      <w:r>
        <w:rPr>
          <w:rFonts w:hint="default" w:ascii="Times New Roman" w:hAnsi="Times New Roman" w:eastAsia="仿宋_GB2312" w:cs="Times New Roman"/>
          <w:spacing w:val="-9"/>
          <w:sz w:val="21"/>
          <w:szCs w:val="21"/>
        </w:rPr>
        <w:t>掌握体系的行业术语</w:t>
      </w:r>
      <w:r>
        <w:rPr>
          <w:rFonts w:hint="default" w:ascii="Times New Roman" w:hAnsi="Times New Roman" w:eastAsia="仿宋_GB2312" w:cs="Times New Roman"/>
          <w:sz w:val="21"/>
          <w:szCs w:val="21"/>
        </w:rPr>
        <w:t>。</w:t>
      </w:r>
    </w:p>
    <w:p>
      <w:pPr>
        <w:rPr>
          <w:rFonts w:hint="default" w:ascii="Times New Roman" w:hAnsi="Times New Roman" w:eastAsia="仿宋_GB2312" w:cs="Times New Roman"/>
          <w:sz w:val="21"/>
          <w:szCs w:val="21"/>
        </w:rPr>
      </w:pPr>
    </w:p>
    <w:p>
      <w:pPr>
        <w:jc w:val="center"/>
        <w:rPr>
          <w:rFonts w:hint="default" w:ascii="Times New Roman" w:hAnsi="Times New Roman" w:eastAsia="仿宋_GB2312" w:cs="Times New Roman"/>
          <w:b w:val="0"/>
          <w:bCs w:val="0"/>
          <w:sz w:val="21"/>
          <w:szCs w:val="21"/>
        </w:rPr>
      </w:pPr>
      <w:r>
        <w:rPr>
          <w:rFonts w:hint="default" w:ascii="Times New Roman" w:hAnsi="Times New Roman" w:eastAsia="仿宋_GB2312" w:cs="Times New Roman"/>
          <w:b w:val="0"/>
          <w:bCs w:val="0"/>
          <w:sz w:val="21"/>
          <w:szCs w:val="21"/>
        </w:rPr>
        <w:t>第8章 一体化管理体系初始状态评审与控制</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 、学习目的和要求</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本章要求学生熟悉过程识别与控制，掌握“安健环”的初始状态评审、因素识别等等，深入掌握“安健环”板块知识。</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二 、课程内容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第一节 一体化管理体系初始状态评审</w:t>
      </w:r>
    </w:p>
    <w:p>
      <w:pPr>
        <w:rPr>
          <w:rFonts w:hint="default" w:ascii="Times New Roman" w:hAnsi="Times New Roman" w:eastAsia="仿宋_GB2312" w:cs="Times New Roman"/>
          <w:sz w:val="21"/>
          <w:szCs w:val="21"/>
          <w:lang w:eastAsia="zh-TW"/>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 xml:space="preserve">   1. 1  </w:t>
      </w:r>
      <w:r>
        <w:rPr>
          <w:rFonts w:hint="default" w:ascii="Times New Roman" w:hAnsi="Times New Roman" w:eastAsia="仿宋_GB2312" w:cs="Times New Roman"/>
          <w:sz w:val="21"/>
          <w:szCs w:val="21"/>
          <w:lang w:eastAsia="zh-TW"/>
        </w:rPr>
        <w:t>过程识别与控制</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1</w:t>
      </w:r>
      <w:r>
        <w:rPr>
          <w:rFonts w:hint="default" w:ascii="Times New Roman" w:hAnsi="Times New Roman" w:eastAsia="仿宋_GB2312" w:cs="Times New Roman"/>
          <w:sz w:val="21"/>
          <w:szCs w:val="21"/>
          <w:lang w:eastAsia="zh-TW"/>
        </w:rPr>
        <w:t>．2 “安健环”初始状态评审</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第二节 一体化管理体系初始状态识别</w:t>
      </w:r>
    </w:p>
    <w:p>
      <w:pPr>
        <w:rPr>
          <w:rFonts w:hint="default" w:ascii="Times New Roman" w:hAnsi="Times New Roman" w:eastAsia="仿宋_GB2312" w:cs="Times New Roman"/>
          <w:sz w:val="21"/>
          <w:szCs w:val="21"/>
          <w:lang w:eastAsia="zh-TW"/>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 xml:space="preserve">  2. 1</w:t>
      </w:r>
      <w:r>
        <w:rPr>
          <w:rFonts w:hint="default" w:ascii="Times New Roman" w:hAnsi="Times New Roman" w:eastAsia="仿宋_GB2312" w:cs="Times New Roman"/>
          <w:sz w:val="21"/>
          <w:szCs w:val="21"/>
          <w:lang w:eastAsia="zh-TW"/>
        </w:rPr>
        <w:t>“安健环”因素识别</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w:t>
      </w:r>
      <w:r>
        <w:rPr>
          <w:rFonts w:hint="default" w:ascii="Times New Roman" w:hAnsi="Times New Roman" w:eastAsia="仿宋_GB2312" w:cs="Times New Roman"/>
          <w:sz w:val="21"/>
          <w:szCs w:val="21"/>
          <w:lang w:eastAsia="zh-TW"/>
        </w:rPr>
        <w:t>．</w:t>
      </w:r>
      <w:r>
        <w:rPr>
          <w:rFonts w:hint="default" w:ascii="Times New Roman" w:hAnsi="Times New Roman" w:eastAsia="仿宋_GB2312" w:cs="Times New Roman"/>
          <w:sz w:val="21"/>
          <w:szCs w:val="21"/>
        </w:rPr>
        <w:t>2</w:t>
      </w:r>
      <w:r>
        <w:rPr>
          <w:rFonts w:hint="default" w:ascii="Times New Roman" w:hAnsi="Times New Roman" w:eastAsia="仿宋_GB2312" w:cs="Times New Roman"/>
          <w:sz w:val="21"/>
          <w:szCs w:val="21"/>
          <w:lang w:eastAsia="zh-TW"/>
        </w:rPr>
        <w:t xml:space="preserve"> “安健环”因素评价</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第三节 一体化管理体系初始状态风险监控</w:t>
      </w:r>
    </w:p>
    <w:p>
      <w:pPr>
        <w:rPr>
          <w:rFonts w:hint="default" w:ascii="Times New Roman" w:hAnsi="Times New Roman" w:eastAsia="仿宋_GB2312" w:cs="Times New Roman"/>
          <w:sz w:val="21"/>
          <w:szCs w:val="21"/>
          <w:lang w:eastAsia="zh-TW"/>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3. 1</w:t>
      </w:r>
      <w:r>
        <w:rPr>
          <w:rFonts w:hint="default" w:ascii="Times New Roman" w:hAnsi="Times New Roman" w:eastAsia="仿宋_GB2312" w:cs="Times New Roman"/>
          <w:sz w:val="21"/>
          <w:szCs w:val="21"/>
          <w:lang w:eastAsia="zh-TW"/>
        </w:rPr>
        <w:t>“安健环”风险因素控制</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3</w:t>
      </w:r>
      <w:r>
        <w:rPr>
          <w:rFonts w:hint="default" w:ascii="Times New Roman" w:hAnsi="Times New Roman" w:eastAsia="仿宋_GB2312" w:cs="Times New Roman"/>
          <w:sz w:val="21"/>
          <w:szCs w:val="21"/>
          <w:lang w:eastAsia="zh-TW"/>
        </w:rPr>
        <w:t>．</w:t>
      </w:r>
      <w:r>
        <w:rPr>
          <w:rFonts w:hint="default" w:ascii="Times New Roman" w:hAnsi="Times New Roman" w:eastAsia="仿宋_GB2312" w:cs="Times New Roman"/>
          <w:sz w:val="21"/>
          <w:szCs w:val="21"/>
        </w:rPr>
        <w:t>2</w:t>
      </w:r>
      <w:r>
        <w:rPr>
          <w:rFonts w:hint="default" w:ascii="Times New Roman" w:hAnsi="Times New Roman" w:eastAsia="仿宋_GB2312" w:cs="Times New Roman"/>
          <w:sz w:val="21"/>
          <w:szCs w:val="21"/>
          <w:lang w:eastAsia="zh-TW"/>
        </w:rPr>
        <w:t xml:space="preserve"> “安健环”三级监控</w:t>
      </w: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三 、考核知识点与考核要求</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考核知识点</w:t>
      </w:r>
      <w:r>
        <w:rPr>
          <w:rFonts w:hint="default" w:ascii="Times New Roman" w:hAnsi="Times New Roman" w:eastAsia="仿宋_GB2312" w:cs="Times New Roman"/>
          <w:sz w:val="21"/>
          <w:szCs w:val="21"/>
        </w:rPr>
        <w:t xml:space="preserve"> </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 一体化管理体系初始状态识别</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(二) 一体化管理体系初始状态风险监控</w:t>
      </w:r>
    </w:p>
    <w:p>
      <w:pPr>
        <w:rPr>
          <w:rFonts w:hint="default" w:ascii="Times New Roman" w:hAnsi="Times New Roman" w:eastAsia="仿宋_GB2312" w:cs="Times New Roman"/>
          <w:spacing w:val="8"/>
          <w:sz w:val="21"/>
          <w:szCs w:val="21"/>
          <w:lang w:eastAsia="zh-TW"/>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pacing w:val="8"/>
          <w:sz w:val="21"/>
          <w:szCs w:val="21"/>
          <w:lang w:eastAsia="zh-TW"/>
        </w:rPr>
        <w:t>考核要求</w:t>
      </w:r>
    </w:p>
    <w:p>
      <w:pPr>
        <w:spacing w:before="29"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2"/>
          <w:sz w:val="21"/>
          <w:szCs w:val="21"/>
          <w:lang w:eastAsia="zh-TW"/>
        </w:rPr>
        <w:t xml:space="preserve">     </w:t>
      </w:r>
      <w:r>
        <w:rPr>
          <w:rFonts w:hint="default" w:ascii="Times New Roman" w:hAnsi="Times New Roman" w:eastAsia="仿宋_GB2312" w:cs="Times New Roman"/>
          <w:spacing w:val="2"/>
          <w:sz w:val="21"/>
          <w:szCs w:val="21"/>
        </w:rPr>
        <w:t>(一)</w:t>
      </w:r>
      <w:r>
        <w:rPr>
          <w:rFonts w:hint="default" w:ascii="Times New Roman" w:hAnsi="Times New Roman" w:eastAsia="仿宋_GB2312" w:cs="Times New Roman"/>
          <w:sz w:val="21"/>
          <w:szCs w:val="21"/>
        </w:rPr>
        <w:t xml:space="preserve"> 一体化管理体系初始状态识别</w:t>
      </w:r>
    </w:p>
    <w:p>
      <w:pPr>
        <w:spacing w:before="59"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10"/>
          <w:sz w:val="21"/>
          <w:szCs w:val="21"/>
          <w:lang w:eastAsia="zh-TW"/>
        </w:rPr>
        <w:t xml:space="preserve">       </w:t>
      </w:r>
      <w:r>
        <w:rPr>
          <w:rFonts w:hint="default" w:ascii="Times New Roman" w:hAnsi="Times New Roman" w:eastAsia="仿宋_GB2312" w:cs="Times New Roman"/>
          <w:spacing w:val="-10"/>
          <w:sz w:val="21"/>
          <w:szCs w:val="21"/>
        </w:rPr>
        <w:t>识记：危险源辨识、环境因素识别</w:t>
      </w:r>
    </w:p>
    <w:p>
      <w:pPr>
        <w:spacing w:before="58"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8"/>
          <w:sz w:val="21"/>
          <w:szCs w:val="21"/>
          <w:lang w:eastAsia="zh-TW"/>
        </w:rPr>
        <w:t xml:space="preserve">       </w:t>
      </w:r>
      <w:r>
        <w:rPr>
          <w:rFonts w:hint="default" w:ascii="Times New Roman" w:hAnsi="Times New Roman" w:eastAsia="仿宋_GB2312" w:cs="Times New Roman"/>
          <w:spacing w:val="-8"/>
          <w:sz w:val="21"/>
          <w:szCs w:val="21"/>
        </w:rPr>
        <w:t>领会：了解“安健环”因素评价</w:t>
      </w:r>
    </w:p>
    <w:p>
      <w:pPr>
        <w:spacing w:before="60" w:line="321" w:lineRule="exact"/>
        <w:rPr>
          <w:rFonts w:hint="default" w:ascii="Times New Roman" w:hAnsi="Times New Roman" w:eastAsia="仿宋_GB2312" w:cs="Times New Roman"/>
          <w:sz w:val="21"/>
          <w:szCs w:val="21"/>
        </w:rPr>
      </w:pPr>
      <w:r>
        <w:rPr>
          <w:rFonts w:hint="default" w:ascii="Times New Roman" w:hAnsi="Times New Roman" w:eastAsia="仿宋_GB2312" w:cs="Times New Roman"/>
          <w:spacing w:val="-9"/>
          <w:position w:val="7"/>
          <w:sz w:val="21"/>
          <w:szCs w:val="21"/>
          <w:lang w:eastAsia="zh-TW"/>
        </w:rPr>
        <w:t xml:space="preserve">       </w:t>
      </w:r>
      <w:r>
        <w:rPr>
          <w:rFonts w:hint="default" w:ascii="Times New Roman" w:hAnsi="Times New Roman" w:eastAsia="仿宋_GB2312" w:cs="Times New Roman"/>
          <w:spacing w:val="-9"/>
          <w:position w:val="7"/>
          <w:sz w:val="21"/>
          <w:szCs w:val="21"/>
        </w:rPr>
        <w:t>应用：</w:t>
      </w:r>
      <w:bookmarkStart w:id="1" w:name="_Hlk162141106"/>
      <w:r>
        <w:rPr>
          <w:rFonts w:hint="default" w:ascii="Times New Roman" w:hAnsi="Times New Roman" w:eastAsia="仿宋_GB2312" w:cs="Times New Roman"/>
          <w:spacing w:val="-9"/>
          <w:position w:val="7"/>
          <w:sz w:val="21"/>
          <w:szCs w:val="21"/>
        </w:rPr>
        <w:t>结合“安健环”因素做出状态识别</w:t>
      </w:r>
      <w:bookmarkEnd w:id="1"/>
    </w:p>
    <w:p>
      <w:pPr>
        <w:rPr>
          <w:rFonts w:hint="default" w:ascii="Times New Roman" w:hAnsi="Times New Roman" w:eastAsia="仿宋_GB2312" w:cs="Times New Roman"/>
          <w:sz w:val="21"/>
          <w:szCs w:val="21"/>
        </w:rPr>
      </w:pPr>
      <w:r>
        <w:rPr>
          <w:rFonts w:hint="default" w:ascii="Times New Roman" w:hAnsi="Times New Roman" w:eastAsia="仿宋_GB2312" w:cs="Times New Roman"/>
          <w:spacing w:val="6"/>
          <w:sz w:val="21"/>
          <w:szCs w:val="21"/>
          <w:lang w:eastAsia="zh-TW"/>
        </w:rPr>
        <w:t xml:space="preserve">     </w:t>
      </w:r>
      <w:r>
        <w:rPr>
          <w:rFonts w:hint="default" w:ascii="Times New Roman" w:hAnsi="Times New Roman" w:eastAsia="仿宋_GB2312" w:cs="Times New Roman"/>
          <w:spacing w:val="6"/>
          <w:sz w:val="21"/>
          <w:szCs w:val="21"/>
        </w:rPr>
        <w:t>(二)</w:t>
      </w:r>
      <w:r>
        <w:rPr>
          <w:rFonts w:hint="default" w:ascii="Times New Roman" w:hAnsi="Times New Roman" w:eastAsia="仿宋_GB2312" w:cs="Times New Roman"/>
          <w:sz w:val="21"/>
          <w:szCs w:val="21"/>
        </w:rPr>
        <w:t xml:space="preserve"> 一体化管理体系初始状态风险监控</w:t>
      </w:r>
    </w:p>
    <w:p>
      <w:pPr>
        <w:spacing w:before="46" w:line="220"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8"/>
          <w:sz w:val="21"/>
          <w:szCs w:val="21"/>
          <w:lang w:eastAsia="zh-TW"/>
        </w:rPr>
        <w:t xml:space="preserve">       </w:t>
      </w:r>
      <w:r>
        <w:rPr>
          <w:rFonts w:hint="default" w:ascii="Times New Roman" w:hAnsi="Times New Roman" w:eastAsia="仿宋_GB2312" w:cs="Times New Roman"/>
          <w:spacing w:val="-8"/>
          <w:sz w:val="21"/>
          <w:szCs w:val="21"/>
        </w:rPr>
        <w:t>识记：了解风险因素控制的策划</w:t>
      </w:r>
    </w:p>
    <w:p>
      <w:pPr>
        <w:spacing w:before="36"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8"/>
          <w:sz w:val="21"/>
          <w:szCs w:val="21"/>
          <w:lang w:eastAsia="zh-TW"/>
        </w:rPr>
        <w:t xml:space="preserve">       </w:t>
      </w:r>
      <w:r>
        <w:rPr>
          <w:rFonts w:hint="default" w:ascii="Times New Roman" w:hAnsi="Times New Roman" w:eastAsia="仿宋_GB2312" w:cs="Times New Roman"/>
          <w:spacing w:val="-8"/>
          <w:sz w:val="21"/>
          <w:szCs w:val="21"/>
        </w:rPr>
        <w:t>领会：进行风险意识培养</w:t>
      </w:r>
    </w:p>
    <w:p>
      <w:pPr>
        <w:spacing w:before="51" w:line="220"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9"/>
          <w:sz w:val="21"/>
          <w:szCs w:val="21"/>
          <w:lang w:eastAsia="zh-TW"/>
        </w:rPr>
        <w:t xml:space="preserve">       </w:t>
      </w:r>
      <w:r>
        <w:rPr>
          <w:rFonts w:hint="default" w:ascii="Times New Roman" w:hAnsi="Times New Roman" w:eastAsia="仿宋_GB2312" w:cs="Times New Roman"/>
          <w:spacing w:val="-9"/>
          <w:sz w:val="21"/>
          <w:szCs w:val="21"/>
        </w:rPr>
        <w:t>应用：结合案例运用多种方法进行风险控制</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四、本章重点、难点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本章重点：了解风险因素控制的策划。</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本章难点：结合“安健环”因素做出状态识别。</w:t>
      </w:r>
    </w:p>
    <w:p>
      <w:pPr>
        <w:rPr>
          <w:rFonts w:hint="default" w:ascii="Times New Roman" w:hAnsi="Times New Roman" w:eastAsia="仿宋_GB2312" w:cs="Times New Roman"/>
          <w:sz w:val="21"/>
          <w:szCs w:val="21"/>
        </w:rPr>
      </w:pPr>
    </w:p>
    <w:p>
      <w:pPr>
        <w:jc w:val="center"/>
        <w:rPr>
          <w:rFonts w:hint="default" w:ascii="Times New Roman" w:hAnsi="Times New Roman" w:eastAsia="仿宋_GB2312" w:cs="Times New Roman"/>
          <w:sz w:val="21"/>
          <w:szCs w:val="21"/>
        </w:rPr>
      </w:pPr>
      <w:r>
        <w:rPr>
          <w:rFonts w:hint="default" w:ascii="Times New Roman" w:hAnsi="Times New Roman" w:eastAsia="仿宋_GB2312" w:cs="Times New Roman"/>
          <w:b w:val="0"/>
          <w:bCs w:val="0"/>
          <w:sz w:val="21"/>
          <w:szCs w:val="21"/>
        </w:rPr>
        <w:t>第9章 一体化管理体系文件的编制</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 、学习目的和要求</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本章要求学生熟悉质量管理的法规体系，掌握《</w:t>
      </w:r>
      <w:r>
        <w:rPr>
          <w:rFonts w:hint="default" w:ascii="Times New Roman" w:hAnsi="Times New Roman" w:eastAsia="仿宋_GB2312" w:cs="Times New Roman"/>
          <w:sz w:val="21"/>
          <w:szCs w:val="21"/>
          <w:lang w:eastAsia="zh-TW"/>
        </w:rPr>
        <w:t>体系认证</w:t>
      </w:r>
      <w:r>
        <w:rPr>
          <w:rFonts w:hint="default" w:ascii="Times New Roman" w:hAnsi="Times New Roman" w:eastAsia="仿宋_GB2312" w:cs="Times New Roman"/>
          <w:sz w:val="21"/>
          <w:szCs w:val="21"/>
        </w:rPr>
        <w:t>》中关于质量管理的相关规定，了解质量管理的相关规章。</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二、课程内容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第一节 体系文件的特点</w:t>
      </w:r>
    </w:p>
    <w:p>
      <w:pPr>
        <w:rPr>
          <w:rFonts w:hint="default" w:ascii="Times New Roman" w:hAnsi="Times New Roman" w:eastAsia="仿宋_GB2312" w:cs="Times New Roman"/>
          <w:sz w:val="21"/>
          <w:szCs w:val="21"/>
          <w:lang w:eastAsia="zh-TW"/>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 xml:space="preserve">  1. 1</w:t>
      </w:r>
      <w:r>
        <w:rPr>
          <w:rFonts w:hint="default" w:ascii="Times New Roman" w:hAnsi="Times New Roman" w:eastAsia="仿宋_GB2312" w:cs="Times New Roman"/>
          <w:sz w:val="21"/>
          <w:szCs w:val="21"/>
          <w:lang w:eastAsia="zh-TW"/>
        </w:rPr>
        <w:t xml:space="preserve"> 编制一体化管理体系文件的意义</w:t>
      </w:r>
    </w:p>
    <w:p>
      <w:pPr>
        <w:ind w:firstLine="420" w:firstLineChars="200"/>
        <w:rPr>
          <w:rFonts w:hint="default" w:ascii="Times New Roman" w:hAnsi="Times New Roman" w:eastAsia="仿宋_GB2312" w:cs="Times New Roman"/>
          <w:sz w:val="21"/>
          <w:szCs w:val="21"/>
          <w:lang w:eastAsia="zh-TW"/>
        </w:rPr>
      </w:pPr>
      <w:r>
        <w:rPr>
          <w:rFonts w:hint="default" w:ascii="Times New Roman" w:hAnsi="Times New Roman" w:eastAsia="仿宋_GB2312" w:cs="Times New Roman"/>
          <w:sz w:val="21"/>
          <w:szCs w:val="21"/>
        </w:rPr>
        <w:t>1</w:t>
      </w:r>
      <w:r>
        <w:rPr>
          <w:rFonts w:hint="default" w:ascii="Times New Roman" w:hAnsi="Times New Roman" w:eastAsia="仿宋_GB2312" w:cs="Times New Roman"/>
          <w:sz w:val="21"/>
          <w:szCs w:val="21"/>
          <w:lang w:eastAsia="zh-TW"/>
        </w:rPr>
        <w:t>．2 体系文件的特点</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1</w:t>
      </w:r>
      <w:r>
        <w:rPr>
          <w:rFonts w:hint="default" w:ascii="Times New Roman" w:hAnsi="Times New Roman" w:eastAsia="仿宋_GB2312" w:cs="Times New Roman"/>
          <w:sz w:val="21"/>
          <w:szCs w:val="21"/>
          <w:lang w:eastAsia="zh-TW"/>
        </w:rPr>
        <w:t>．3 体系文件的编制原则</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第二节 体系文件的结构</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2．1 文件的编号模式</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2．2 体系文件的结构</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2．3 管理手册的编制</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第三节 体系文件的编制</w:t>
      </w:r>
    </w:p>
    <w:p>
      <w:pPr>
        <w:rPr>
          <w:rFonts w:hint="default" w:ascii="Times New Roman" w:hAnsi="Times New Roman" w:eastAsia="仿宋_GB2312" w:cs="Times New Roman"/>
          <w:sz w:val="21"/>
          <w:szCs w:val="21"/>
          <w:lang w:eastAsia="zh-TW"/>
        </w:rPr>
      </w:pPr>
      <w:r>
        <w:rPr>
          <w:rFonts w:hint="default" w:ascii="Times New Roman" w:hAnsi="Times New Roman" w:eastAsia="仿宋_GB2312" w:cs="Times New Roman"/>
          <w:sz w:val="21"/>
          <w:szCs w:val="21"/>
        </w:rPr>
        <w:t xml:space="preserve">    3. 1 </w:t>
      </w:r>
      <w:r>
        <w:rPr>
          <w:rFonts w:hint="default" w:ascii="Times New Roman" w:hAnsi="Times New Roman" w:eastAsia="仿宋_GB2312" w:cs="Times New Roman"/>
          <w:sz w:val="21"/>
          <w:szCs w:val="21"/>
          <w:lang w:eastAsia="zh-TW"/>
        </w:rPr>
        <w:t>程序文件的编制</w:t>
      </w:r>
    </w:p>
    <w:p>
      <w:pPr>
        <w:ind w:firstLine="420" w:firstLineChars="200"/>
        <w:rPr>
          <w:rFonts w:hint="default" w:ascii="Times New Roman" w:hAnsi="Times New Roman" w:eastAsia="仿宋_GB2312" w:cs="Times New Roman"/>
          <w:sz w:val="21"/>
          <w:szCs w:val="21"/>
          <w:lang w:eastAsia="zh-TW"/>
        </w:rPr>
      </w:pPr>
      <w:r>
        <w:rPr>
          <w:rFonts w:hint="default" w:ascii="Times New Roman" w:hAnsi="Times New Roman" w:eastAsia="仿宋_GB2312" w:cs="Times New Roman"/>
          <w:sz w:val="21"/>
          <w:szCs w:val="21"/>
        </w:rPr>
        <w:t>3</w:t>
      </w:r>
      <w:r>
        <w:rPr>
          <w:rFonts w:hint="default" w:ascii="Times New Roman" w:hAnsi="Times New Roman" w:eastAsia="仿宋_GB2312" w:cs="Times New Roman"/>
          <w:sz w:val="21"/>
          <w:szCs w:val="21"/>
          <w:lang w:eastAsia="zh-TW"/>
        </w:rPr>
        <w:t>．</w:t>
      </w:r>
      <w:r>
        <w:rPr>
          <w:rFonts w:hint="default" w:ascii="Times New Roman" w:hAnsi="Times New Roman" w:eastAsia="仿宋_GB2312" w:cs="Times New Roman"/>
          <w:sz w:val="21"/>
          <w:szCs w:val="21"/>
        </w:rPr>
        <w:t>2</w:t>
      </w:r>
      <w:r>
        <w:rPr>
          <w:rFonts w:hint="default" w:ascii="Times New Roman" w:hAnsi="Times New Roman" w:eastAsia="仿宋_GB2312" w:cs="Times New Roman"/>
          <w:sz w:val="21"/>
          <w:szCs w:val="21"/>
          <w:lang w:eastAsia="zh-TW"/>
        </w:rPr>
        <w:t xml:space="preserve"> 作业文件的编制</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3</w:t>
      </w:r>
      <w:r>
        <w:rPr>
          <w:rFonts w:hint="default" w:ascii="Times New Roman" w:hAnsi="Times New Roman" w:eastAsia="仿宋_GB2312" w:cs="Times New Roman"/>
          <w:sz w:val="21"/>
          <w:szCs w:val="21"/>
          <w:lang w:eastAsia="zh-TW"/>
        </w:rPr>
        <w:t>．</w:t>
      </w:r>
      <w:r>
        <w:rPr>
          <w:rFonts w:hint="default" w:ascii="Times New Roman" w:hAnsi="Times New Roman" w:eastAsia="仿宋_GB2312" w:cs="Times New Roman"/>
          <w:sz w:val="21"/>
          <w:szCs w:val="21"/>
        </w:rPr>
        <w:t>3</w:t>
      </w:r>
      <w:r>
        <w:rPr>
          <w:rFonts w:hint="default" w:ascii="Times New Roman" w:hAnsi="Times New Roman" w:eastAsia="仿宋_GB2312" w:cs="Times New Roman"/>
          <w:sz w:val="21"/>
          <w:szCs w:val="21"/>
          <w:lang w:eastAsia="zh-TW"/>
        </w:rPr>
        <w:t xml:space="preserve"> 记录的收集与保持</w:t>
      </w:r>
      <w:r>
        <w:rPr>
          <w:rFonts w:hint="default" w:ascii="Times New Roman" w:hAnsi="Times New Roman" w:eastAsia="仿宋_GB2312" w:cs="Times New Roman"/>
          <w:sz w:val="21"/>
          <w:szCs w:val="21"/>
        </w:rPr>
        <w:t xml:space="preserve"> </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三 、考核知识点与考核要求</w:t>
      </w:r>
    </w:p>
    <w:p>
      <w:pPr>
        <w:spacing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22"/>
          <w:sz w:val="21"/>
          <w:szCs w:val="21"/>
          <w:lang w:eastAsia="zh-TW"/>
        </w:rPr>
        <w:t xml:space="preserve">           </w:t>
      </w:r>
      <w:r>
        <w:rPr>
          <w:rFonts w:hint="default" w:ascii="Times New Roman" w:hAnsi="Times New Roman" w:eastAsia="仿宋_GB2312" w:cs="Times New Roman"/>
          <w:spacing w:val="-22"/>
          <w:sz w:val="21"/>
          <w:szCs w:val="21"/>
        </w:rPr>
        <w:t>考核知识点</w:t>
      </w:r>
    </w:p>
    <w:p>
      <w:pPr>
        <w:spacing w:before="38" w:line="340" w:lineRule="exact"/>
        <w:rPr>
          <w:rFonts w:hint="default" w:ascii="Times New Roman" w:hAnsi="Times New Roman" w:eastAsia="仿宋_GB2312" w:cs="Times New Roman"/>
          <w:sz w:val="21"/>
          <w:szCs w:val="21"/>
        </w:rPr>
      </w:pPr>
      <w:r>
        <w:rPr>
          <w:rFonts w:hint="default" w:ascii="Times New Roman" w:hAnsi="Times New Roman" w:eastAsia="仿宋_GB2312" w:cs="Times New Roman"/>
          <w:spacing w:val="-8"/>
          <w:position w:val="8"/>
          <w:sz w:val="21"/>
          <w:szCs w:val="21"/>
          <w:lang w:eastAsia="zh-TW"/>
        </w:rPr>
        <w:t xml:space="preserve">      </w:t>
      </w:r>
      <w:r>
        <w:rPr>
          <w:rFonts w:hint="default" w:ascii="Times New Roman" w:hAnsi="Times New Roman" w:eastAsia="仿宋_GB2312" w:cs="Times New Roman"/>
          <w:spacing w:val="-8"/>
          <w:position w:val="8"/>
          <w:sz w:val="21"/>
          <w:szCs w:val="21"/>
        </w:rPr>
        <w:t>(一) 一体化管理体系文件的结构</w:t>
      </w:r>
    </w:p>
    <w:p>
      <w:pPr>
        <w:spacing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8"/>
          <w:sz w:val="21"/>
          <w:szCs w:val="21"/>
          <w:lang w:eastAsia="zh-TW"/>
        </w:rPr>
        <w:t xml:space="preserve">      </w:t>
      </w:r>
      <w:r>
        <w:rPr>
          <w:rFonts w:hint="default" w:ascii="Times New Roman" w:hAnsi="Times New Roman" w:eastAsia="仿宋_GB2312" w:cs="Times New Roman"/>
          <w:spacing w:val="-8"/>
          <w:sz w:val="21"/>
          <w:szCs w:val="21"/>
        </w:rPr>
        <w:t>(二)</w:t>
      </w: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pacing w:val="-8"/>
          <w:sz w:val="21"/>
          <w:szCs w:val="21"/>
        </w:rPr>
        <w:t>一体化管理体系文件的编制</w:t>
      </w:r>
    </w:p>
    <w:p>
      <w:pPr>
        <w:spacing w:before="72"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20"/>
          <w:sz w:val="21"/>
          <w:szCs w:val="21"/>
          <w:lang w:eastAsia="zh-TW"/>
        </w:rPr>
        <w:t xml:space="preserve">            </w:t>
      </w:r>
      <w:r>
        <w:rPr>
          <w:rFonts w:hint="default" w:ascii="Times New Roman" w:hAnsi="Times New Roman" w:eastAsia="仿宋_GB2312" w:cs="Times New Roman"/>
          <w:spacing w:val="-20"/>
          <w:sz w:val="21"/>
          <w:szCs w:val="21"/>
        </w:rPr>
        <w:t>考核要求</w:t>
      </w:r>
    </w:p>
    <w:p>
      <w:pPr>
        <w:spacing w:before="59" w:line="320" w:lineRule="exact"/>
        <w:rPr>
          <w:rFonts w:hint="default" w:ascii="Times New Roman" w:hAnsi="Times New Roman" w:eastAsia="仿宋_GB2312" w:cs="Times New Roman"/>
          <w:sz w:val="21"/>
          <w:szCs w:val="21"/>
        </w:rPr>
      </w:pPr>
      <w:r>
        <w:rPr>
          <w:rFonts w:hint="default" w:ascii="Times New Roman" w:hAnsi="Times New Roman" w:eastAsia="仿宋_GB2312" w:cs="Times New Roman"/>
          <w:spacing w:val="-8"/>
          <w:position w:val="7"/>
          <w:sz w:val="21"/>
          <w:szCs w:val="21"/>
          <w:lang w:eastAsia="zh-TW"/>
        </w:rPr>
        <w:t xml:space="preserve">      </w:t>
      </w:r>
      <w:r>
        <w:rPr>
          <w:rFonts w:hint="default" w:ascii="Times New Roman" w:hAnsi="Times New Roman" w:eastAsia="仿宋_GB2312" w:cs="Times New Roman"/>
          <w:spacing w:val="-8"/>
          <w:position w:val="7"/>
          <w:sz w:val="21"/>
          <w:szCs w:val="21"/>
        </w:rPr>
        <w:t>(一)</w:t>
      </w:r>
      <w:r>
        <w:rPr>
          <w:rFonts w:hint="default" w:ascii="Times New Roman" w:hAnsi="Times New Roman" w:eastAsia="仿宋_GB2312" w:cs="Times New Roman"/>
          <w:spacing w:val="-8"/>
          <w:position w:val="8"/>
          <w:sz w:val="21"/>
          <w:szCs w:val="21"/>
        </w:rPr>
        <w:t xml:space="preserve"> 一体化管理体系文件的结构</w:t>
      </w:r>
    </w:p>
    <w:p>
      <w:pPr>
        <w:spacing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10"/>
          <w:sz w:val="21"/>
          <w:szCs w:val="21"/>
          <w:lang w:eastAsia="zh-TW"/>
        </w:rPr>
        <w:t xml:space="preserve">       </w:t>
      </w:r>
      <w:r>
        <w:rPr>
          <w:rFonts w:hint="default" w:ascii="Times New Roman" w:hAnsi="Times New Roman" w:eastAsia="仿宋_GB2312" w:cs="Times New Roman"/>
          <w:spacing w:val="-10"/>
          <w:sz w:val="21"/>
          <w:szCs w:val="21"/>
        </w:rPr>
        <w:t>识记：了解体系文件的意义和特点</w:t>
      </w:r>
    </w:p>
    <w:p>
      <w:pPr>
        <w:spacing w:before="58"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10"/>
          <w:sz w:val="21"/>
          <w:szCs w:val="21"/>
          <w:lang w:eastAsia="zh-TW"/>
        </w:rPr>
        <w:t xml:space="preserve">       </w:t>
      </w:r>
      <w:r>
        <w:rPr>
          <w:rFonts w:hint="default" w:ascii="Times New Roman" w:hAnsi="Times New Roman" w:eastAsia="仿宋_GB2312" w:cs="Times New Roman"/>
          <w:spacing w:val="-10"/>
          <w:sz w:val="21"/>
          <w:szCs w:val="21"/>
        </w:rPr>
        <w:t>领会：学习体制文件的编制原则</w:t>
      </w:r>
      <w:r>
        <w:rPr>
          <w:rFonts w:hint="default" w:ascii="Times New Roman" w:hAnsi="Times New Roman" w:eastAsia="仿宋_GB2312" w:cs="Times New Roman"/>
          <w:sz w:val="21"/>
          <w:szCs w:val="21"/>
        </w:rPr>
        <w:t>和结构</w:t>
      </w:r>
    </w:p>
    <w:p>
      <w:pPr>
        <w:spacing w:before="49" w:line="310" w:lineRule="exact"/>
        <w:rPr>
          <w:rFonts w:hint="default" w:ascii="Times New Roman" w:hAnsi="Times New Roman" w:eastAsia="仿宋_GB2312" w:cs="Times New Roman"/>
          <w:sz w:val="21"/>
          <w:szCs w:val="21"/>
        </w:rPr>
      </w:pPr>
      <w:r>
        <w:rPr>
          <w:rFonts w:hint="default" w:ascii="Times New Roman" w:hAnsi="Times New Roman" w:eastAsia="仿宋_GB2312" w:cs="Times New Roman"/>
          <w:spacing w:val="-8"/>
          <w:position w:val="6"/>
          <w:sz w:val="21"/>
          <w:szCs w:val="21"/>
          <w:lang w:eastAsia="zh-TW"/>
        </w:rPr>
        <w:t xml:space="preserve">      </w:t>
      </w:r>
      <w:r>
        <w:rPr>
          <w:rFonts w:hint="default" w:ascii="Times New Roman" w:hAnsi="Times New Roman" w:eastAsia="仿宋_GB2312" w:cs="Times New Roman"/>
          <w:spacing w:val="-8"/>
          <w:position w:val="6"/>
          <w:sz w:val="21"/>
          <w:szCs w:val="21"/>
        </w:rPr>
        <w:t>(二)</w:t>
      </w:r>
      <w:r>
        <w:rPr>
          <w:rFonts w:hint="default" w:ascii="Times New Roman" w:hAnsi="Times New Roman" w:eastAsia="仿宋_GB2312" w:cs="Times New Roman"/>
          <w:spacing w:val="-8"/>
          <w:sz w:val="21"/>
          <w:szCs w:val="21"/>
        </w:rPr>
        <w:t xml:space="preserve"> 一体化管理体系文件的编制</w:t>
      </w:r>
    </w:p>
    <w:p>
      <w:pPr>
        <w:spacing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8"/>
          <w:sz w:val="21"/>
          <w:szCs w:val="21"/>
          <w:lang w:eastAsia="zh-TW"/>
        </w:rPr>
        <w:t xml:space="preserve">       </w:t>
      </w:r>
      <w:r>
        <w:rPr>
          <w:rFonts w:hint="default" w:ascii="Times New Roman" w:hAnsi="Times New Roman" w:eastAsia="仿宋_GB2312" w:cs="Times New Roman"/>
          <w:spacing w:val="-8"/>
          <w:sz w:val="21"/>
          <w:szCs w:val="21"/>
        </w:rPr>
        <w:t>识记：学习手册涵义、组成部分</w:t>
      </w:r>
    </w:p>
    <w:p>
      <w:pPr>
        <w:spacing w:before="47"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9"/>
          <w:sz w:val="21"/>
          <w:szCs w:val="21"/>
          <w:lang w:eastAsia="zh-TW"/>
        </w:rPr>
        <w:t xml:space="preserve">       </w:t>
      </w:r>
      <w:r>
        <w:rPr>
          <w:rFonts w:hint="default" w:ascii="Times New Roman" w:hAnsi="Times New Roman" w:eastAsia="仿宋_GB2312" w:cs="Times New Roman"/>
          <w:spacing w:val="-9"/>
          <w:sz w:val="21"/>
          <w:szCs w:val="21"/>
        </w:rPr>
        <w:t>领会：了解程序文件的编制</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四、本章重点、难点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本章重点：学习手册组成部分以及了解程序文件编制内容。。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本章难点：掌握体制文件的编制原则和结构。</w:t>
      </w:r>
    </w:p>
    <w:p>
      <w:pPr>
        <w:rPr>
          <w:rFonts w:hint="default" w:ascii="Times New Roman" w:hAnsi="Times New Roman" w:eastAsia="仿宋_GB2312" w:cs="Times New Roman"/>
          <w:sz w:val="21"/>
          <w:szCs w:val="21"/>
        </w:rPr>
      </w:pPr>
    </w:p>
    <w:p>
      <w:pPr>
        <w:rPr>
          <w:rFonts w:hint="default" w:ascii="Times New Roman" w:hAnsi="Times New Roman" w:eastAsia="仿宋_GB2312" w:cs="Times New Roman"/>
          <w:sz w:val="21"/>
          <w:szCs w:val="21"/>
        </w:rPr>
      </w:pPr>
    </w:p>
    <w:p>
      <w:pPr>
        <w:jc w:val="center"/>
        <w:rPr>
          <w:rFonts w:hint="default" w:ascii="Times New Roman" w:hAnsi="Times New Roman" w:eastAsia="仿宋_GB2312" w:cs="Times New Roman"/>
          <w:b w:val="0"/>
          <w:bCs w:val="0"/>
          <w:sz w:val="21"/>
          <w:szCs w:val="21"/>
        </w:rPr>
      </w:pPr>
      <w:r>
        <w:rPr>
          <w:rFonts w:hint="default" w:ascii="Times New Roman" w:hAnsi="Times New Roman" w:eastAsia="仿宋_GB2312" w:cs="Times New Roman"/>
          <w:b w:val="0"/>
          <w:bCs w:val="0"/>
          <w:sz w:val="21"/>
          <w:szCs w:val="21"/>
        </w:rPr>
        <w:t>第10章 内部审核</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一、学习目的和要求</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通过本章的学习要求学生了解内部审核的由来，熟悉内审的特点与审核原则，掌握审核方案内容与实施。</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二、课程内容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第一节 内部审核的基本内容</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1. 1 GB／T 19011的颁布</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1．2 审核术语</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1．3 管理体系审核概述</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1．4 审核方案 </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第二节 内部审核的实际运用</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2. 1内部审核的实施</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2．2 内部审核的策略与技巧</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2．3 内部审核员</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2．4 内部审核程序文件示例</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三、考核知识点与考核要求</w:t>
      </w:r>
    </w:p>
    <w:p>
      <w:pPr>
        <w:spacing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pacing w:val="-22"/>
          <w:sz w:val="21"/>
          <w:szCs w:val="21"/>
        </w:rPr>
        <w:t>考核知识点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(一)审核术语</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(二)内部审核的策略与技巧</w:t>
      </w:r>
    </w:p>
    <w:p>
      <w:pPr>
        <w:spacing w:before="72"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pacing w:val="-20"/>
          <w:sz w:val="21"/>
          <w:szCs w:val="21"/>
          <w:lang w:eastAsia="zh-TW"/>
        </w:rPr>
        <w:t xml:space="preserve">         </w:t>
      </w:r>
      <w:r>
        <w:rPr>
          <w:rFonts w:hint="default" w:ascii="Times New Roman" w:hAnsi="Times New Roman" w:eastAsia="仿宋_GB2312" w:cs="Times New Roman"/>
          <w:spacing w:val="-20"/>
          <w:sz w:val="21"/>
          <w:szCs w:val="21"/>
        </w:rPr>
        <w:t>考核要求</w:t>
      </w:r>
    </w:p>
    <w:p>
      <w:pPr>
        <w:spacing w:before="49"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7"/>
          <w:sz w:val="21"/>
          <w:szCs w:val="21"/>
          <w:lang w:eastAsia="zh-TW"/>
        </w:rPr>
        <w:t xml:space="preserve">     </w:t>
      </w:r>
      <w:r>
        <w:rPr>
          <w:rFonts w:hint="default" w:ascii="Times New Roman" w:hAnsi="Times New Roman" w:eastAsia="仿宋_GB2312" w:cs="Times New Roman"/>
          <w:spacing w:val="7"/>
          <w:sz w:val="21"/>
          <w:szCs w:val="21"/>
        </w:rPr>
        <w:t>(一)</w:t>
      </w:r>
      <w:r>
        <w:rPr>
          <w:rFonts w:hint="default" w:ascii="Times New Roman" w:hAnsi="Times New Roman" w:eastAsia="仿宋_GB2312" w:cs="Times New Roman"/>
          <w:sz w:val="21"/>
          <w:szCs w:val="21"/>
        </w:rPr>
        <w:t xml:space="preserve"> 审核术语</w:t>
      </w:r>
    </w:p>
    <w:p>
      <w:pPr>
        <w:spacing w:before="80" w:line="318" w:lineRule="exact"/>
        <w:rPr>
          <w:rFonts w:hint="default" w:ascii="Times New Roman" w:hAnsi="Times New Roman" w:eastAsia="仿宋_GB2312" w:cs="Times New Roman"/>
          <w:sz w:val="21"/>
          <w:szCs w:val="21"/>
        </w:rPr>
      </w:pPr>
      <w:r>
        <w:rPr>
          <w:rFonts w:hint="default" w:ascii="Times New Roman" w:hAnsi="Times New Roman" w:eastAsia="仿宋_GB2312" w:cs="Times New Roman"/>
          <w:spacing w:val="-7"/>
          <w:position w:val="6"/>
          <w:sz w:val="21"/>
          <w:szCs w:val="21"/>
          <w:lang w:eastAsia="zh-TW"/>
        </w:rPr>
        <w:t xml:space="preserve">       </w:t>
      </w:r>
      <w:r>
        <w:rPr>
          <w:rFonts w:hint="default" w:ascii="Times New Roman" w:hAnsi="Times New Roman" w:eastAsia="仿宋_GB2312" w:cs="Times New Roman"/>
          <w:spacing w:val="-7"/>
          <w:position w:val="6"/>
          <w:sz w:val="21"/>
          <w:szCs w:val="21"/>
        </w:rPr>
        <w:t>识记：了解准则、证据、发现、结论等详细术语</w:t>
      </w:r>
    </w:p>
    <w:p>
      <w:pPr>
        <w:spacing w:before="60" w:line="219" w:lineRule="auto"/>
        <w:rPr>
          <w:rFonts w:hint="default" w:ascii="Times New Roman" w:hAnsi="Times New Roman" w:eastAsia="仿宋_GB2312" w:cs="Times New Roman"/>
          <w:spacing w:val="-6"/>
          <w:sz w:val="21"/>
          <w:szCs w:val="21"/>
        </w:rPr>
      </w:pPr>
      <w:r>
        <w:rPr>
          <w:rFonts w:hint="default" w:ascii="Times New Roman" w:hAnsi="Times New Roman" w:eastAsia="仿宋_GB2312" w:cs="Times New Roman"/>
          <w:spacing w:val="-7"/>
          <w:sz w:val="21"/>
          <w:szCs w:val="21"/>
          <w:lang w:eastAsia="zh-TW"/>
        </w:rPr>
        <w:t xml:space="preserve">       </w:t>
      </w:r>
      <w:r>
        <w:rPr>
          <w:rFonts w:hint="default" w:ascii="Times New Roman" w:hAnsi="Times New Roman" w:eastAsia="仿宋_GB2312" w:cs="Times New Roman"/>
          <w:spacing w:val="-7"/>
          <w:sz w:val="21"/>
          <w:szCs w:val="21"/>
        </w:rPr>
        <w:t>领会：结合术语与案例实际情况来进行阐述</w:t>
      </w:r>
    </w:p>
    <w:p>
      <w:pPr>
        <w:spacing w:before="60"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5"/>
          <w:sz w:val="21"/>
          <w:szCs w:val="21"/>
          <w:lang w:eastAsia="zh-TW"/>
        </w:rPr>
        <w:t xml:space="preserve">     </w:t>
      </w:r>
      <w:r>
        <w:rPr>
          <w:rFonts w:hint="default" w:ascii="Times New Roman" w:hAnsi="Times New Roman" w:eastAsia="仿宋_GB2312" w:cs="Times New Roman"/>
          <w:spacing w:val="5"/>
          <w:sz w:val="21"/>
          <w:szCs w:val="21"/>
        </w:rPr>
        <w:t>(二)</w:t>
      </w:r>
      <w:r>
        <w:rPr>
          <w:rFonts w:hint="default" w:ascii="Times New Roman" w:hAnsi="Times New Roman" w:eastAsia="仿宋_GB2312" w:cs="Times New Roman"/>
          <w:sz w:val="21"/>
          <w:szCs w:val="21"/>
        </w:rPr>
        <w:t xml:space="preserve"> 内部审核的策略与技巧</w:t>
      </w:r>
    </w:p>
    <w:p>
      <w:pPr>
        <w:spacing w:before="68"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10"/>
          <w:sz w:val="21"/>
          <w:szCs w:val="21"/>
          <w:lang w:eastAsia="zh-TW"/>
        </w:rPr>
        <w:t xml:space="preserve">       </w:t>
      </w:r>
      <w:r>
        <w:rPr>
          <w:rFonts w:hint="default" w:ascii="Times New Roman" w:hAnsi="Times New Roman" w:eastAsia="仿宋_GB2312" w:cs="Times New Roman"/>
          <w:spacing w:val="-10"/>
          <w:sz w:val="21"/>
          <w:szCs w:val="21"/>
        </w:rPr>
        <w:t>识记：了解不同的内部审核检查表</w:t>
      </w:r>
    </w:p>
    <w:p>
      <w:pPr>
        <w:spacing w:before="57"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10"/>
          <w:sz w:val="21"/>
          <w:szCs w:val="21"/>
          <w:lang w:eastAsia="zh-TW"/>
        </w:rPr>
        <w:t xml:space="preserve">       </w:t>
      </w:r>
      <w:r>
        <w:rPr>
          <w:rFonts w:hint="default" w:ascii="Times New Roman" w:hAnsi="Times New Roman" w:eastAsia="仿宋_GB2312" w:cs="Times New Roman"/>
          <w:spacing w:val="-10"/>
          <w:sz w:val="21"/>
          <w:szCs w:val="21"/>
        </w:rPr>
        <w:t>领会：熟系内部审核流程</w:t>
      </w:r>
    </w:p>
    <w:p>
      <w:pPr>
        <w:spacing w:before="60" w:line="320" w:lineRule="exact"/>
        <w:rPr>
          <w:rFonts w:hint="default" w:ascii="Times New Roman" w:hAnsi="Times New Roman" w:eastAsia="仿宋_GB2312" w:cs="Times New Roman"/>
          <w:sz w:val="21"/>
          <w:szCs w:val="21"/>
        </w:rPr>
      </w:pPr>
      <w:r>
        <w:rPr>
          <w:rFonts w:hint="default" w:ascii="Times New Roman" w:hAnsi="Times New Roman" w:eastAsia="仿宋_GB2312" w:cs="Times New Roman"/>
          <w:spacing w:val="-11"/>
          <w:position w:val="7"/>
          <w:sz w:val="21"/>
          <w:szCs w:val="21"/>
          <w:lang w:eastAsia="zh-TW"/>
        </w:rPr>
        <w:t xml:space="preserve">       </w:t>
      </w:r>
      <w:r>
        <w:rPr>
          <w:rFonts w:hint="default" w:ascii="Times New Roman" w:hAnsi="Times New Roman" w:eastAsia="仿宋_GB2312" w:cs="Times New Roman"/>
          <w:spacing w:val="-11"/>
          <w:position w:val="7"/>
          <w:sz w:val="21"/>
          <w:szCs w:val="21"/>
        </w:rPr>
        <w:t>应用：运用学习的流程和各类检查表进行模拟</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四、本章重点、难点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本章重点：熟系内部审核流程，从准备阶段、实施阶段、总结阶段、检查阶段来进行掌握。</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本章难点：深入了解不同检查表的功能，详细做出区分。</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p>
    <w:p>
      <w:pPr>
        <w:jc w:val="center"/>
        <w:rPr>
          <w:rFonts w:hint="default" w:ascii="Times New Roman" w:hAnsi="Times New Roman" w:eastAsia="仿宋_GB2312" w:cs="Times New Roman"/>
          <w:b w:val="0"/>
          <w:bCs w:val="0"/>
          <w:sz w:val="21"/>
          <w:szCs w:val="21"/>
        </w:rPr>
      </w:pPr>
      <w:r>
        <w:rPr>
          <w:rFonts w:hint="default" w:ascii="Times New Roman" w:hAnsi="Times New Roman" w:eastAsia="仿宋_GB2312" w:cs="Times New Roman"/>
          <w:b w:val="0"/>
          <w:bCs w:val="0"/>
          <w:sz w:val="21"/>
          <w:szCs w:val="21"/>
        </w:rPr>
        <w:t>第11章 审核内容与案例分析</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 、学习目的和要求</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通过本章的学习要求学生掌握审核过程顺序规定合理性，结合法律法规进行证实组织的质量管理体系是否符合要求。</w:t>
      </w:r>
    </w:p>
    <w:p>
      <w:pPr>
        <w:numPr>
          <w:ilvl w:val="0"/>
          <w:numId w:val="2"/>
        </w:num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课程内容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第一节 管理体系审核要点与取证</w:t>
      </w:r>
    </w:p>
    <w:p>
      <w:pPr>
        <w:rPr>
          <w:rFonts w:hint="default" w:ascii="Times New Roman" w:hAnsi="Times New Roman" w:eastAsia="仿宋_GB2312" w:cs="Times New Roman"/>
          <w:sz w:val="21"/>
          <w:szCs w:val="21"/>
          <w:lang w:eastAsia="zh-TW"/>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1． 1</w:t>
      </w:r>
      <w:r>
        <w:rPr>
          <w:rFonts w:hint="default" w:ascii="Times New Roman" w:hAnsi="Times New Roman" w:eastAsia="仿宋_GB2312" w:cs="Times New Roman"/>
          <w:sz w:val="21"/>
          <w:szCs w:val="21"/>
          <w:lang w:eastAsia="zh-TW"/>
        </w:rPr>
        <w:t>质量管理体系审核要点与取证</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1．2 环境管理体系审核要点与取证</w:t>
      </w:r>
    </w:p>
    <w:p>
      <w:pPr>
        <w:ind w:firstLine="42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第二节 管理体系案例分析</w:t>
      </w:r>
    </w:p>
    <w:p>
      <w:pPr>
        <w:ind w:firstLine="42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 1 职业健康安全管理体系审核要点与取证</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2．2 审核案例分析</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三、考核知识点与考核要求</w:t>
      </w:r>
    </w:p>
    <w:p>
      <w:pPr>
        <w:spacing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pacing w:val="-22"/>
          <w:sz w:val="21"/>
          <w:szCs w:val="21"/>
        </w:rPr>
        <w:t>考核知识点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(一)管理体系审核要点与取证</w:t>
      </w:r>
    </w:p>
    <w:p>
      <w:pPr>
        <w:rPr>
          <w:rFonts w:hint="default" w:ascii="Times New Roman" w:hAnsi="Times New Roman" w:eastAsia="仿宋_GB2312" w:cs="Times New Roman"/>
          <w:spacing w:val="-20"/>
          <w:sz w:val="21"/>
          <w:szCs w:val="21"/>
        </w:rPr>
      </w:pPr>
      <w:r>
        <w:rPr>
          <w:rFonts w:hint="default" w:ascii="Times New Roman" w:hAnsi="Times New Roman" w:eastAsia="仿宋_GB2312" w:cs="Times New Roman"/>
          <w:spacing w:val="-20"/>
          <w:sz w:val="21"/>
          <w:szCs w:val="21"/>
          <w:lang w:eastAsia="zh-TW"/>
        </w:rPr>
        <w:t xml:space="preserve">         </w:t>
      </w:r>
      <w:r>
        <w:rPr>
          <w:rFonts w:hint="default" w:ascii="Times New Roman" w:hAnsi="Times New Roman" w:eastAsia="仿宋_GB2312" w:cs="Times New Roman"/>
          <w:spacing w:val="-20"/>
          <w:sz w:val="21"/>
          <w:szCs w:val="21"/>
        </w:rPr>
        <w:t>考核要求</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pacing w:val="-13"/>
          <w:position w:val="7"/>
          <w:sz w:val="21"/>
          <w:szCs w:val="21"/>
          <w:lang w:eastAsia="zh-TW"/>
        </w:rPr>
        <w:t xml:space="preserve">      </w:t>
      </w:r>
      <w:r>
        <w:rPr>
          <w:rFonts w:hint="default" w:ascii="Times New Roman" w:hAnsi="Times New Roman" w:eastAsia="仿宋_GB2312" w:cs="Times New Roman"/>
          <w:spacing w:val="-13"/>
          <w:position w:val="7"/>
          <w:sz w:val="21"/>
          <w:szCs w:val="21"/>
        </w:rPr>
        <w:t>(</w:t>
      </w:r>
      <w:r>
        <w:rPr>
          <w:rFonts w:hint="default" w:ascii="Times New Roman" w:hAnsi="Times New Roman" w:eastAsia="仿宋_GB2312" w:cs="Times New Roman"/>
          <w:spacing w:val="-32"/>
          <w:position w:val="7"/>
          <w:sz w:val="21"/>
          <w:szCs w:val="21"/>
        </w:rPr>
        <w:t xml:space="preserve"> </w:t>
      </w:r>
      <w:r>
        <w:rPr>
          <w:rFonts w:hint="default" w:ascii="Times New Roman" w:hAnsi="Times New Roman" w:eastAsia="仿宋_GB2312" w:cs="Times New Roman"/>
          <w:spacing w:val="-13"/>
          <w:position w:val="7"/>
          <w:sz w:val="21"/>
          <w:szCs w:val="21"/>
        </w:rPr>
        <w:t>一</w:t>
      </w:r>
      <w:r>
        <w:rPr>
          <w:rFonts w:hint="default" w:ascii="Times New Roman" w:hAnsi="Times New Roman" w:eastAsia="仿宋_GB2312" w:cs="Times New Roman"/>
          <w:spacing w:val="-36"/>
          <w:position w:val="7"/>
          <w:sz w:val="21"/>
          <w:szCs w:val="21"/>
        </w:rPr>
        <w:t xml:space="preserve"> </w:t>
      </w:r>
      <w:r>
        <w:rPr>
          <w:rFonts w:hint="default" w:ascii="Times New Roman" w:hAnsi="Times New Roman" w:eastAsia="仿宋_GB2312" w:cs="Times New Roman"/>
          <w:spacing w:val="-13"/>
          <w:position w:val="7"/>
          <w:sz w:val="21"/>
          <w:szCs w:val="21"/>
        </w:rPr>
        <w:t>)</w:t>
      </w:r>
      <w:r>
        <w:rPr>
          <w:rFonts w:hint="default" w:ascii="Times New Roman" w:hAnsi="Times New Roman" w:eastAsia="仿宋_GB2312" w:cs="Times New Roman"/>
          <w:sz w:val="21"/>
          <w:szCs w:val="21"/>
        </w:rPr>
        <w:t xml:space="preserve"> 管理体系审核要点与取证</w:t>
      </w:r>
    </w:p>
    <w:p>
      <w:pPr>
        <w:spacing w:line="219" w:lineRule="auto"/>
        <w:rPr>
          <w:rFonts w:hint="default" w:ascii="Times New Roman" w:hAnsi="Times New Roman" w:eastAsia="仿宋_GB2312" w:cs="Times New Roman"/>
          <w:sz w:val="21"/>
          <w:szCs w:val="21"/>
        </w:rPr>
      </w:pPr>
      <w:r>
        <w:rPr>
          <w:rFonts w:hint="default" w:ascii="Times New Roman" w:hAnsi="Times New Roman" w:eastAsia="仿宋_GB2312" w:cs="Times New Roman"/>
          <w:spacing w:val="-9"/>
          <w:sz w:val="21"/>
          <w:szCs w:val="21"/>
          <w:lang w:eastAsia="zh-TW"/>
        </w:rPr>
        <w:t xml:space="preserve">       </w:t>
      </w:r>
      <w:r>
        <w:rPr>
          <w:rFonts w:hint="default" w:ascii="Times New Roman" w:hAnsi="Times New Roman" w:eastAsia="仿宋_GB2312" w:cs="Times New Roman"/>
          <w:spacing w:val="-9"/>
          <w:sz w:val="21"/>
          <w:szCs w:val="21"/>
        </w:rPr>
        <w:t>识记：了解体系审核的组织环境、领导作用、应对风险等因素</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pacing w:val="-8"/>
          <w:sz w:val="21"/>
          <w:szCs w:val="21"/>
          <w:lang w:eastAsia="zh-TW"/>
        </w:rPr>
        <w:t xml:space="preserve">       </w:t>
      </w:r>
      <w:r>
        <w:rPr>
          <w:rFonts w:hint="default" w:ascii="Times New Roman" w:hAnsi="Times New Roman" w:eastAsia="仿宋_GB2312" w:cs="Times New Roman"/>
          <w:spacing w:val="-8"/>
          <w:sz w:val="21"/>
          <w:szCs w:val="21"/>
        </w:rPr>
        <w:t>领会：学习监视、测量、分析与评价</w:t>
      </w:r>
    </w:p>
    <w:p>
      <w:pPr>
        <w:spacing w:before="118" w:line="310" w:lineRule="exact"/>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mc:AlternateContent>
          <mc:Choice Requires="wps">
            <w:drawing>
              <wp:anchor distT="0" distB="0" distL="114300" distR="114300" simplePos="0" relativeHeight="251661312" behindDoc="0" locked="0" layoutInCell="0" allowOverlap="1">
                <wp:simplePos x="0" y="0"/>
                <wp:positionH relativeFrom="page">
                  <wp:posOffset>361315</wp:posOffset>
                </wp:positionH>
                <wp:positionV relativeFrom="page">
                  <wp:posOffset>10508615</wp:posOffset>
                </wp:positionV>
                <wp:extent cx="2026285" cy="6350"/>
                <wp:effectExtent l="0" t="0" r="0" b="0"/>
                <wp:wrapNone/>
                <wp:docPr id="4" name="矩形 4"/>
                <wp:cNvGraphicFramePr/>
                <a:graphic xmlns:a="http://schemas.openxmlformats.org/drawingml/2006/main">
                  <a:graphicData uri="http://schemas.microsoft.com/office/word/2010/wordprocessingShape">
                    <wps:wsp>
                      <wps:cNvSpPr/>
                      <wps:spPr>
                        <a:xfrm>
                          <a:off x="0" y="0"/>
                          <a:ext cx="2026285" cy="6350"/>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28.45pt;margin-top:827.45pt;height:0.5pt;width:159.55pt;mso-position-horizontal-relative:page;mso-position-vertical-relative:page;z-index:251661312;mso-width-relative:page;mso-height-relative:page;" fillcolor="#000000" filled="t" stroked="f" coordsize="21600,21600" o:allowincell="f" o:gfxdata="UEsDBAoAAAAAAIdO4kAAAAAAAAAAAAAAAAAEAAAAZHJzL1BLAwQUAAAACACHTuJA6g8M3doAAAAM&#10;AQAADwAAAGRycy9kb3ducmV2LnhtbE2PzU7DMBCE70i8g7VI3KjT0oQmjVOpSByRaOFAb068TaLG&#10;62C7P/D0LFzgtjs7mv2mXF3sIE7oQ+9IwXSSgEBqnOmpVfD2+nS3ABGiJqMHR6jgEwOsquurUhfG&#10;nWmDp21sBYdQKLSCLsaxkDI0HVodJm5E4tveeasjr76Vxuszh9tBzpIkk1b3xB86PeJjh81he7QK&#10;1vli/fEyp+evTb3D3Xt9SGc+Uer2ZposQUS8xD8z/OAzOlTMVLsjmSAGBWmWs5P1LJ3zxI77h4zb&#10;1b9SmoOsSvm/RPUNUEsDBBQAAAAIAIdO4kDz1ulTsQEAAF0DAAAOAAAAZHJzL2Uyb0RvYy54bWyt&#10;U81u2zAMvg/YOwi6L3K8NiiMOD0s6C7DVqDbAyiybAvQH0glTp5mwG57iD3OsNcYJafp1l16mA8y&#10;KZIf+X2017dHZ9lBA5rgW75cVJxpr0Jn/NDyL5/v3txwhkn6TtrgdctPGvnt5vWr9RQbXYcx2E4D&#10;IxCPzRRbPqYUGyFQjdpJXISoPQX7AE4mcmEQHciJ0J0VdVWtxBSgixCURqTb7RzkZ0R4CWDoe6P0&#10;Nqi90z7NqKCtTEQJRxORb8q0fa9V+tT3qBOzLSemqZzUhOxdPsVmLZsBZByNOo8gXzLCM05OGk9N&#10;L1BbmSTbg/kHyhkFAUOfFio4MRMpihCLZfVMm4dRRl24kNQYL6Lj/4NVHw/3wEzX8ivOvHS08F9f&#10;v//88Y1dZW2miA2lPMR7OHtIZiZ67MHlN1Fgx6Ln6aKnPiam6LKu6lV9c82Zotjq7XWRWzzVRsD0&#10;XgfHstFyoG0VEeXhAybqR6mPKbkVBmu6O2NtcWDYvbPADjJvtjx5YCr5K836nOxDLpvD+UZkXjOT&#10;bO1CdyIV9hHMMNIgy4KUI6R6wTx/IXmtf/oF6emv2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6g8M3doAAAAMAQAADwAAAAAAAAABACAAAAAiAAAAZHJzL2Rvd25yZXYueG1sUEsBAhQAFAAAAAgA&#10;h07iQPPW6VOxAQAAXQMAAA4AAAAAAAAAAQAgAAAAKQEAAGRycy9lMm9Eb2MueG1sUEsFBgAAAAAG&#10;AAYAWQEAAEwFAAAAAA==&#10;">
                <v:fill on="t" focussize="0,0"/>
                <v:stroke on="f"/>
                <v:imagedata o:title=""/>
                <o:lock v:ext="edit" aspectratio="f"/>
              </v:rect>
            </w:pict>
          </mc:Fallback>
        </mc:AlternateContent>
      </w:r>
      <w:r>
        <w:rPr>
          <w:rFonts w:hint="default" w:ascii="Times New Roman" w:hAnsi="Times New Roman" w:eastAsia="仿宋_GB2312" w:cs="Times New Roman"/>
          <w:spacing w:val="-7"/>
          <w:position w:val="6"/>
          <w:sz w:val="21"/>
          <w:szCs w:val="21"/>
          <w:lang w:eastAsia="zh-TW"/>
        </w:rPr>
        <w:t xml:space="preserve">       </w:t>
      </w:r>
      <w:r>
        <w:rPr>
          <w:rFonts w:hint="default" w:ascii="Times New Roman" w:hAnsi="Times New Roman" w:eastAsia="仿宋_GB2312" w:cs="Times New Roman"/>
          <w:spacing w:val="-7"/>
          <w:position w:val="6"/>
          <w:sz w:val="21"/>
          <w:szCs w:val="21"/>
        </w:rPr>
        <w:t>应用：结合实际案例分析来分析审核要点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四、本章重点、难点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本章重点：了解体系审核的组织环境、领导作用、应对风险等因素。</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本章难点：学习监视、测量、分析与评价。</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p>
    <w:p>
      <w:pPr>
        <w:jc w:val="center"/>
        <w:rPr>
          <w:rFonts w:hint="default" w:ascii="Times New Roman" w:hAnsi="Times New Roman" w:eastAsia="仿宋_GB2312" w:cs="Times New Roman"/>
          <w:b w:val="0"/>
          <w:bCs w:val="0"/>
          <w:sz w:val="21"/>
          <w:szCs w:val="21"/>
        </w:rPr>
      </w:pPr>
      <w:r>
        <w:rPr>
          <w:rFonts w:hint="default" w:ascii="Times New Roman" w:hAnsi="Times New Roman" w:eastAsia="仿宋_GB2312" w:cs="Times New Roman"/>
          <w:b w:val="0"/>
          <w:bCs w:val="0"/>
          <w:sz w:val="21"/>
          <w:szCs w:val="21"/>
        </w:rPr>
        <w:t>第12章 一体化管理体系认证审核</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一、学习目的和要求</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通过本章学习要求学生掌握一体化管理体系认证审核概念，了解其优势、实施、审核，熟系一体化管理体系认证审核完整流程。</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二、课程内容</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第一节体系认证审核的概念</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1. 1</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一体化管理体系认证审核的概念</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1．2 一体化管理体系认证审核的优势</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第二节 体系认证申请</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2. 1一体化管理体系认证申请</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2．2 一体化管理体系认证审核的实施</w:t>
      </w:r>
    </w:p>
    <w:p>
      <w:pPr>
        <w:ind w:firstLine="630" w:firstLineChars="3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2．3 认证后的监督审核</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三、考核知识点与考核要求</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 xml:space="preserve"> </w:t>
      </w: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pacing w:val="-22"/>
          <w:sz w:val="21"/>
          <w:szCs w:val="21"/>
        </w:rPr>
        <w:t>考核知识点</w:t>
      </w:r>
      <w:r>
        <w:rPr>
          <w:rFonts w:hint="default" w:ascii="Times New Roman" w:hAnsi="Times New Roman" w:eastAsia="仿宋_GB2312" w:cs="Times New Roman"/>
          <w:sz w:val="21"/>
          <w:szCs w:val="21"/>
        </w:rPr>
        <w:t xml:space="preserve"> </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 一体化管理体系认证审核的优势</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(二) 一体化管理体系认证申请</w:t>
      </w:r>
    </w:p>
    <w:p>
      <w:pPr>
        <w:rPr>
          <w:rFonts w:hint="default" w:ascii="Times New Roman" w:hAnsi="Times New Roman" w:eastAsia="仿宋_GB2312" w:cs="Times New Roman"/>
          <w:spacing w:val="-20"/>
          <w:sz w:val="21"/>
          <w:szCs w:val="21"/>
        </w:rPr>
      </w:pPr>
      <w:r>
        <w:rPr>
          <w:rFonts w:hint="default" w:ascii="Times New Roman" w:hAnsi="Times New Roman" w:eastAsia="仿宋_GB2312" w:cs="Times New Roman"/>
          <w:spacing w:val="-20"/>
          <w:sz w:val="21"/>
          <w:szCs w:val="21"/>
          <w:lang w:eastAsia="zh-TW"/>
        </w:rPr>
        <w:t xml:space="preserve">           </w:t>
      </w:r>
      <w:r>
        <w:rPr>
          <w:rFonts w:hint="default" w:ascii="Times New Roman" w:hAnsi="Times New Roman" w:eastAsia="仿宋_GB2312" w:cs="Times New Roman"/>
          <w:spacing w:val="-20"/>
          <w:sz w:val="21"/>
          <w:szCs w:val="21"/>
        </w:rPr>
        <w:t>考核要求</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w:t>
      </w:r>
      <w:r>
        <w:rPr>
          <w:rFonts w:hint="default" w:ascii="Times New Roman" w:hAnsi="Times New Roman" w:eastAsia="仿宋_GB2312" w:cs="Times New Roman"/>
          <w:sz w:val="21"/>
          <w:szCs w:val="21"/>
          <w:lang w:eastAsia="zh-TW"/>
        </w:rPr>
        <w:t>一</w:t>
      </w:r>
      <w:r>
        <w:rPr>
          <w:rFonts w:hint="default" w:ascii="Times New Roman" w:hAnsi="Times New Roman" w:eastAsia="仿宋_GB2312" w:cs="Times New Roman"/>
          <w:sz w:val="21"/>
          <w:szCs w:val="21"/>
        </w:rPr>
        <w:t>) 一体化管理体系认证审核的优势</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识记：了解体系认证优势</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领会：结合案例进行分析延展</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w:t>
      </w:r>
      <w:r>
        <w:rPr>
          <w:rFonts w:hint="default" w:ascii="Times New Roman" w:hAnsi="Times New Roman" w:eastAsia="仿宋_GB2312" w:cs="Times New Roman"/>
          <w:sz w:val="21"/>
          <w:szCs w:val="21"/>
          <w:lang w:eastAsia="zh-TW"/>
        </w:rPr>
        <w:t>二</w:t>
      </w:r>
      <w:r>
        <w:rPr>
          <w:rFonts w:hint="default" w:ascii="Times New Roman" w:hAnsi="Times New Roman" w:eastAsia="仿宋_GB2312" w:cs="Times New Roman"/>
          <w:sz w:val="21"/>
          <w:szCs w:val="21"/>
        </w:rPr>
        <w:t>) 一体化管理体系认证申请</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识记：了解不同阶段的审核步骤</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领会：根据对应的审核步骤进行深入探讨</w:t>
      </w:r>
    </w:p>
    <w:p>
      <w:pPr>
        <w:jc w:val="center"/>
        <w:rPr>
          <w:rFonts w:hint="default" w:ascii="Times New Roman" w:hAnsi="Times New Roman" w:eastAsia="仿宋_GB2312" w:cs="Times New Roman"/>
          <w:b/>
          <w:bCs/>
          <w:sz w:val="21"/>
          <w:szCs w:val="21"/>
        </w:rPr>
      </w:pPr>
    </w:p>
    <w:p>
      <w:pPr>
        <w:jc w:val="center"/>
        <w:rPr>
          <w:rFonts w:hint="default" w:ascii="Times New Roman" w:hAnsi="Times New Roman" w:eastAsia="仿宋_GB2312" w:cs="Times New Roman"/>
          <w:b/>
          <w:bCs/>
          <w:sz w:val="21"/>
          <w:szCs w:val="21"/>
        </w:rPr>
      </w:pPr>
      <w:r>
        <w:rPr>
          <w:rFonts w:hint="default" w:ascii="Times New Roman" w:hAnsi="Times New Roman" w:eastAsia="仿宋_GB2312" w:cs="Times New Roman"/>
          <w:b/>
          <w:bCs/>
          <w:sz w:val="21"/>
          <w:szCs w:val="21"/>
        </w:rPr>
        <w:t>Ⅳ 关于大纲的说明与实施要求</w:t>
      </w:r>
    </w:p>
    <w:p>
      <w:pPr>
        <w:jc w:val="center"/>
        <w:rPr>
          <w:rFonts w:hint="default" w:ascii="Times New Roman" w:hAnsi="Times New Roman" w:eastAsia="仿宋_GB2312" w:cs="Times New Roman"/>
          <w:b/>
          <w:bCs/>
          <w:sz w:val="21"/>
          <w:szCs w:val="21"/>
        </w:rPr>
      </w:pP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一、自学考试大纲的目的和作用</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课程自学考试大纲是根据专业自学考试计划的要求，结合自学考试的特点而确定。其目的是对个人自学、社会助学和课程考试命题进行指导和规定。</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二、课程自学考试大纲与教材的关系</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课程自学考试大纲是进行学习和考核的依据，教材是学习掌握课程知识的基本内容与范围，教材的内容是大纲所规定的课程知识和内容扩展与发挥。课程内容在教材中可以体现一定的深度或难度，但在大纲中对考核的要求一定要适当。</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大纲与教材所体现的课程内容基本一致；大纲里面的课程内容和考核知识点，教材里一般也要有。反过来，教材里有的东西，大纲里就不一定体现。如果教材中有的内容与大纲要求不一致的地方，应以大纲规定为准。</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三、关于自学教材</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《一体化管理体系及内审员培训教程》光耀华、杨德生编写，中国质检出版社</w:t>
      </w:r>
      <w:r>
        <w:rPr>
          <w:rFonts w:hint="eastAsia" w:ascii="Times New Roman" w:hAnsi="Times New Roman" w:eastAsia="仿宋_GB2312" w:cs="Times New Roman"/>
          <w:sz w:val="21"/>
          <w:szCs w:val="21"/>
          <w:lang w:eastAsia="zh-CN"/>
        </w:rPr>
        <w:t>、</w:t>
      </w:r>
      <w:r>
        <w:rPr>
          <w:rFonts w:hint="eastAsia" w:ascii="Times New Roman" w:hAnsi="Times New Roman" w:eastAsia="仿宋_GB2312" w:cs="Times New Roman"/>
          <w:sz w:val="21"/>
          <w:szCs w:val="21"/>
          <w:lang w:val="en-US" w:eastAsia="zh-CN"/>
        </w:rPr>
        <w:t>中国标准出版社</w:t>
      </w:r>
      <w:r>
        <w:rPr>
          <w:rFonts w:hint="eastAsia" w:ascii="Times New Roman" w:hAnsi="Times New Roman" w:eastAsia="仿宋_GB2312" w:cs="Times New Roman"/>
          <w:sz w:val="21"/>
          <w:szCs w:val="21"/>
          <w:lang w:eastAsia="zh-CN"/>
        </w:rPr>
        <w:t>，</w:t>
      </w:r>
      <w:r>
        <w:rPr>
          <w:rFonts w:hint="default" w:ascii="Times New Roman" w:hAnsi="Times New Roman" w:eastAsia="仿宋_GB2312" w:cs="Times New Roman"/>
          <w:sz w:val="21"/>
          <w:szCs w:val="21"/>
        </w:rPr>
        <w:t>201</w:t>
      </w:r>
      <w:r>
        <w:rPr>
          <w:rFonts w:hint="eastAsia" w:ascii="Times New Roman" w:hAnsi="Times New Roman" w:eastAsia="仿宋_GB2312" w:cs="Times New Roman"/>
          <w:sz w:val="21"/>
          <w:szCs w:val="21"/>
          <w:lang w:val="en-US" w:eastAsia="zh-CN"/>
        </w:rPr>
        <w:t>6</w:t>
      </w:r>
      <w:r>
        <w:rPr>
          <w:rFonts w:hint="default" w:ascii="Times New Roman" w:hAnsi="Times New Roman" w:eastAsia="仿宋_GB2312" w:cs="Times New Roman"/>
          <w:sz w:val="21"/>
          <w:szCs w:val="21"/>
        </w:rPr>
        <w:t>年版</w:t>
      </w:r>
      <w:r>
        <w:rPr>
          <w:rFonts w:hint="eastAsia" w:ascii="Times New Roman" w:hAnsi="Times New Roman" w:eastAsia="仿宋_GB2312" w:cs="Times New Roman"/>
          <w:sz w:val="21"/>
          <w:szCs w:val="21"/>
          <w:lang w:eastAsia="zh-CN"/>
        </w:rPr>
        <w:t>（</w:t>
      </w:r>
      <w:r>
        <w:rPr>
          <w:rFonts w:hint="eastAsia" w:ascii="Times New Roman" w:hAnsi="Times New Roman" w:eastAsia="仿宋_GB2312" w:cs="Times New Roman"/>
          <w:sz w:val="21"/>
          <w:szCs w:val="21"/>
          <w:lang w:val="en-US" w:eastAsia="zh-CN"/>
        </w:rPr>
        <w:t>第5版</w:t>
      </w:r>
      <w:r>
        <w:rPr>
          <w:rFonts w:hint="eastAsia" w:ascii="Times New Roman" w:hAnsi="Times New Roman" w:eastAsia="仿宋_GB2312" w:cs="Times New Roman"/>
          <w:sz w:val="21"/>
          <w:szCs w:val="21"/>
          <w:lang w:eastAsia="zh-CN"/>
        </w:rPr>
        <w:t>）</w:t>
      </w:r>
      <w:r>
        <w:rPr>
          <w:rFonts w:hint="default" w:ascii="Times New Roman" w:hAnsi="Times New Roman" w:eastAsia="仿宋_GB2312" w:cs="Times New Roman"/>
          <w:sz w:val="21"/>
          <w:szCs w:val="21"/>
        </w:rPr>
        <w:t>。</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四、关于自学要求和自学方法的指导</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为有效地指导个人自学和社会助学，本大纲已指明了课程的重点和难点，在章节的基本要求中一般也指明了章节内容的重点和难点。</w:t>
      </w:r>
    </w:p>
    <w:p>
      <w:pPr>
        <w:ind w:firstLine="420" w:firstLineChars="200"/>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本课程推荐总学时为64学时。</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五、对社会助学的要求</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1、社会助学者应依据本大纲规定的考核内容和考核要求，认真钻研指定教材，明确本课程在信息管理与信息系统课程体系中的地位和作用，明确本课程和其他课程不同的特点和学习要求，引导学生进行必要的专业知识回顾，为本课程的学习奠定良好的基础。</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2、根据自学方法指导的要求，正确引导学生开展自学。助学中应把握重点和难点问题，明确重点，讲透彻难点，提高学生分析问题和解决问题的能力。</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3、引导学生正确处理学习和考试的关系，避免为应试而辅导，片面押题，引导学生全面把握课程知识点，不断地提高其专业能力。</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六、对考核内容的说明</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1.本课程要求考生学习和掌握的知识点都是本课程考核的内容。课程中个章的内容均由若干知识点组成，在自学考试中成为考核知识点。因此，本课程自学考试大纲中所规定的考试内容是以分解为考核知识点的方式给出的。由于各知识点在课程中的地位、作用以及知识点自身的特点不同，自学考试将对各知识点分别按四个认知（或能力）层次确定其考核要求。</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（1）识记：能正确认识和表述科学事实、原理、术语和规律，知道该课程的基础知识，并能进行正确的选择和判断。</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（2）领会：能将所学知识加以解释、归纳，能领悟某一概念或原理与其他概念或原理之间的联系，理解其引申意义，并能做出正确的表述和解释。</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（3）简单应用：能用所学的概念、原理、方法正确分析和解决较简单问题，具有分析和解决一般问题的能力。</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（4）综合应用：能灵活运用所学过的知识，分析和解决比较复杂的问题，具有一定解决实际问题的能力。</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上述四个不同层次的认知能力是层级递进的关系，后一层次的认知能力，包括了前面所有层次的能力要求，都是考核必须注意的内容范围。</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2.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七、关于考试命题的若干规定</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1.本课程考试方式为闭卷笔试，考试时间为150分钟</w:t>
      </w:r>
      <w:r>
        <w:rPr>
          <w:rFonts w:hint="eastAsia" w:ascii="Times New Roman" w:hAnsi="Times New Roman" w:eastAsia="仿宋_GB2312" w:cs="Times New Roman"/>
          <w:sz w:val="21"/>
          <w:szCs w:val="21"/>
          <w:lang w:eastAsia="zh-CN"/>
        </w:rPr>
        <w:t>，</w:t>
      </w:r>
      <w:r>
        <w:rPr>
          <w:rFonts w:hint="default" w:ascii="Times New Roman" w:hAnsi="Times New Roman" w:eastAsia="仿宋_GB2312" w:cs="Times New Roman"/>
          <w:szCs w:val="21"/>
        </w:rPr>
        <w:t>评分采用100分制，60分为及格</w:t>
      </w:r>
      <w:r>
        <w:rPr>
          <w:rFonts w:hint="default" w:ascii="Times New Roman" w:hAnsi="Times New Roman" w:eastAsia="仿宋_GB2312" w:cs="Times New Roman"/>
          <w:sz w:val="21"/>
          <w:szCs w:val="21"/>
        </w:rPr>
        <w:t>。考试时可携带无存储记忆功能的计算器。</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2.本大纲各章所规定的基本要求、知识点及知识点下的知识细目，都属于考核的内容。考试命题既要覆盖到章，又要避免面面俱到。要注意突出课程的重点、章节重点，加大重点内容的覆盖度。</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3.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4.本课程在试卷中对不同能力层次要求的分数比例大致为：识记占20%，领会占30%，简单应用占30%，综合应用占20%。</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5.要合理安排试题的难易程度，试题的难度可分为：易、较易、较难和难四个等级。每份试卷中不同难度试题的分数比例一般为：2:3:3:2。</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lang w:eastAsia="zh-TW"/>
        </w:rPr>
        <w:t xml:space="preserve">     </w:t>
      </w:r>
      <w:r>
        <w:rPr>
          <w:rFonts w:hint="default" w:ascii="Times New Roman" w:hAnsi="Times New Roman" w:eastAsia="仿宋_GB2312" w:cs="Times New Roman"/>
          <w:sz w:val="21"/>
          <w:szCs w:val="21"/>
        </w:rPr>
        <w:t>6.各种题型的具体样式参见本大纲附录。</w:t>
      </w:r>
    </w:p>
    <w:p>
      <w:pPr>
        <w:rPr>
          <w:rFonts w:hint="default" w:ascii="Times New Roman" w:hAnsi="Times New Roman" w:eastAsia="仿宋_GB2312" w:cs="Times New Roman"/>
          <w:sz w:val="21"/>
          <w:szCs w:val="21"/>
        </w:rPr>
      </w:pPr>
    </w:p>
    <w:p>
      <w:pPr>
        <w:rPr>
          <w:rFonts w:hint="default" w:ascii="Times New Roman" w:hAnsi="Times New Roman" w:eastAsia="仿宋_GB2312" w:cs="Times New Roman"/>
          <w:sz w:val="21"/>
          <w:szCs w:val="21"/>
        </w:rPr>
      </w:pPr>
    </w:p>
    <w:p>
      <w:pPr>
        <w:jc w:val="center"/>
        <w:rPr>
          <w:rFonts w:hint="default" w:ascii="Times New Roman" w:hAnsi="Times New Roman" w:eastAsia="仿宋_GB2312" w:cs="Times New Roman"/>
          <w:b/>
          <w:bCs/>
          <w:sz w:val="21"/>
          <w:szCs w:val="21"/>
        </w:rPr>
      </w:pPr>
      <w:r>
        <w:rPr>
          <w:rFonts w:hint="default" w:ascii="Times New Roman" w:hAnsi="Times New Roman" w:eastAsia="仿宋_GB2312" w:cs="Times New Roman"/>
          <w:b/>
          <w:bCs/>
          <w:sz w:val="21"/>
          <w:szCs w:val="21"/>
        </w:rPr>
        <w:t>附录  题型举例</w:t>
      </w:r>
    </w:p>
    <w:p>
      <w:pPr>
        <w:jc w:val="center"/>
        <w:rPr>
          <w:rFonts w:hint="default" w:ascii="Times New Roman" w:hAnsi="Times New Roman" w:eastAsia="仿宋_GB2312" w:cs="Times New Roman"/>
          <w:b/>
          <w:bCs/>
          <w:sz w:val="21"/>
          <w:szCs w:val="21"/>
        </w:rPr>
      </w:pP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一 、填空题</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质量变异的影响因素可以分为(     ) 和 (     )</w:t>
      </w:r>
    </w:p>
    <w:p>
      <w:pPr>
        <w:rPr>
          <w:rFonts w:hint="default" w:ascii="Times New Roman" w:hAnsi="Times New Roman" w:eastAsia="仿宋_GB2312" w:cs="Times New Roman"/>
          <w:sz w:val="21"/>
          <w:szCs w:val="21"/>
        </w:rPr>
      </w:pP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二、单项选择题</w:t>
      </w:r>
    </w:p>
    <w:p>
      <w:pPr>
        <w:numPr>
          <w:ilvl w:val="0"/>
          <w:numId w:val="0"/>
        </w:numPr>
        <w:rPr>
          <w:rFonts w:hint="default" w:ascii="Times New Roman" w:hAnsi="Times New Roman" w:eastAsia="仿宋_GB2312" w:cs="Times New Roman"/>
          <w:color w:val="auto"/>
          <w:sz w:val="21"/>
          <w:szCs w:val="21"/>
          <w:u w:val="none"/>
          <w:lang w:val="en-US" w:eastAsia="zh-TW"/>
        </w:rPr>
      </w:pPr>
      <w:r>
        <w:rPr>
          <w:rFonts w:hint="default" w:ascii="Times New Roman" w:hAnsi="Times New Roman" w:eastAsia="仿宋_GB2312" w:cs="Times New Roman"/>
          <w:color w:val="auto"/>
          <w:sz w:val="21"/>
          <w:szCs w:val="21"/>
          <w:u w:val="none"/>
          <w:lang w:val="en-US" w:eastAsia="zh-TW"/>
        </w:rPr>
        <w:t>在质量方面的指挥和控制活动，通常包括制定质量方针、</w:t>
      </w:r>
      <w:r>
        <w:rPr>
          <w:rFonts w:hint="default" w:ascii="Times New Roman" w:hAnsi="Times New Roman" w:eastAsia="仿宋_GB2312" w:cs="Times New Roman"/>
          <w:color w:val="auto"/>
          <w:sz w:val="21"/>
          <w:szCs w:val="21"/>
          <w:u w:val="single"/>
          <w:lang w:val="en-US" w:eastAsia="zh-TW"/>
        </w:rPr>
        <w:t xml:space="preserve">     </w:t>
      </w:r>
      <w:r>
        <w:rPr>
          <w:rFonts w:hint="default" w:ascii="Times New Roman" w:hAnsi="Times New Roman" w:eastAsia="仿宋_GB2312" w:cs="Times New Roman"/>
          <w:color w:val="auto"/>
          <w:sz w:val="21"/>
          <w:szCs w:val="21"/>
          <w:u w:val="none"/>
          <w:lang w:val="en-US" w:eastAsia="zh-TW"/>
        </w:rPr>
        <w:t>、质量策划、质量控制、</w:t>
      </w:r>
      <w:r>
        <w:rPr>
          <w:rFonts w:hint="default" w:ascii="Times New Roman" w:hAnsi="Times New Roman" w:eastAsia="仿宋_GB2312" w:cs="Times New Roman"/>
          <w:color w:val="auto"/>
          <w:sz w:val="21"/>
          <w:szCs w:val="21"/>
          <w:u w:val="single"/>
          <w:lang w:val="en-US" w:eastAsia="zh-TW"/>
        </w:rPr>
        <w:t xml:space="preserve">     </w:t>
      </w:r>
      <w:r>
        <w:rPr>
          <w:rFonts w:hint="default" w:ascii="Times New Roman" w:hAnsi="Times New Roman" w:eastAsia="仿宋_GB2312" w:cs="Times New Roman"/>
          <w:color w:val="auto"/>
          <w:sz w:val="21"/>
          <w:szCs w:val="21"/>
          <w:u w:val="none"/>
          <w:lang w:val="en-US" w:eastAsia="zh-TW"/>
        </w:rPr>
        <w:t>、质量改进。</w:t>
      </w:r>
    </w:p>
    <w:p>
      <w:pPr>
        <w:numPr>
          <w:ilvl w:val="0"/>
          <w:numId w:val="0"/>
        </w:numPr>
        <w:ind w:left="560" w:leftChars="0"/>
        <w:rPr>
          <w:rFonts w:hint="default" w:ascii="Times New Roman" w:hAnsi="Times New Roman" w:eastAsia="仿宋_GB2312" w:cs="Times New Roman"/>
          <w:color w:val="auto"/>
          <w:sz w:val="21"/>
          <w:szCs w:val="21"/>
          <w:u w:val="none"/>
          <w:lang w:val="en-US" w:eastAsia="zh-TW"/>
        </w:rPr>
      </w:pPr>
      <w:r>
        <w:rPr>
          <w:rFonts w:hint="default" w:ascii="Times New Roman" w:hAnsi="Times New Roman" w:eastAsia="仿宋_GB2312" w:cs="Times New Roman"/>
          <w:color w:val="auto"/>
          <w:sz w:val="21"/>
          <w:szCs w:val="21"/>
          <w:u w:val="none"/>
          <w:lang w:val="en-US" w:eastAsia="zh-TW"/>
        </w:rPr>
        <w:t>(A)品管手法、问题收集</w:t>
      </w:r>
    </w:p>
    <w:p>
      <w:pPr>
        <w:numPr>
          <w:ilvl w:val="0"/>
          <w:numId w:val="0"/>
        </w:numPr>
        <w:ind w:left="560" w:leftChars="0"/>
        <w:rPr>
          <w:rFonts w:hint="default" w:ascii="Times New Roman" w:hAnsi="Times New Roman" w:eastAsia="仿宋_GB2312" w:cs="Times New Roman"/>
          <w:color w:val="auto"/>
          <w:sz w:val="21"/>
          <w:szCs w:val="21"/>
          <w:u w:val="none"/>
          <w:lang w:val="en-US" w:eastAsia="zh-TW"/>
        </w:rPr>
      </w:pPr>
      <w:r>
        <w:rPr>
          <w:rFonts w:hint="default" w:ascii="Times New Roman" w:hAnsi="Times New Roman" w:eastAsia="仿宋_GB2312" w:cs="Times New Roman"/>
          <w:color w:val="auto"/>
          <w:sz w:val="21"/>
          <w:szCs w:val="21"/>
          <w:u w:val="none"/>
          <w:lang w:val="en-US" w:eastAsia="zh-TW"/>
        </w:rPr>
        <w:t>(B)质量体系、质量方法</w:t>
      </w:r>
    </w:p>
    <w:p>
      <w:pPr>
        <w:numPr>
          <w:ilvl w:val="0"/>
          <w:numId w:val="0"/>
        </w:numPr>
        <w:ind w:firstLine="560"/>
        <w:rPr>
          <w:rFonts w:hint="default" w:ascii="Times New Roman" w:hAnsi="Times New Roman" w:eastAsia="仿宋_GB2312" w:cs="Times New Roman"/>
          <w:color w:val="auto"/>
          <w:sz w:val="21"/>
          <w:szCs w:val="21"/>
          <w:u w:val="none"/>
          <w:lang w:val="en-US" w:eastAsia="zh-TW"/>
        </w:rPr>
      </w:pPr>
      <w:r>
        <w:rPr>
          <w:rFonts w:hint="default" w:ascii="Times New Roman" w:hAnsi="Times New Roman" w:eastAsia="仿宋_GB2312" w:cs="Times New Roman"/>
          <w:color w:val="auto"/>
          <w:sz w:val="21"/>
          <w:szCs w:val="21"/>
          <w:u w:val="none"/>
          <w:lang w:val="en-US" w:eastAsia="zh-TW"/>
        </w:rPr>
        <w:t>(C)质量目标、质量保证</w:t>
      </w:r>
    </w:p>
    <w:p>
      <w:pPr>
        <w:numPr>
          <w:ilvl w:val="0"/>
          <w:numId w:val="0"/>
        </w:numPr>
        <w:ind w:firstLine="560"/>
        <w:rPr>
          <w:rFonts w:hint="default" w:ascii="Times New Roman" w:hAnsi="Times New Roman" w:eastAsia="仿宋_GB2312" w:cs="Times New Roman"/>
          <w:color w:val="auto"/>
          <w:sz w:val="21"/>
          <w:szCs w:val="21"/>
          <w:u w:val="none"/>
          <w:lang w:val="en-US" w:eastAsia="zh-TW"/>
        </w:rPr>
      </w:pPr>
      <w:r>
        <w:rPr>
          <w:rFonts w:hint="default" w:ascii="Times New Roman" w:hAnsi="Times New Roman" w:eastAsia="仿宋_GB2312" w:cs="Times New Roman"/>
          <w:color w:val="auto"/>
          <w:sz w:val="21"/>
          <w:szCs w:val="21"/>
          <w:u w:val="none"/>
          <w:lang w:val="en-US" w:eastAsia="zh-TW"/>
        </w:rPr>
        <w:t>(D)安全认证、检验方式</w:t>
      </w:r>
    </w:p>
    <w:p>
      <w:pPr>
        <w:rPr>
          <w:rFonts w:hint="default" w:ascii="Times New Roman" w:hAnsi="Times New Roman" w:eastAsia="仿宋_GB2312" w:cs="Times New Roman"/>
          <w:sz w:val="21"/>
          <w:szCs w:val="21"/>
        </w:rPr>
      </w:pP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三、多项选择题</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在ABC 分类法中，下列关于A 类问题的说法中正确的是(   )</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A. 累计频率在0</w:t>
      </w:r>
      <w:r>
        <w:rPr>
          <w:rFonts w:hint="default" w:ascii="Times New Roman" w:hAnsi="Times New Roman" w:eastAsia="仿宋_GB2312" w:cs="Times New Roman"/>
          <w:sz w:val="21"/>
          <w:szCs w:val="21"/>
          <w:lang w:val="en-US" w:eastAsia="zh-TW"/>
        </w:rPr>
        <w:t>~</w:t>
      </w:r>
      <w:r>
        <w:rPr>
          <w:rFonts w:hint="default" w:ascii="Times New Roman" w:hAnsi="Times New Roman" w:eastAsia="仿宋_GB2312" w:cs="Times New Roman"/>
          <w:sz w:val="21"/>
          <w:szCs w:val="21"/>
        </w:rPr>
        <w:t>80%区间的问题</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B. 应按照常规适当加强管理</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C. 为次重要问题</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D. 要进行重点管理</w:t>
      </w: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E. 为最不重要的问题</w:t>
      </w:r>
    </w:p>
    <w:p>
      <w:pPr>
        <w:rPr>
          <w:rFonts w:hint="default" w:ascii="Times New Roman" w:hAnsi="Times New Roman" w:eastAsia="仿宋_GB2312" w:cs="Times New Roman"/>
          <w:sz w:val="21"/>
          <w:szCs w:val="21"/>
        </w:rPr>
      </w:pP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四 、简答题</w:t>
      </w:r>
    </w:p>
    <w:p>
      <w:pP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sz w:val="21"/>
          <w:szCs w:val="21"/>
        </w:rPr>
        <w:t>简述</w:t>
      </w:r>
      <w:r>
        <w:rPr>
          <w:rFonts w:hint="default" w:ascii="Times New Roman" w:hAnsi="Times New Roman" w:eastAsia="仿宋_GB2312" w:cs="Times New Roman"/>
          <w:color w:val="auto"/>
          <w:sz w:val="21"/>
          <w:szCs w:val="21"/>
        </w:rPr>
        <w:t>质量管理体系</w:t>
      </w:r>
      <w:r>
        <w:rPr>
          <w:rFonts w:hint="default" w:ascii="Times New Roman" w:hAnsi="Times New Roman" w:eastAsia="仿宋_GB2312" w:cs="Times New Roman"/>
          <w:color w:val="auto"/>
          <w:sz w:val="21"/>
          <w:szCs w:val="21"/>
          <w:lang w:eastAsia="zh-TW"/>
        </w:rPr>
        <w:t>的</w:t>
      </w:r>
      <w:r>
        <w:rPr>
          <w:rFonts w:hint="default" w:ascii="Times New Roman" w:hAnsi="Times New Roman" w:eastAsia="仿宋_GB2312" w:cs="Times New Roman"/>
          <w:color w:val="auto"/>
          <w:sz w:val="21"/>
          <w:szCs w:val="21"/>
        </w:rPr>
        <w:t>术语</w:t>
      </w:r>
      <w:r>
        <w:rPr>
          <w:rFonts w:hint="default" w:ascii="Times New Roman" w:hAnsi="Times New Roman" w:eastAsia="仿宋_GB2312" w:cs="Times New Roman"/>
          <w:color w:val="auto"/>
          <w:sz w:val="21"/>
          <w:szCs w:val="21"/>
          <w:lang w:eastAsia="zh-TW"/>
        </w:rPr>
        <w:t>中审核方案代表的意思为</w:t>
      </w:r>
      <w:r>
        <w:rPr>
          <w:rFonts w:hint="default" w:ascii="Times New Roman" w:hAnsi="Times New Roman" w:eastAsia="仿宋_GB2312" w:cs="Times New Roman"/>
          <w:color w:val="auto"/>
          <w:sz w:val="21"/>
          <w:szCs w:val="21"/>
        </w:rPr>
        <w:t>？</w:t>
      </w:r>
    </w:p>
    <w:p>
      <w:pPr>
        <w:rPr>
          <w:rFonts w:hint="default" w:ascii="Times New Roman" w:hAnsi="Times New Roman" w:eastAsia="仿宋_GB2312" w:cs="Times New Roman"/>
          <w:sz w:val="21"/>
          <w:szCs w:val="21"/>
        </w:rPr>
      </w:pPr>
    </w:p>
    <w:p>
      <w:p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五、案例分析题</w:t>
      </w:r>
    </w:p>
    <w:p>
      <w:pPr>
        <w:rPr>
          <w:rFonts w:hint="default" w:ascii="Times New Roman" w:hAnsi="Times New Roman" w:eastAsia="仿宋_GB2312" w:cs="Times New Roman"/>
          <w:sz w:val="21"/>
          <w:szCs w:val="21"/>
        </w:rPr>
      </w:pPr>
      <w:r>
        <w:rPr>
          <w:rFonts w:hint="default" w:ascii="Times New Roman" w:hAnsi="Times New Roman" w:eastAsia="仿宋_GB2312" w:cs="Times New Roman"/>
          <w:color w:val="auto"/>
          <w:sz w:val="21"/>
          <w:szCs w:val="21"/>
          <w:lang w:val="en-US" w:eastAsia="zh-TW"/>
        </w:rPr>
        <w:t>在某电线厂生产车间，评审员看到工人正在游标卡尺量尺寸，内审员检查了该游标卡尺，有标明合格的标识，评审员想检查一下归零位是否对，但车间光线很暗，很难读数，后拿到门口检查发现归零位不准。</w:t>
      </w:r>
      <w:r>
        <w:rPr>
          <w:rFonts w:hint="default" w:ascii="Times New Roman" w:hAnsi="Times New Roman" w:eastAsia="仿宋_GB2312" w:cs="Times New Roman"/>
          <w:sz w:val="21"/>
          <w:szCs w:val="21"/>
        </w:rPr>
        <w:t>根据这一情况：</w:t>
      </w:r>
    </w:p>
    <w:p>
      <w:pPr>
        <w:numPr>
          <w:ilvl w:val="0"/>
          <w:numId w:val="0"/>
        </w:numPr>
        <w:rPr>
          <w:rFonts w:hint="default" w:ascii="Times New Roman" w:hAnsi="Times New Roman" w:eastAsia="仿宋_GB2312" w:cs="Times New Roman"/>
          <w:color w:val="auto"/>
          <w:sz w:val="21"/>
          <w:szCs w:val="21"/>
          <w:lang w:val="en-US" w:eastAsia="zh-TW"/>
        </w:rPr>
      </w:pPr>
      <w:r>
        <w:rPr>
          <w:rFonts w:hint="default" w:ascii="Times New Roman" w:hAnsi="Times New Roman" w:eastAsia="仿宋_GB2312" w:cs="Times New Roman"/>
          <w:color w:val="auto"/>
          <w:sz w:val="21"/>
          <w:szCs w:val="21"/>
          <w:lang w:val="en-US" w:eastAsia="zh-TW"/>
        </w:rPr>
        <w:t>(1)请问违反了那些程序条文</w:t>
      </w:r>
    </w:p>
    <w:p>
      <w:pPr>
        <w:numPr>
          <w:ilvl w:val="0"/>
          <w:numId w:val="0"/>
        </w:numPr>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(2)针对发现的问题，提出处理建议</w:t>
      </w:r>
    </w:p>
    <w:p>
      <w:pPr>
        <w:rPr>
          <w:rFonts w:hint="default" w:ascii="Times New Roman" w:hAnsi="Times New Roman" w:eastAsia="仿宋_GB2312" w:cs="Times New Roman"/>
          <w:sz w:val="21"/>
          <w:szCs w:val="21"/>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AA5C0C"/>
    <w:multiLevelType w:val="singleLevel"/>
    <w:tmpl w:val="B5AA5C0C"/>
    <w:lvl w:ilvl="0" w:tentative="0">
      <w:start w:val="2"/>
      <w:numFmt w:val="chineseCounting"/>
      <w:suff w:val="nothing"/>
      <w:lvlText w:val="%1、"/>
      <w:lvlJc w:val="left"/>
      <w:pPr>
        <w:ind w:left="315" w:firstLine="0"/>
      </w:pPr>
      <w:rPr>
        <w:rFonts w:hint="eastAsia"/>
      </w:rPr>
    </w:lvl>
  </w:abstractNum>
  <w:abstractNum w:abstractNumId="1">
    <w:nsid w:val="5688D2BA"/>
    <w:multiLevelType w:val="singleLevel"/>
    <w:tmpl w:val="5688D2BA"/>
    <w:lvl w:ilvl="0" w:tentative="0">
      <w:start w:val="3"/>
      <w:numFmt w:val="decimal"/>
      <w:suff w:val="space"/>
      <w:lvlText w:val="第%1章"/>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YyYWQ0ZjY5YjQ1MjAzMDFhY2UyN2NlZDYyY2Y4ZDkifQ=="/>
  </w:docVars>
  <w:rsids>
    <w:rsidRoot w:val="4B570922"/>
    <w:rsid w:val="000232D8"/>
    <w:rsid w:val="00025D81"/>
    <w:rsid w:val="000C1A9E"/>
    <w:rsid w:val="000D4172"/>
    <w:rsid w:val="00161008"/>
    <w:rsid w:val="00177B11"/>
    <w:rsid w:val="00195EDB"/>
    <w:rsid w:val="001B7098"/>
    <w:rsid w:val="001E0056"/>
    <w:rsid w:val="00205638"/>
    <w:rsid w:val="00206F51"/>
    <w:rsid w:val="00207CFD"/>
    <w:rsid w:val="00212F2A"/>
    <w:rsid w:val="00257CE4"/>
    <w:rsid w:val="002730CF"/>
    <w:rsid w:val="0028667F"/>
    <w:rsid w:val="00294C70"/>
    <w:rsid w:val="002E60F3"/>
    <w:rsid w:val="00313B41"/>
    <w:rsid w:val="00370292"/>
    <w:rsid w:val="00385578"/>
    <w:rsid w:val="003A515A"/>
    <w:rsid w:val="003C0B0B"/>
    <w:rsid w:val="003C626C"/>
    <w:rsid w:val="004022B4"/>
    <w:rsid w:val="004035A7"/>
    <w:rsid w:val="00405FB7"/>
    <w:rsid w:val="00416ED9"/>
    <w:rsid w:val="004275FC"/>
    <w:rsid w:val="00474204"/>
    <w:rsid w:val="00494C01"/>
    <w:rsid w:val="004A5998"/>
    <w:rsid w:val="004B467A"/>
    <w:rsid w:val="004F6665"/>
    <w:rsid w:val="005350AF"/>
    <w:rsid w:val="00592716"/>
    <w:rsid w:val="005A0642"/>
    <w:rsid w:val="005D313B"/>
    <w:rsid w:val="006C36E0"/>
    <w:rsid w:val="006C6E44"/>
    <w:rsid w:val="006D3313"/>
    <w:rsid w:val="006F113F"/>
    <w:rsid w:val="0071205E"/>
    <w:rsid w:val="00743FC7"/>
    <w:rsid w:val="00754441"/>
    <w:rsid w:val="00770DCA"/>
    <w:rsid w:val="007A0CB9"/>
    <w:rsid w:val="007B1D42"/>
    <w:rsid w:val="007B4389"/>
    <w:rsid w:val="007C76CD"/>
    <w:rsid w:val="008E782F"/>
    <w:rsid w:val="00922194"/>
    <w:rsid w:val="00924A27"/>
    <w:rsid w:val="00971C05"/>
    <w:rsid w:val="009A2EB7"/>
    <w:rsid w:val="009B2C80"/>
    <w:rsid w:val="00AF1FBB"/>
    <w:rsid w:val="00AF2CEF"/>
    <w:rsid w:val="00B05B37"/>
    <w:rsid w:val="00B1013C"/>
    <w:rsid w:val="00B32418"/>
    <w:rsid w:val="00B84404"/>
    <w:rsid w:val="00BA2AFD"/>
    <w:rsid w:val="00BC501A"/>
    <w:rsid w:val="00BC7820"/>
    <w:rsid w:val="00BD27F8"/>
    <w:rsid w:val="00BE3475"/>
    <w:rsid w:val="00C03678"/>
    <w:rsid w:val="00C33F58"/>
    <w:rsid w:val="00C749DA"/>
    <w:rsid w:val="00C842E9"/>
    <w:rsid w:val="00CA1DE5"/>
    <w:rsid w:val="00D0377E"/>
    <w:rsid w:val="00D10292"/>
    <w:rsid w:val="00D318B7"/>
    <w:rsid w:val="00D7221D"/>
    <w:rsid w:val="00DB1415"/>
    <w:rsid w:val="00DB5A86"/>
    <w:rsid w:val="00DC7F0D"/>
    <w:rsid w:val="00E565E9"/>
    <w:rsid w:val="00E61319"/>
    <w:rsid w:val="00E63548"/>
    <w:rsid w:val="00E66953"/>
    <w:rsid w:val="00E81F41"/>
    <w:rsid w:val="00E90417"/>
    <w:rsid w:val="00EC6FE2"/>
    <w:rsid w:val="00EE04C3"/>
    <w:rsid w:val="00F15B75"/>
    <w:rsid w:val="00F22757"/>
    <w:rsid w:val="00F3192B"/>
    <w:rsid w:val="00F42BB8"/>
    <w:rsid w:val="00F42C92"/>
    <w:rsid w:val="00F6364F"/>
    <w:rsid w:val="00F70CD1"/>
    <w:rsid w:val="00F84AD8"/>
    <w:rsid w:val="00F856D3"/>
    <w:rsid w:val="00F9460A"/>
    <w:rsid w:val="00F94EF3"/>
    <w:rsid w:val="00FA58DE"/>
    <w:rsid w:val="00FD25CA"/>
    <w:rsid w:val="00FE1616"/>
    <w:rsid w:val="024E285F"/>
    <w:rsid w:val="04EE72A6"/>
    <w:rsid w:val="087F276A"/>
    <w:rsid w:val="0A3346C5"/>
    <w:rsid w:val="0AB70FA0"/>
    <w:rsid w:val="0C3721AC"/>
    <w:rsid w:val="10681848"/>
    <w:rsid w:val="10FF169F"/>
    <w:rsid w:val="151835BA"/>
    <w:rsid w:val="171448A7"/>
    <w:rsid w:val="1AF4107E"/>
    <w:rsid w:val="217A2706"/>
    <w:rsid w:val="23BC326A"/>
    <w:rsid w:val="363E2417"/>
    <w:rsid w:val="3CEF2EF9"/>
    <w:rsid w:val="3EED6576"/>
    <w:rsid w:val="417F1645"/>
    <w:rsid w:val="41BA2ACD"/>
    <w:rsid w:val="45554093"/>
    <w:rsid w:val="4B570922"/>
    <w:rsid w:val="508C6107"/>
    <w:rsid w:val="602B6AA7"/>
    <w:rsid w:val="67BB003D"/>
    <w:rsid w:val="6DC22F4E"/>
    <w:rsid w:val="7F3E15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13">
    <w:name w:val="Default Paragraph Font"/>
    <w:unhideWhenUsed/>
    <w:qFormat/>
    <w:uiPriority w:val="1"/>
  </w:style>
  <w:style w:type="table" w:default="1" w:styleId="12">
    <w:name w:val="Normal Table"/>
    <w:autoRedefine/>
    <w:unhideWhenUsed/>
    <w:qFormat/>
    <w:uiPriority w:val="99"/>
    <w:tblPr>
      <w:tblCellMar>
        <w:top w:w="0" w:type="dxa"/>
        <w:left w:w="108" w:type="dxa"/>
        <w:bottom w:w="0" w:type="dxa"/>
        <w:right w:w="108" w:type="dxa"/>
      </w:tblCellMar>
    </w:tblPr>
  </w:style>
  <w:style w:type="paragraph" w:styleId="6">
    <w:name w:val="annotation text"/>
    <w:basedOn w:val="1"/>
    <w:link w:val="16"/>
    <w:autoRedefine/>
    <w:qFormat/>
    <w:uiPriority w:val="0"/>
    <w:pPr>
      <w:jc w:val="left"/>
    </w:pPr>
  </w:style>
  <w:style w:type="paragraph" w:styleId="7">
    <w:name w:val="Body Text"/>
    <w:basedOn w:val="1"/>
    <w:autoRedefine/>
    <w:semiHidden/>
    <w:qFormat/>
    <w:uiPriority w:val="0"/>
    <w:rPr>
      <w:rFonts w:ascii="Arial" w:hAnsi="Arial" w:eastAsia="Arial" w:cs="Arial"/>
      <w:szCs w:val="21"/>
      <w:lang w:eastAsia="en-US"/>
    </w:rPr>
  </w:style>
  <w:style w:type="paragraph" w:styleId="8">
    <w:name w:val="footer"/>
    <w:basedOn w:val="1"/>
    <w:autoRedefine/>
    <w:qFormat/>
    <w:uiPriority w:val="99"/>
    <w:pPr>
      <w:tabs>
        <w:tab w:val="center" w:pos="4153"/>
        <w:tab w:val="right" w:pos="8306"/>
      </w:tabs>
      <w:snapToGrid w:val="0"/>
      <w:jc w:val="left"/>
    </w:pPr>
    <w:rPr>
      <w:sz w:val="18"/>
    </w:rPr>
  </w:style>
  <w:style w:type="paragraph" w:styleId="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Normal (Web)"/>
    <w:basedOn w:val="1"/>
    <w:qFormat/>
    <w:uiPriority w:val="0"/>
    <w:pPr>
      <w:spacing w:beforeAutospacing="1" w:afterAutospacing="1"/>
      <w:jc w:val="left"/>
    </w:pPr>
    <w:rPr>
      <w:rFonts w:cs="Times New Roman"/>
      <w:kern w:val="0"/>
      <w:sz w:val="24"/>
    </w:rPr>
  </w:style>
  <w:style w:type="paragraph" w:styleId="11">
    <w:name w:val="annotation subject"/>
    <w:basedOn w:val="6"/>
    <w:next w:val="6"/>
    <w:link w:val="17"/>
    <w:qFormat/>
    <w:uiPriority w:val="0"/>
    <w:rPr>
      <w:b/>
      <w:bCs/>
    </w:rPr>
  </w:style>
  <w:style w:type="character" w:styleId="14">
    <w:name w:val="annotation reference"/>
    <w:basedOn w:val="13"/>
    <w:autoRedefine/>
    <w:qFormat/>
    <w:uiPriority w:val="0"/>
    <w:rPr>
      <w:sz w:val="21"/>
      <w:szCs w:val="21"/>
    </w:rPr>
  </w:style>
  <w:style w:type="paragraph" w:customStyle="1" w:styleId="15">
    <w:name w:val="List Paragraph"/>
    <w:basedOn w:val="1"/>
    <w:unhideWhenUsed/>
    <w:qFormat/>
    <w:uiPriority w:val="99"/>
    <w:pPr>
      <w:ind w:firstLine="420" w:firstLineChars="200"/>
    </w:pPr>
  </w:style>
  <w:style w:type="character" w:customStyle="1" w:styleId="16">
    <w:name w:val="批注文字 字符"/>
    <w:basedOn w:val="13"/>
    <w:link w:val="6"/>
    <w:qFormat/>
    <w:uiPriority w:val="0"/>
    <w:rPr>
      <w:kern w:val="2"/>
      <w:sz w:val="21"/>
      <w:szCs w:val="24"/>
    </w:rPr>
  </w:style>
  <w:style w:type="character" w:customStyle="1" w:styleId="17">
    <w:name w:val="批注主题 字符"/>
    <w:basedOn w:val="16"/>
    <w:link w:val="11"/>
    <w:qFormat/>
    <w:uiPriority w:val="0"/>
    <w:rPr>
      <w:b/>
      <w:bCs/>
      <w:kern w:val="2"/>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1632</Words>
  <Characters>9306</Characters>
  <Lines>77</Lines>
  <Paragraphs>21</Paragraphs>
  <TotalTime>1</TotalTime>
  <ScaleCrop>false</ScaleCrop>
  <LinksUpToDate>false</LinksUpToDate>
  <CharactersWithSpaces>10917</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2024-03-21T14:06:00Z</dcterms:created>
  <dc:creator>王子豪</dc:creator>
  <cp:lastModifiedBy>梁磊</cp:lastModifiedBy>
  <dcterms:modified xsi:type="dcterms:W3CDTF">2024-04-30T03:24:17Z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FEAFB07835814A59BC8775D0E004B86A_13</vt:lpwstr>
  </property>
</Properties>
</file>