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广东省自学考试《质量政策及法律法规》课程考试大纲</w:t>
      </w: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（课程代码：14933)</w:t>
      </w:r>
    </w:p>
    <w:p>
      <w:pPr>
        <w:snapToGrid w:val="0"/>
        <w:ind w:firstLine="420" w:firstLineChars="20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bookmarkStart w:id="0" w:name="_Toc28077_WPSOffice_Level1"/>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ind w:firstLine="420" w:firstLineChars="200"/>
        <w:jc w:val="center"/>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bookmarkEnd w:id="0"/>
    </w:p>
    <w:p>
      <w:pPr>
        <w:snapToGrid w:val="0"/>
        <w:ind w:firstLine="422" w:firstLineChars="200"/>
        <w:jc w:val="center"/>
        <w:rPr>
          <w:rFonts w:hint="default" w:ascii="Times New Roman" w:hAnsi="Times New Roman" w:eastAsia="仿宋_GB2312" w:cs="Times New Roman"/>
          <w:b/>
          <w:bCs/>
          <w:szCs w:val="21"/>
        </w:rPr>
      </w:pPr>
      <w:bookmarkStart w:id="38" w:name="_GoBack"/>
      <w:bookmarkEnd w:id="38"/>
    </w:p>
    <w:p>
      <w:pPr>
        <w:numPr>
          <w:ilvl w:val="0"/>
          <w:numId w:val="1"/>
        </w:numPr>
        <w:snapToGrid w:val="0"/>
        <w:ind w:firstLine="420" w:firstLineChars="200"/>
        <w:rPr>
          <w:rFonts w:hint="default" w:ascii="Times New Roman" w:hAnsi="Times New Roman" w:eastAsia="仿宋_GB2312" w:cs="Times New Roman"/>
          <w:szCs w:val="21"/>
        </w:rPr>
      </w:pPr>
      <w:bookmarkStart w:id="1" w:name="_Toc13215_WPSOffice_Level1"/>
      <w:r>
        <w:rPr>
          <w:rFonts w:hint="default" w:ascii="Times New Roman" w:hAnsi="Times New Roman" w:eastAsia="仿宋_GB2312" w:cs="Times New Roman"/>
          <w:szCs w:val="21"/>
        </w:rPr>
        <w:t>课程性质和特点</w:t>
      </w:r>
      <w:bookmarkEnd w:id="1"/>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质量政策及法律法规》是研究质量政策及法律法规的课程，主要探讨、总结质量法律法规的历史渊源、立法意图、法规内涵、法律适用、法律责任和应用案例等。本课程具有很强的实践性和综合性。通过对本书的学习，学生能够熟悉并掌握我国“质量政策和法律法规”的基本理论知识，树立质量法律意识和质量管理服务理念，提高质量法律素养，增强对企业产品质量法律事务的处理能力，为进一步学习专业课知识和从事质量实践奠定坚实的基础。</w:t>
      </w:r>
    </w:p>
    <w:p>
      <w:pPr>
        <w:snapToGrid w:val="0"/>
        <w:ind w:firstLine="420" w:firstLineChars="200"/>
        <w:rPr>
          <w:rFonts w:hint="default" w:ascii="Times New Roman" w:hAnsi="Times New Roman" w:eastAsia="仿宋_GB2312" w:cs="Times New Roman"/>
          <w:szCs w:val="21"/>
        </w:rPr>
      </w:pPr>
      <w:bookmarkStart w:id="2" w:name="_Toc11295_WPSOffice_Level1"/>
      <w:r>
        <w:rPr>
          <w:rFonts w:hint="default" w:ascii="Times New Roman" w:hAnsi="Times New Roman" w:eastAsia="仿宋_GB2312" w:cs="Times New Roman"/>
          <w:szCs w:val="21"/>
        </w:rPr>
        <w:t>二、课程目标</w:t>
      </w:r>
      <w:bookmarkEnd w:id="2"/>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1.牢固掌握质量政策及法律法规中的相关概念，并对不同的质量法律法规的内容有较好的掌握和领会。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2.通过这门课程的学习，考生在熟悉质量法律法规的同时，能初步运用所学的法律知识对现实中问题进行分析和探讨，提高考生的分析问题和解决问题的能力。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3.树立法治理念，明晰违法应当承担的法律责任；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4.能运用所掌握的产品质量法律法规知识，分析和解决实际问题；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5.增强学生的法律意识，牢固树立学法、用法的理念。</w:t>
      </w:r>
    </w:p>
    <w:p>
      <w:pPr>
        <w:snapToGrid w:val="0"/>
        <w:ind w:firstLine="420" w:firstLineChars="200"/>
        <w:rPr>
          <w:rFonts w:hint="default" w:ascii="Times New Roman" w:hAnsi="Times New Roman" w:eastAsia="仿宋_GB2312" w:cs="Times New Roman"/>
          <w:szCs w:val="21"/>
        </w:rPr>
      </w:pPr>
      <w:bookmarkStart w:id="3" w:name="_Toc15643_WPSOffice_Level1"/>
      <w:r>
        <w:rPr>
          <w:rFonts w:hint="default" w:ascii="Times New Roman" w:hAnsi="Times New Roman" w:eastAsia="仿宋_GB2312" w:cs="Times New Roman"/>
          <w:szCs w:val="21"/>
        </w:rPr>
        <w:t>三、与相关课程的联系与区别</w:t>
      </w:r>
      <w:bookmarkEnd w:id="3"/>
    </w:p>
    <w:p>
      <w:pPr>
        <w:snapToGrid w:val="0"/>
        <w:ind w:firstLine="420" w:firstLineChars="200"/>
        <w:rPr>
          <w:rFonts w:hint="default" w:ascii="Times New Roman" w:hAnsi="Times New Roman" w:eastAsia="仿宋_GB2312" w:cs="Times New Roman"/>
          <w:szCs w:val="21"/>
        </w:rPr>
      </w:pPr>
      <w:bookmarkStart w:id="4" w:name="_Toc10084_WPSOffice_Level1"/>
      <w:r>
        <w:rPr>
          <w:rFonts w:hint="default" w:ascii="Times New Roman" w:hAnsi="Times New Roman" w:eastAsia="仿宋_GB2312" w:cs="Times New Roman"/>
          <w:szCs w:val="21"/>
        </w:rPr>
        <w:t>《质量政策及法律法规》是一个复杂而庞大的领域，课程学习可以使学生了解我国现行标准化法、计量法规、认证认可条例等法律制度的基本体系和内容，培养学生的质量法律意识和法律素养，提高他们在实践中解决问题的能力，学习本课程也可以更好的进行《综合质量管理体系》的学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四、课程的重点和难点</w:t>
      </w:r>
      <w:bookmarkEnd w:id="4"/>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重点：法的基础、标准化法规、认证许可条例、消费者权益保护法、市场监督管理行政执法和行政救济基本理论。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次重点：质量法律法规基本理论、计量法规、产品质量法规。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一般：工业产品生产许可管理条例、农产品质量安全法、食品安全法、建筑法规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难点：掌握违反质量相关法的法律责任。</w:t>
      </w:r>
    </w:p>
    <w:p>
      <w:pPr>
        <w:snapToGrid w:val="0"/>
        <w:ind w:firstLine="555"/>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bookmarkStart w:id="5" w:name="_Toc10944_WPSOffice_Level1"/>
      <w:r>
        <w:rPr>
          <w:rFonts w:hint="default" w:ascii="Times New Roman" w:hAnsi="Times New Roman" w:eastAsia="仿宋_GB2312" w:cs="Times New Roman"/>
          <w:b/>
          <w:bCs/>
          <w:szCs w:val="21"/>
        </w:rPr>
        <w:t>Ⅱ  考核目标</w:t>
      </w:r>
      <w:bookmarkEnd w:id="5"/>
    </w:p>
    <w:p>
      <w:pPr>
        <w:snapToGrid w:val="0"/>
        <w:ind w:firstLine="422" w:firstLineChars="20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本大纲在考核目标中，按照识记、领会、简单应用和综合应用四个层次规定其应达到的能力层次要求。四个能力层次是递进关系，各能力层次的含义是：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识记：要求考生能够对大纲各章中知识点，如对有关法的概念、标准、标准化、产品、产品质量、认证、认可等基本概念定义的识记等。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领会：能对相关概念、作用、特征、影响因素等正确理解，并能做出正确的表述与解释，是较高层次要求。例如《产品质量法》的基本原则；标准和标准化的作用等。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简单应用：能运用质量政策及法律法规的相关知识对进行实际问题的分析，并提出相应的解决对策。例如运用计量器具管理规定的知识，分析案例中计量检验的规程是否正确。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在对一些重要概念、基本原理和方法熟悉和深入理解的基础之上，综合相关的知识点，分析和解决比较复杂的问题。例如，运用所学知识，分析案例中经营者违反《消费者权益保护法》的规定，以及需承担的责任。</w:t>
      </w:r>
    </w:p>
    <w:p>
      <w:pPr>
        <w:snapToGrid w:val="0"/>
        <w:ind w:firstLine="420" w:firstLineChars="20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bookmarkStart w:id="6" w:name="_Toc19509_WPSOffice_Level1"/>
      <w:r>
        <w:rPr>
          <w:rFonts w:hint="default" w:ascii="Times New Roman" w:hAnsi="Times New Roman" w:eastAsia="仿宋_GB2312" w:cs="Times New Roman"/>
          <w:b/>
          <w:bCs/>
          <w:szCs w:val="21"/>
        </w:rPr>
        <w:t>Ⅲ  课程内容与考核要求</w:t>
      </w:r>
      <w:bookmarkEnd w:id="6"/>
    </w:p>
    <w:p>
      <w:pPr>
        <w:snapToGrid w:val="0"/>
        <w:ind w:firstLine="422" w:firstLineChars="200"/>
        <w:jc w:val="center"/>
        <w:rPr>
          <w:rFonts w:hint="default" w:ascii="Times New Roman" w:hAnsi="Times New Roman" w:eastAsia="仿宋_GB2312" w:cs="Times New Roman"/>
          <w:b/>
          <w:bCs/>
          <w:szCs w:val="21"/>
        </w:rPr>
      </w:pP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7" w:name="_Toc20131_WPSOffice_Level1"/>
      <w:r>
        <w:rPr>
          <w:rFonts w:hint="default" w:ascii="Times New Roman" w:hAnsi="Times New Roman" w:eastAsia="仿宋_GB2312" w:cs="Times New Roman"/>
          <w:b w:val="0"/>
          <w:sz w:val="21"/>
          <w:szCs w:val="21"/>
        </w:rPr>
        <w:t xml:space="preserve">第一章   </w:t>
      </w:r>
      <w:bookmarkEnd w:id="7"/>
      <w:r>
        <w:rPr>
          <w:rFonts w:hint="default" w:ascii="Times New Roman" w:hAnsi="Times New Roman" w:eastAsia="仿宋_GB2312" w:cs="Times New Roman"/>
          <w:b w:val="0"/>
          <w:sz w:val="21"/>
          <w:szCs w:val="21"/>
        </w:rPr>
        <w:t>法律基础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了解法的渊源和我国的法律体系，识记法的概念、特征、分类、法的作用和法律关系的三个要素构成；领会并掌握法律责任的分类和法律制裁的种类。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法的概念认知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法的词源</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法的本质与特征</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法的定义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识别法的分类和法系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1.2.1 法的分类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1.2.2 法系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识别法的渊源和法律体系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法的渊源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法律体系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认知法律关系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法律关系的概念与特征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法律关系的构成要素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法律事实</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1.5 认知法的作用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1.5.1 法的作用的概念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1.5.2 法的作用的分类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1.5.3 法的作用的局限性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1.6 识别法律责任和法律制裁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1.6.1 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1.6.2 法律制裁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1.7 社会主义市场经济是法治经济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法的概念认知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识记：①法的本质；②法的特征；③法的定义。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（二）识别发的分类和体系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识记：①法的一般和特殊分类特征；②法系的概念。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领会：①法系的种类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（三）识别法的渊源和法律体系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识记：①法的渊源的分类。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领会：①法律体系。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（四）认知法律关系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识记：①法律关系的概念、特征和构成要素；②法律事实的概念和种类。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领会：①法律关系的内容。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（五）认知法的作用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识记：①法的规范作用和社会作用。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领会：①法的作用的局限性。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（六）识别法律责任和法律制裁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识记：①法律责任的概念和特征；②法律责任的分类和构成要件；③法律制裁的概念和种类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简单应用：运用相关法律责任和法律制裁的知识进行案例分析。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（七）社会主义市场经济是法治经济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领会：①建立社会主义市场经济体制，必须同时加强法治建设；②质量法律法规是规范社会主义市场经济的重要依据。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81"/>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本章重点：掌握法的概念、本质、特征和分类；法律关系的概念、特征和构成要素。</w:t>
      </w:r>
    </w:p>
    <w:p>
      <w:pPr>
        <w:snapToGrid w:val="0"/>
        <w:ind w:firstLine="481"/>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本章难点：掌握和区分法律责任的分类和法律制裁的种类。</w:t>
      </w:r>
    </w:p>
    <w:p>
      <w:pPr>
        <w:snapToGrid w:val="0"/>
        <w:ind w:firstLine="481"/>
        <w:rPr>
          <w:rFonts w:hint="default" w:ascii="Times New Roman" w:hAnsi="Times New Roman" w:eastAsia="仿宋_GB2312" w:cs="Times New Roman"/>
          <w:szCs w:val="21"/>
        </w:rPr>
      </w:pP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8" w:name="_Toc5794_WPSOffice_Level1"/>
      <w:r>
        <w:rPr>
          <w:rFonts w:hint="default" w:ascii="Times New Roman" w:hAnsi="Times New Roman" w:eastAsia="仿宋_GB2312" w:cs="Times New Roman"/>
          <w:b w:val="0"/>
          <w:sz w:val="21"/>
          <w:szCs w:val="21"/>
        </w:rPr>
        <w:t xml:space="preserve">第二章 </w:t>
      </w:r>
      <w:bookmarkEnd w:id="8"/>
      <w:r>
        <w:rPr>
          <w:rFonts w:hint="default" w:ascii="Times New Roman" w:hAnsi="Times New Roman" w:eastAsia="仿宋_GB2312" w:cs="Times New Roman"/>
          <w:b w:val="0"/>
          <w:sz w:val="21"/>
          <w:szCs w:val="21"/>
        </w:rPr>
        <w:t>质量法律法规基本理论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认识质量法律法规的调整对象和体系；理解质量管理与技术监督的工作原则；掌握质量法律法规的特点和作用。同时能够运用所学的法律知识分析和解决实际问题。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质量管理与技术监督认知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1.1.1 质量的含义及重要性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1.1.2 质量管理与技术监督的概念和特点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1.1.3 质量管理与技术监督的工作原则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1.1.4 质量管理与技术监督的作用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质量法律法规基本理论认知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1.2.1 质量法律法规的调整对象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1.2.2 质量法律法规的特点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1.2.3 质量法律法规体系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1.2.4 质量法律法规的任务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1.2.5 质量法律法规的作用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（一）质量管理与技术监督认知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识记：①质量管理与技术监督的工作原则。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w:t>
      </w:r>
      <w:bookmarkStart w:id="9" w:name="_Hlk161916241"/>
      <w:r>
        <w:rPr>
          <w:rFonts w:hint="default" w:ascii="Times New Roman" w:hAnsi="Times New Roman" w:eastAsia="仿宋_GB2312" w:cs="Times New Roman"/>
          <w:szCs w:val="21"/>
        </w:rPr>
        <w:t>质量管理与技术监督</w:t>
      </w:r>
      <w:bookmarkEnd w:id="9"/>
      <w:r>
        <w:rPr>
          <w:rFonts w:hint="default" w:ascii="Times New Roman" w:hAnsi="Times New Roman" w:eastAsia="仿宋_GB2312" w:cs="Times New Roman"/>
          <w:szCs w:val="21"/>
        </w:rPr>
        <w:t>的概念与特点；②质量管理与技术监督的作用。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 质量法律法规基本理论认知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识记：①质量法律法规的特点；②质量法律法规的作用。</w:t>
      </w:r>
    </w:p>
    <w:p>
      <w:pPr>
        <w:snapToGrid w:val="0"/>
        <w:ind w:firstLine="420" w:firstLineChars="200"/>
        <w:rPr>
          <w:rFonts w:hint="default" w:ascii="Times New Roman" w:hAnsi="Times New Roman" w:eastAsia="仿宋_GB2312" w:cs="Times New Roman"/>
          <w:szCs w:val="21"/>
        </w:rPr>
      </w:pPr>
      <w:bookmarkStart w:id="10" w:name="_Hlk161916176"/>
      <w:r>
        <w:rPr>
          <w:rFonts w:hint="default" w:ascii="Times New Roman" w:hAnsi="Times New Roman" w:eastAsia="仿宋_GB2312" w:cs="Times New Roman"/>
          <w:szCs w:val="21"/>
        </w:rPr>
        <w:t>领会：①质量法律法规的调整对象；②质量法律法规体系。</w:t>
      </w:r>
    </w:p>
    <w:bookmarkEnd w:id="10"/>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本章重点：掌握质量法律法规的特点和作用。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w:t>
      </w:r>
      <w:bookmarkStart w:id="11" w:name="_Toc1468_WPSOffice_Level1"/>
      <w:r>
        <w:rPr>
          <w:rFonts w:hint="default" w:ascii="Times New Roman" w:hAnsi="Times New Roman" w:eastAsia="仿宋_GB2312" w:cs="Times New Roman"/>
          <w:szCs w:val="21"/>
        </w:rPr>
        <w:t>理解质量管理与技术监督的工作原则以及质量法律法规的调整对象。</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第三章  </w:t>
      </w:r>
      <w:bookmarkEnd w:id="11"/>
      <w:r>
        <w:rPr>
          <w:rFonts w:hint="default" w:ascii="Times New Roman" w:hAnsi="Times New Roman" w:eastAsia="仿宋_GB2312" w:cs="Times New Roman"/>
          <w:szCs w:val="21"/>
        </w:rPr>
        <w:t>标准化法规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标准、标准化和标准化法的含义和重要作用；理解《标准化法》的立法目的、适用范围和基本原则；掌握我国强制性标准的适用范围和推荐性标准的适用情形；掌握我国标准的制定、实施和监督管理的相关规定；掌握违反《标准化法》的情形和法律责任的承担方式。同时，能够结合案例，运用《标准化法》相关知识分析和解决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认识标准、标准化和标准化法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我国标准、标准化和标准化法的产生、发展和现状</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国际标准化组织和世界标准日的来历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标准、标准化和标准化法的含义</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标准和标准化法的作用</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1.2 《标准化法》认知</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1.2.1 总则</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1.2.2 标准的制定</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1.2.3 《标准化法》的基本原则</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1.2.4 标准的实施</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1.2.5 监督管理</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1.2.6 法律责任</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1.3 国际标准与我国的标准化工作</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国际标准与国外先进标准</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WTO/TBT</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1.3.3 加入WTO对我国标准化工作的影响</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1.3.4 我国标准化工作面临的新形势</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（一）认识标准、标准化和标准化法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识记：①标准、标准化的定义及二者的关系；②标准化法的概念；③标准和标准化的作用。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（二）《标准化法》认知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识记：①《标准化法》的基本原则；②法律责任。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领会：①《标准化法》的立法宗旨和适用范围；②国家、行业、地方和企业标准的制定。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简单应用：根据《标准化法》进行实际情况分析，判断和确定法律责任的承担方式。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（三）国际标准与我国的标准化工作</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w:t>
      </w:r>
      <w:bookmarkStart w:id="12" w:name="_Hlk161920271"/>
      <w:r>
        <w:rPr>
          <w:rFonts w:hint="default" w:ascii="Times New Roman" w:hAnsi="Times New Roman" w:eastAsia="仿宋_GB2312" w:cs="Times New Roman"/>
          <w:szCs w:val="21"/>
        </w:rPr>
        <w:t>①技术性贸易壁垒的原因和形势；②我国标准化工作面临的新形势。</w:t>
      </w:r>
      <w:bookmarkEnd w:id="12"/>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本章重点：标准、标准化的定义及二者的关系。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本章难点：掌握违反《标准化法》的情形和法律责任的承担方式。</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13" w:name="_Toc1115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第四章  </w:t>
      </w:r>
      <w:bookmarkEnd w:id="13"/>
      <w:r>
        <w:rPr>
          <w:rFonts w:hint="default" w:ascii="Times New Roman" w:hAnsi="Times New Roman" w:eastAsia="仿宋_GB2312" w:cs="Times New Roman"/>
          <w:b w:val="0"/>
          <w:sz w:val="21"/>
          <w:szCs w:val="21"/>
        </w:rPr>
        <w:t>计量法规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计量的发展历史、计量法规体系和计量的相关作用；识记计量标准、计量基准和计量检定的相关法律知识；掌握计量器具的管理、计量监督制度和计量法律责任的相关规定。同时能够结合实际案例，运用计量法律知识分析和解决实际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认识计量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计量的起源与历史发展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计量在国民经济中的重要作用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《计量法》认证</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总则</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计量基准器具、计量标准器具和计量检定</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计量器具管理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计量监督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（一）认识计量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领会：①计量的发展和在国民经济中的作用。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（二）《计量法》认知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识记：①《计量法》的立法目的和适用范围；②计量标准、计量基准和计量检定的相关法律知识。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领会：①计量器具的管理、计量监督制度和计量法律责任的相关规定。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简单应用：①结合实际案例，运用计量法律知识分析和解决实际问题。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本章重点：理解并掌握计量标准、计量基准和计量检定的相关法律知识。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本章难点：掌握计量器具的管理、计量监督制度和计量法律责任的相关规定。</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14" w:name="_Toc298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第五章  </w:t>
      </w:r>
      <w:bookmarkEnd w:id="14"/>
      <w:r>
        <w:rPr>
          <w:rFonts w:hint="default" w:ascii="Times New Roman" w:hAnsi="Times New Roman" w:eastAsia="仿宋_GB2312" w:cs="Times New Roman"/>
          <w:b w:val="0"/>
          <w:sz w:val="21"/>
          <w:szCs w:val="21"/>
        </w:rPr>
        <w:t>产品质量法规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产品、产品质量和产品质量法的概念；掌握生产者和销售者在产品质量方面的责任和义务；熟悉产品质量标准制度、产品质量认证制度的相关规定；明确违反《产品质量法》的情形和法律责任的承担，并能够进行实际问题的分析和解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产品、产品质量和产品质量法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产品和产品质量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产品质量法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生产、销售者的产品责任和义务</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生产者的产品责任和义务</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销售者的产品责任和义务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产品质量法律责任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产品质量法律责任的概念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民事责任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行政责任和刑事责任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产品质量的监督管理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我国产品质量监督管理体制</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产品质量的监督管理内容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（一）产品、产品质量和产品质量法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识记：①产品的定义和条件；②产品质量的含义；③产品质量法的概念和原则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领会：①《产品质量法》的立法宗旨、体系和特点。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（二）生产、销售者的产品责任和义务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识记：①生产者的责任和义务；②销售者的责任和义务。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简单应用：①根据《产品质量法》的规定，分析案例中生产者或销售者涉及到的责任和义务。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（三）产品质量法律责任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识记：①产品质量责任的概念；②判定产品质量责任的依据。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领会：①民事责任、行政责任和刑事责任的判定和责任承担。</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简单应用：①可根据具体案例，分析违反《产品质量法》的情形和法律责任的承担。</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（四）产品质量的监督管理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识记：①产品质量监督管理内容。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本章重点：识记产品、产品质量和产品质量法的概念；掌握生产者和销售者在产品质量方面的责任和义务。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本章难点：</w:t>
      </w:r>
      <w:bookmarkStart w:id="15" w:name="_Toc19307_WPSOffice_Level1"/>
      <w:r>
        <w:rPr>
          <w:rFonts w:hint="default" w:ascii="Times New Roman" w:hAnsi="Times New Roman" w:eastAsia="仿宋_GB2312" w:cs="Times New Roman"/>
          <w:szCs w:val="21"/>
        </w:rPr>
        <w:t>明确违反《产品质量法》的情形和法律责任的承担，并能够进行实际问题的分析和解决。</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第六章 </w:t>
      </w:r>
      <w:bookmarkEnd w:id="15"/>
      <w:r>
        <w:rPr>
          <w:rFonts w:hint="default" w:ascii="Times New Roman" w:hAnsi="Times New Roman" w:eastAsia="仿宋_GB2312" w:cs="Times New Roman"/>
          <w:szCs w:val="21"/>
        </w:rPr>
        <w:t>工业产品生产许可管理条例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了解工业产品生产许可证的概念、立法目的和适用范围；熟悉工业产品生产许可证的监督检查和法律责任；掌握工业产品生产许可证的申请条件和实施生产许可证的产品范围。</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《工业产品生产许可证管理条例》认知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立法目的</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实施生产许可证的产品范围</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主管部门</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1.1.4工业产品生产许可证的基本原则</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1.1.5 实施工业产品生产许可证制度的意义和作用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生产许可证的申请和受理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企业取得生产许可证应当具备的条件</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审查与决定</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监察机构与检察人员的权利与职责</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生产许可证的有效期</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1.2.5 我国许可证证书的管理制度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1.2.6 监督检查制度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违反《工业产品生产许可证管理条例》的责任承担</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（一）《工业产品生产许可证管理条例》认知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识记：①《工业产品生产许可证管理条例》颁布和实施时间；②实施生产许可证的产品范围；③主管部门。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领会：①工业产品许可证的基本原则；</w:t>
      </w:r>
      <w:bookmarkStart w:id="16" w:name="_Hlk161927824"/>
      <w:r>
        <w:rPr>
          <w:rFonts w:hint="default" w:ascii="Times New Roman" w:hAnsi="Times New Roman" w:eastAsia="仿宋_GB2312" w:cs="Times New Roman"/>
          <w:szCs w:val="21"/>
        </w:rPr>
        <w:t>②</w:t>
      </w:r>
      <w:bookmarkEnd w:id="16"/>
      <w:r>
        <w:rPr>
          <w:rFonts w:hint="default" w:ascii="Times New Roman" w:hAnsi="Times New Roman" w:eastAsia="仿宋_GB2312" w:cs="Times New Roman"/>
          <w:szCs w:val="21"/>
        </w:rPr>
        <w:t>实施工业产品许可证制度的意义和作用。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（二）生产许可证的申请和受理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识记：①企业取得生产许可证应当具备的条件；②审查与决定；③检验机构和检验人员的权利和职责。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领会：①我国许可证证书的管理制度；②监督检查制度。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（三）违反《工业产品生产许可证管理条例》的责任承担</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领会：①违反《工业产品生产许可证管理条例》应承担的法律责任。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本章重点：掌握《工业产品生产许可证管理条例》颁布和实施时间、实施生产许可证的产品范围和主管部门</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17" w:name="_Toc27275_WPSOffice_Level1"/>
      <w:r>
        <w:rPr>
          <w:rFonts w:hint="default" w:ascii="Times New Roman" w:hAnsi="Times New Roman" w:eastAsia="仿宋_GB2312" w:cs="Times New Roman"/>
          <w:szCs w:val="21"/>
        </w:rPr>
        <w:t>掌握违反《工业产品生产许可证管理条例》应承担的法律责任</w:t>
      </w:r>
    </w:p>
    <w:p>
      <w:pPr>
        <w:snapToGrid w:val="0"/>
        <w:ind w:firstLine="570"/>
        <w:jc w:val="center"/>
        <w:rPr>
          <w:rFonts w:hint="default" w:ascii="Times New Roman" w:hAnsi="Times New Roman" w:eastAsia="仿宋_GB2312" w:cs="Times New Roman"/>
          <w:szCs w:val="21"/>
        </w:rPr>
      </w:pPr>
    </w:p>
    <w:p>
      <w:pPr>
        <w:snapToGrid w:val="0"/>
        <w:ind w:firstLine="57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第七章 </w:t>
      </w:r>
      <w:bookmarkEnd w:id="17"/>
      <w:r>
        <w:rPr>
          <w:rFonts w:hint="default" w:ascii="Times New Roman" w:hAnsi="Times New Roman" w:eastAsia="仿宋_GB2312" w:cs="Times New Roman"/>
          <w:szCs w:val="21"/>
        </w:rPr>
        <w:t>认证认可条例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识记认证的概念、认证机构的设立条件、认证机构的活动准则和法律责任；掌握认可的概念、认可机构的活动准则和法律责任；掌握设立认证机构的条件和程序。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认证认可制度认知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立法目的</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认证、认可的概念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认证认可的基本原则</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《认证认可条例》规定的管理制度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1.1.5 监督管理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设立认证机构的条件和程序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设立认证机构的条件</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设立认证机构的申请和批准程序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认证制度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1.3.1 认证机构的活动准则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1.3.2 国家对认证机构的管理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认可制度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国家对认可机构的管理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认可机构的活动准则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1.5 违反《认证认可条例的法律责任》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（一）认证认可制度认知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识记：①认证认可的概念和基本原则。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领会：①《认证认可条例》规定的管理制度。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（二）设立认证机构的条件和程序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领会：①设立认证机构的条件；②设立认证机构的申请和批准程序。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（三）认证制度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领会：①认证机构的活动准则。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（四）认可制度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领会：①认可机构的活动准则。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（四）违反《认证认可条例的法律责任》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领会：①《认证认可条例》规定的法律责任情形。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综合应用：根据所学知识，分析案例中违反《认证认可条例》的及应承担的法律责任。</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本章重点：掌握认证认可的概念、认证机构的活动准则、设立认证认可机构的条件。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18" w:name="_Toc5043_WPSOffice_Level1"/>
      <w:r>
        <w:rPr>
          <w:rFonts w:hint="default" w:ascii="Times New Roman" w:hAnsi="Times New Roman" w:eastAsia="仿宋_GB2312" w:cs="Times New Roman"/>
          <w:szCs w:val="21"/>
        </w:rPr>
        <w:t>掌握《认证认可条例》规定的法律责任情形，并能够进行实际案例分析。</w:t>
      </w:r>
    </w:p>
    <w:p>
      <w:pPr>
        <w:snapToGrid w:val="0"/>
        <w:ind w:firstLine="420" w:firstLineChars="200"/>
        <w:jc w:val="center"/>
        <w:rPr>
          <w:rFonts w:hint="default" w:ascii="Times New Roman" w:hAnsi="Times New Roman" w:eastAsia="仿宋_GB2312" w:cs="Times New Roman"/>
          <w:szCs w:val="21"/>
        </w:rPr>
      </w:pPr>
    </w:p>
    <w:p>
      <w:pPr>
        <w:snapToGrid w:val="0"/>
        <w:ind w:firstLine="420"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第八章  </w:t>
      </w:r>
      <w:bookmarkEnd w:id="18"/>
      <w:r>
        <w:rPr>
          <w:rFonts w:hint="default" w:ascii="Times New Roman" w:hAnsi="Times New Roman" w:eastAsia="仿宋_GB2312" w:cs="Times New Roman"/>
          <w:szCs w:val="21"/>
        </w:rPr>
        <w:t>农产品质量安全法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农产品质量安全法》的概念和调整对象；熟悉农产品生产者在生产过程中的基本义务；熟悉农产品质量安全标准体系、检测机构和批发市场的相关规定；掌握农产品的监督检查制度和农产品违法行为的处理。同时，能够结合实际案例，分析和解决农产品质量安全法律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《农产品质量安全法》认知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农产品质量安全相关概念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《农产品质量安全法》调整的范围</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《农产品质量安全法》的主要内容</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《农产品质量安全法》确立的基本制度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违反《农产品质量安全法》的法律责任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（一）《农产品质量安全法》认知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识记：①农产品、农产品质量、农产品质量安全和农产品质量安全法的概念；②农产品调整的范围。</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领会：①《农产品质量安全法》的主要内容；②《农产品质量安全法》确立的基本制度（二）违反《农产品质量安全法》的法律责任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领会：①违反《农产品质量安全法》的情形及承担法律责任。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综合应用：①运用所学知识，分析案例中违反《农产品质量安全法》的情形及应承担法律责任。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重点：识记农产品、农产品质量、农产品质量安全和农产品质量安全法的概念；掌握《农产品质量安全法》的主要内容。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难点：综合运用所学知识，分析案例中违反《农产品质量安全法》的情形及应承担法律责任。</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19" w:name="_Toc17424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第九章  </w:t>
      </w:r>
      <w:bookmarkEnd w:id="19"/>
      <w:r>
        <w:rPr>
          <w:rFonts w:hint="default" w:ascii="Times New Roman" w:hAnsi="Times New Roman" w:eastAsia="仿宋_GB2312" w:cs="Times New Roman"/>
          <w:b w:val="0"/>
          <w:sz w:val="21"/>
          <w:szCs w:val="21"/>
        </w:rPr>
        <w:t>食品安全法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了解食品、食品安全和《食品安全法》的调整范围；熟悉《食品安全法》确立的基本原则和制度；掌握食品安全监督管理制度和相关食品法律责任的规定。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 </w:t>
      </w:r>
      <w:bookmarkStart w:id="20" w:name="_Hlk161948923"/>
      <w:r>
        <w:rPr>
          <w:rFonts w:hint="default" w:ascii="Times New Roman" w:hAnsi="Times New Roman" w:eastAsia="仿宋_GB2312" w:cs="Times New Roman"/>
          <w:szCs w:val="21"/>
        </w:rPr>
        <w:t>《食品安全法》解读</w:t>
      </w:r>
    </w:p>
    <w:bookmarkEnd w:id="20"/>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《食品安全法》体现的法治理念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《食品安全法》的继承与创新</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新法实施后的“行刑衔接”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《食品安全法》认知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食品、食品安全和《食品安全法》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《食品安全法》的立法目的和调整范围</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我国《食品安全法》的基本原则</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关于食品安全管理的主要制度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1.2.5 </w:t>
      </w:r>
      <w:bookmarkStart w:id="21" w:name="_Hlk161949199"/>
      <w:r>
        <w:rPr>
          <w:rFonts w:hint="default" w:ascii="Times New Roman" w:hAnsi="Times New Roman" w:eastAsia="仿宋_GB2312" w:cs="Times New Roman"/>
          <w:szCs w:val="21"/>
        </w:rPr>
        <w:t>违反《食品安全法》承担的法律责任</w:t>
      </w:r>
      <w:bookmarkEnd w:id="21"/>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（一）《食品安全法》解读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领会：①《食品安全法》体现的法治理念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（二）《食品安全法》认知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识记：①食品、食品安全和《食品安全法》的定义和内容。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领会：我国《食品安全法》的立法目的、调整范围和基本原则；②违反《食品安全法》承担的法律责任。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w:t>
      </w:r>
      <w:bookmarkStart w:id="22" w:name="_Hlk161949217"/>
      <w:r>
        <w:rPr>
          <w:rFonts w:hint="default" w:ascii="Times New Roman" w:hAnsi="Times New Roman" w:eastAsia="仿宋_GB2312" w:cs="Times New Roman"/>
          <w:szCs w:val="21"/>
        </w:rPr>
        <w:t>①</w:t>
      </w:r>
      <w:bookmarkEnd w:id="22"/>
      <w:r>
        <w:rPr>
          <w:rFonts w:hint="default" w:ascii="Times New Roman" w:hAnsi="Times New Roman" w:eastAsia="仿宋_GB2312" w:cs="Times New Roman"/>
          <w:szCs w:val="21"/>
        </w:rPr>
        <w:t>运用所学知识，分析案例违反《食品安全法》的情形及应承担的法律责任。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重点：领会并掌握《食品安全法》的立法目的、调整范围和基本原则。</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难点：运用所学知识，分析案例违反《食品安全法》的情形及应承担的法律责任。</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23" w:name="_Toc12586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第十章 </w:t>
      </w:r>
      <w:bookmarkEnd w:id="23"/>
      <w:r>
        <w:rPr>
          <w:rFonts w:hint="default" w:ascii="Times New Roman" w:hAnsi="Times New Roman" w:eastAsia="仿宋_GB2312" w:cs="Times New Roman"/>
          <w:b w:val="0"/>
          <w:sz w:val="21"/>
          <w:szCs w:val="21"/>
        </w:rPr>
        <w:t>建筑法规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掌握建筑工程招标投标、建筑工程施工许可法律制度；掌握建筑安全生产管理、建筑工程监理法律制度；掌握领取建筑施工许可证的条件和程序；了解建筑工程实施质量保修制度的相关规定。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认识建筑法</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认识建筑</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认识建筑法规</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建筑法规的存在形式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建筑工程招标投标制度认知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认识招投标</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招标主体</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1.2.3 招标方式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1.2.4 招标的实施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建设工程质量管理制度认知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建筑工程质量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建筑工程质量安全标准</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质量体系认证制度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1.3.4 监督制度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1.3.5 建筑工程责任主体质量责任制度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1.3.6 建设工程质量保修制度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建设安全生产管理制度认知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建设安全生产管理的要求</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需要办理申请批准手续的情形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1.5 建设工程监理制度认知 </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1.5.1 认识建筑工程监理基本制度</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1.5.2 委托监理合同</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1.5.3 工程监理的主体</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1.5.4 工程监理单位的权利和义务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1.6 建设工程法律责任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1.6.1 认识法律责任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1.6.2 建设工程法律责任的承担</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（一）认识建筑法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识记：①建筑法规和建筑法律关系的含义。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领会：①建筑法规的存在形式。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（二）建筑工程招标投标制度认知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领会：①招标的主体、方式和实施。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（三）建设工程质量管理制度认知</w:t>
      </w:r>
    </w:p>
    <w:p>
      <w:pPr>
        <w:snapToGrid w:val="0"/>
        <w:ind w:firstLine="420" w:firstLineChars="200"/>
        <w:rPr>
          <w:rFonts w:hint="default" w:ascii="Times New Roman" w:hAnsi="Times New Roman" w:eastAsia="仿宋_GB2312" w:cs="Times New Roman"/>
          <w:szCs w:val="21"/>
        </w:rPr>
      </w:pPr>
      <w:bookmarkStart w:id="24" w:name="_Hlk161999473"/>
      <w:r>
        <w:rPr>
          <w:rFonts w:hint="default" w:ascii="Times New Roman" w:hAnsi="Times New Roman" w:eastAsia="仿宋_GB2312" w:cs="Times New Roman"/>
          <w:szCs w:val="21"/>
        </w:rPr>
        <w:t>领会：①建筑工程责任主体质量责任制度；②建设工程质量保修制度。</w:t>
      </w:r>
    </w:p>
    <w:bookmarkEnd w:id="24"/>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（四）建设安全生产管理制度认知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识记：①需要办理审批手续的情形。</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领会：①建设安全生产管理的要求。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（五）建设工程监理制度认知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领会：①工程监理的主体；②工程监理单位的权利、义务。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（六）建设工程法律责任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领会：①建设工程承担的法律责任。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本章重点：领会并掌握招标的主体、方式和实施。</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难点：掌握建设工程法律责任的承担。</w:t>
      </w:r>
    </w:p>
    <w:p>
      <w:pPr>
        <w:pStyle w:val="3"/>
        <w:snapToGrid w:val="0"/>
        <w:spacing w:before="0" w:after="0" w:line="240" w:lineRule="auto"/>
        <w:jc w:val="center"/>
        <w:rPr>
          <w:rFonts w:hint="default" w:ascii="Times New Roman" w:hAnsi="Times New Roman" w:eastAsia="仿宋_GB2312" w:cs="Times New Roman"/>
          <w:b w:val="0"/>
          <w:sz w:val="21"/>
          <w:szCs w:val="21"/>
        </w:rPr>
      </w:pPr>
      <w:bookmarkStart w:id="25" w:name="_Toc10808_WPSOffice_Level1"/>
    </w:p>
    <w:p>
      <w:pPr>
        <w:pStyle w:val="3"/>
        <w:snapToGrid w:val="0"/>
        <w:spacing w:before="0" w:after="0" w:line="240" w:lineRule="auto"/>
        <w:jc w:val="center"/>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 xml:space="preserve">第十一章 </w:t>
      </w:r>
      <w:bookmarkEnd w:id="25"/>
      <w:r>
        <w:rPr>
          <w:rFonts w:hint="default" w:ascii="Times New Roman" w:hAnsi="Times New Roman" w:eastAsia="仿宋_GB2312" w:cs="Times New Roman"/>
          <w:b w:val="0"/>
          <w:sz w:val="21"/>
          <w:szCs w:val="21"/>
        </w:rPr>
        <w:t>消费者权益保护法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了解消费、消费者和《消费者权益保护法》的基本特征；掌握消费者的权利和经营者的义务；掌握消费者协会的职能和法律责任。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《消费者权益保护法》认知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1.1.1 基本概念</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《消费者权益保护法》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消费者的权利</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消费者权利的定义</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消费者权利的分类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经营者的义务</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经营者的定义</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经营者的义务分类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消费者争议的解决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法律责任</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1.4.1 经营者承担法律责任的原则</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1.4.2 经营者承担法律责任的形式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（一）《消费者权益保护法》认知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识记：①《消费者权益保护法》的颁布和实施。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（二）消费者的权利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识记：①消费者权利的定义；②消费者权利的分类。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简单应用：①运用所学知识，进行案例分析，维护消费者权利护。</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（三）经营者的义务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识记：①经营者义务的分类。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领会：①消费者争议的解决途径。</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（四）法律责任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领会：①经营者承担法律责任的原则和形式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综合应用：①</w:t>
      </w:r>
      <w:bookmarkStart w:id="26" w:name="_Hlk162180047"/>
      <w:r>
        <w:rPr>
          <w:rFonts w:hint="default" w:ascii="Times New Roman" w:hAnsi="Times New Roman" w:eastAsia="仿宋_GB2312" w:cs="Times New Roman"/>
          <w:szCs w:val="21"/>
        </w:rPr>
        <w:t>运用所学知识，分析案例中经营者违反《消费者权益保护法》需承担的责任。</w:t>
      </w:r>
    </w:p>
    <w:bookmarkEnd w:id="26"/>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本章重点：掌握消费者的权利和经营者的义务。</w:t>
      </w:r>
    </w:p>
    <w:p>
      <w:pPr>
        <w:snapToGrid w:val="0"/>
        <w:ind w:firstLine="570"/>
        <w:rPr>
          <w:rFonts w:hint="default" w:ascii="Times New Roman" w:hAnsi="Times New Roman" w:eastAsia="仿宋_GB2312" w:cs="Times New Roman"/>
          <w:szCs w:val="21"/>
        </w:rPr>
      </w:pPr>
      <w:r>
        <w:rPr>
          <w:rFonts w:hint="default" w:ascii="Times New Roman" w:hAnsi="Times New Roman" w:eastAsia="仿宋_GB2312" w:cs="Times New Roman"/>
          <w:szCs w:val="21"/>
        </w:rPr>
        <w:t>难点：</w:t>
      </w:r>
      <w:bookmarkStart w:id="27" w:name="_Toc3376_WPSOffice_Level1"/>
      <w:r>
        <w:rPr>
          <w:rFonts w:hint="default" w:ascii="Times New Roman" w:hAnsi="Times New Roman" w:eastAsia="仿宋_GB2312" w:cs="Times New Roman"/>
          <w:szCs w:val="21"/>
        </w:rPr>
        <w:t>运用所学知识，分析案例中经营者违反《消费者权益保护法》需承担的责任。</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szCs w:val="21"/>
        </w:rPr>
      </w:pPr>
      <w:r>
        <w:rPr>
          <w:rFonts w:hint="default" w:ascii="Times New Roman" w:hAnsi="Times New Roman" w:eastAsia="仿宋_GB2312" w:cs="Times New Roman"/>
          <w:szCs w:val="21"/>
        </w:rPr>
        <w:t xml:space="preserve">第十二章 </w:t>
      </w:r>
      <w:bookmarkEnd w:id="27"/>
      <w:r>
        <w:rPr>
          <w:rFonts w:hint="default" w:ascii="Times New Roman" w:hAnsi="Times New Roman" w:eastAsia="仿宋_GB2312" w:cs="Times New Roman"/>
          <w:szCs w:val="21"/>
        </w:rPr>
        <w:t>市场监督管理行政执法和行政救济基本理论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了解市场监督管理行政执法的相关概念和特征；了解市场监督管理行政执法监督的方式和内容；掌握市场监督管理行政执法的程序和内容；掌握市场监督管理行政执法的救济和赔偿制度。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市场监督管理行政执法认知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1.1.1 </w:t>
      </w:r>
      <w:bookmarkStart w:id="28" w:name="_Hlk162002099"/>
      <w:r>
        <w:rPr>
          <w:rFonts w:hint="default" w:ascii="Times New Roman" w:hAnsi="Times New Roman" w:eastAsia="仿宋_GB2312" w:cs="Times New Roman"/>
          <w:szCs w:val="21"/>
        </w:rPr>
        <w:t>市场监督管理行政执法的相关概念</w:t>
      </w:r>
    </w:p>
    <w:bookmarkEnd w:id="28"/>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1.1.2 市场监督管理行政执法的特征</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1.1.3 市场监督管理行政执法的内容</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1.1.4 市场监督管理行政执法机构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市场监督管理行政执法程序和内容</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1.2.1 市场监督管理行政处罚程序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1.2.2 市场监督管理行政许可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市场监督管理行政执法监督</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1.3.1 市场监督管理行政执法监督的内容</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1.3.2 市场监督管理行政执法监督方式</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1.3.3 行政执法过错责任的追究和改正</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1.4 市场监督管理行政执法的救济和赔偿</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1.4.1 行政复议</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1.4.2 行政诉讼</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1.4.3 市场监督管理行政执法的国家赔偿</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（一）市场监督管理行政执法认知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识记：①行政、行政权、行政行为等基本概念；②市场监督管理行政执法的特征和机构。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领会：①市场监督行政执法的内容。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综合应用：市场监督行政执法的案例分析。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（二）市场监督管理行政执法程序和内容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识记：①市场监督管理行政许可的基本原则、内容和程序。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领会：①市场监督管理行政处罚程序。</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（三）市场监督管理行政执法监督</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识记：①市场监督管理行政执法监督的内容。</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领会：①市场监督管理行政执法监督方式。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（三）市场监督管理行政执法的救济和赔偿</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领会：①市场监督管理行政执法的救济途径；②市场监督管理行政执法的赔偿范围。</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本章重点：市场监督管理行政执法监督的内容和市场监督管理行政执法的救济途径。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难点：运用所学的执法程序法律知识分析和解决实际问题。</w:t>
      </w:r>
    </w:p>
    <w:p>
      <w:pPr>
        <w:snapToGrid w:val="0"/>
        <w:ind w:firstLine="420" w:firstLineChars="200"/>
        <w:jc w:val="center"/>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bookmarkStart w:id="29" w:name="_Toc8058_WPSOffice_Level1"/>
      <w:r>
        <w:rPr>
          <w:rFonts w:hint="default" w:ascii="Times New Roman" w:hAnsi="Times New Roman" w:eastAsia="仿宋_GB2312" w:cs="Times New Roman"/>
          <w:b/>
          <w:bCs/>
          <w:szCs w:val="21"/>
        </w:rPr>
        <w:t>Ⅳ  关于大纲的说明与考核实施要求</w:t>
      </w:r>
      <w:bookmarkEnd w:id="29"/>
    </w:p>
    <w:p>
      <w:pPr>
        <w:snapToGrid w:val="0"/>
        <w:ind w:firstLine="422" w:firstLineChars="200"/>
        <w:jc w:val="center"/>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bookmarkStart w:id="30" w:name="_Toc23106_WPSOffice_Level1"/>
      <w:r>
        <w:rPr>
          <w:rFonts w:hint="default" w:ascii="Times New Roman" w:hAnsi="Times New Roman" w:eastAsia="仿宋_GB2312" w:cs="Times New Roman"/>
          <w:szCs w:val="21"/>
        </w:rPr>
        <w:t>一、自学考试大纲的目的和作用</w:t>
      </w:r>
      <w:bookmarkEnd w:id="30"/>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课程自学考试大纲是根据专业自学考试计划的要求，结合自学考试的特点而确定。其目的是对个人自学、社会助学和课程考试命题进行指导和规定。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napToGrid w:val="0"/>
        <w:ind w:firstLine="420" w:firstLineChars="200"/>
        <w:rPr>
          <w:rFonts w:hint="default" w:ascii="Times New Roman" w:hAnsi="Times New Roman" w:eastAsia="仿宋_GB2312" w:cs="Times New Roman"/>
          <w:szCs w:val="21"/>
        </w:rPr>
      </w:pPr>
      <w:bookmarkStart w:id="31" w:name="_Toc7010_WPSOffice_Level1"/>
      <w:r>
        <w:rPr>
          <w:rFonts w:hint="default" w:ascii="Times New Roman" w:hAnsi="Times New Roman" w:eastAsia="仿宋_GB2312" w:cs="Times New Roman"/>
          <w:szCs w:val="21"/>
        </w:rPr>
        <w:t>二、课程自学考试大纲与教材的关系</w:t>
      </w:r>
      <w:bookmarkEnd w:id="31"/>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snapToGrid w:val="0"/>
        <w:ind w:firstLine="420" w:firstLineChars="200"/>
        <w:rPr>
          <w:rFonts w:hint="default" w:ascii="Times New Roman" w:hAnsi="Times New Roman" w:eastAsia="仿宋_GB2312" w:cs="Times New Roman"/>
          <w:szCs w:val="21"/>
          <w:lang w:val="en-GB"/>
        </w:rPr>
      </w:pPr>
      <w:bookmarkStart w:id="32" w:name="_Toc22796_WPSOffice_Level1"/>
      <w:r>
        <w:rPr>
          <w:rFonts w:hint="default" w:ascii="Times New Roman" w:hAnsi="Times New Roman" w:eastAsia="仿宋_GB2312" w:cs="Times New Roman"/>
          <w:szCs w:val="21"/>
        </w:rPr>
        <w:t>三、关于自学教材</w:t>
      </w:r>
      <w:bookmarkEnd w:id="32"/>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lang w:val="en-GB"/>
        </w:rPr>
        <w:t>《</w:t>
      </w:r>
      <w:r>
        <w:rPr>
          <w:rFonts w:hint="default" w:ascii="Times New Roman" w:hAnsi="Times New Roman" w:eastAsia="仿宋_GB2312" w:cs="Times New Roman"/>
          <w:szCs w:val="21"/>
        </w:rPr>
        <w:t>质量法律法规</w:t>
      </w:r>
      <w:r>
        <w:rPr>
          <w:rFonts w:hint="default" w:ascii="Times New Roman" w:hAnsi="Times New Roman" w:eastAsia="仿宋_GB2312" w:cs="Times New Roman"/>
          <w:szCs w:val="21"/>
          <w:lang w:val="en-GB"/>
        </w:rPr>
        <w:t>》，</w:t>
      </w:r>
      <w:r>
        <w:rPr>
          <w:rFonts w:hint="default" w:ascii="Times New Roman" w:hAnsi="Times New Roman" w:eastAsia="仿宋_GB2312" w:cs="Times New Roman"/>
          <w:szCs w:val="21"/>
        </w:rPr>
        <w:t>徐宗华、张士红著</w:t>
      </w:r>
      <w:r>
        <w:rPr>
          <w:rFonts w:hint="default" w:ascii="Times New Roman" w:hAnsi="Times New Roman" w:eastAsia="仿宋_GB2312" w:cs="Times New Roman"/>
          <w:szCs w:val="21"/>
          <w:lang w:val="en-GB"/>
        </w:rPr>
        <w:t>，</w:t>
      </w:r>
      <w:r>
        <w:rPr>
          <w:rFonts w:hint="default" w:ascii="Times New Roman" w:hAnsi="Times New Roman" w:eastAsia="仿宋_GB2312" w:cs="Times New Roman"/>
          <w:szCs w:val="21"/>
        </w:rPr>
        <w:t>中国人民大学出版社</w:t>
      </w:r>
      <w:r>
        <w:rPr>
          <w:rFonts w:hint="default" w:ascii="Times New Roman" w:hAnsi="Times New Roman" w:eastAsia="仿宋_GB2312" w:cs="Times New Roman"/>
          <w:szCs w:val="21"/>
          <w:lang w:val="en-GB"/>
        </w:rPr>
        <w:t>，20</w:t>
      </w:r>
      <w:r>
        <w:rPr>
          <w:rFonts w:hint="default" w:ascii="Times New Roman" w:hAnsi="Times New Roman" w:eastAsia="仿宋_GB2312" w:cs="Times New Roman"/>
          <w:szCs w:val="21"/>
        </w:rPr>
        <w:t>23年</w:t>
      </w:r>
      <w:r>
        <w:rPr>
          <w:rFonts w:hint="default" w:ascii="Times New Roman" w:hAnsi="Times New Roman" w:eastAsia="仿宋_GB2312" w:cs="Times New Roman"/>
          <w:szCs w:val="21"/>
          <w:lang w:val="en-GB"/>
        </w:rPr>
        <w:t>版（</w:t>
      </w:r>
      <w:r>
        <w:rPr>
          <w:rFonts w:hint="default" w:ascii="Times New Roman" w:hAnsi="Times New Roman" w:eastAsia="仿宋_GB2312" w:cs="Times New Roman"/>
          <w:szCs w:val="21"/>
        </w:rPr>
        <w:t>第2版</w:t>
      </w:r>
      <w:r>
        <w:rPr>
          <w:rFonts w:hint="default" w:ascii="Times New Roman" w:hAnsi="Times New Roman" w:eastAsia="仿宋_GB2312" w:cs="Times New Roman"/>
          <w:szCs w:val="21"/>
          <w:lang w:val="en-GB"/>
        </w:rPr>
        <w:t>）。</w:t>
      </w:r>
    </w:p>
    <w:p>
      <w:pPr>
        <w:snapToGrid w:val="0"/>
        <w:ind w:left="420" w:leftChars="200"/>
        <w:rPr>
          <w:rFonts w:hint="default" w:ascii="Times New Roman" w:hAnsi="Times New Roman" w:eastAsia="仿宋_GB2312" w:cs="Times New Roman"/>
          <w:szCs w:val="21"/>
        </w:rPr>
      </w:pPr>
      <w:bookmarkStart w:id="33" w:name="_Toc23705_WPSOffice_Level1"/>
      <w:r>
        <w:rPr>
          <w:rFonts w:hint="default" w:ascii="Times New Roman" w:hAnsi="Times New Roman" w:eastAsia="仿宋_GB2312" w:cs="Times New Roman"/>
          <w:szCs w:val="21"/>
        </w:rPr>
        <w:t>四、关于自学要求和自学方法的指导</w:t>
      </w:r>
      <w:bookmarkEnd w:id="33"/>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1.</w:t>
      </w:r>
      <w:r>
        <w:rPr>
          <w:rFonts w:hint="default" w:ascii="Times New Roman" w:hAnsi="Times New Roman" w:eastAsia="仿宋_GB2312" w:cs="Times New Roman"/>
          <w:szCs w:val="21"/>
          <w:lang w:val="en-GB"/>
        </w:rPr>
        <w:t>正确处理重点和一般的关系</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lang w:val="en-GB"/>
        </w:rPr>
        <w:t>自学者首先应系统地学习各章内容，掌握要求识记的概念，深入理解和掌握基本理论和基本方法，在此基础上深入知识点，掌握重点。</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2.</w:t>
      </w:r>
      <w:r>
        <w:rPr>
          <w:rFonts w:hint="default" w:ascii="Times New Roman" w:hAnsi="Times New Roman" w:eastAsia="仿宋_GB2312" w:cs="Times New Roman"/>
          <w:szCs w:val="21"/>
          <w:lang w:val="en-GB"/>
        </w:rPr>
        <w:t>科学学习方法，明确相关概念、质量法律法规的内容和应用</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lang w:val="en-GB"/>
        </w:rPr>
        <w:t>考试前梳理已经学习过的内容，搞清楚一些基本概念、基本的质量法律法规要点，便于记忆、加深理解，从而掌握分析</w:t>
      </w:r>
      <w:r>
        <w:rPr>
          <w:rFonts w:hint="default" w:ascii="Times New Roman" w:hAnsi="Times New Roman" w:eastAsia="仿宋_GB2312" w:cs="Times New Roman"/>
          <w:szCs w:val="21"/>
        </w:rPr>
        <w:t>违反相关质量法律法规应承担的责任</w:t>
      </w:r>
      <w:r>
        <w:rPr>
          <w:rFonts w:hint="default" w:ascii="Times New Roman" w:hAnsi="Times New Roman" w:eastAsia="仿宋_GB2312" w:cs="Times New Roman"/>
          <w:szCs w:val="21"/>
          <w:lang w:val="en-GB"/>
        </w:rPr>
        <w:t>。例如第</w:t>
      </w:r>
      <w:r>
        <w:rPr>
          <w:rFonts w:hint="default" w:ascii="Times New Roman" w:hAnsi="Times New Roman" w:eastAsia="仿宋_GB2312" w:cs="Times New Roman"/>
          <w:szCs w:val="21"/>
        </w:rPr>
        <w:t>十一</w:t>
      </w:r>
      <w:r>
        <w:rPr>
          <w:rFonts w:hint="default" w:ascii="Times New Roman" w:hAnsi="Times New Roman" w:eastAsia="仿宋_GB2312" w:cs="Times New Roman"/>
          <w:szCs w:val="21"/>
          <w:lang w:val="en-GB"/>
        </w:rPr>
        <w:t>章，首先</w:t>
      </w:r>
      <w:r>
        <w:rPr>
          <w:rFonts w:hint="default" w:ascii="Times New Roman" w:hAnsi="Times New Roman" w:eastAsia="仿宋_GB2312" w:cs="Times New Roman"/>
          <w:szCs w:val="21"/>
        </w:rPr>
        <w:t>要掌握消费者的权利以及经营者的义务，然后能够明晰违反《消费者权益保护法》应承担的责任</w:t>
      </w:r>
      <w:r>
        <w:rPr>
          <w:rFonts w:hint="default" w:ascii="Times New Roman" w:hAnsi="Times New Roman" w:eastAsia="仿宋_GB2312" w:cs="Times New Roman"/>
          <w:szCs w:val="21"/>
          <w:lang w:val="en-GB"/>
        </w:rPr>
        <w:t>。</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3.</w:t>
      </w:r>
      <w:r>
        <w:rPr>
          <w:rFonts w:hint="default" w:ascii="Times New Roman" w:hAnsi="Times New Roman" w:eastAsia="仿宋_GB2312" w:cs="Times New Roman"/>
          <w:szCs w:val="21"/>
          <w:lang w:val="en-GB"/>
        </w:rPr>
        <w:t>深入理解教材例题，正确处理基本知识和运用能力的关系</w:t>
      </w:r>
    </w:p>
    <w:p>
      <w:pPr>
        <w:snapToGrid w:val="0"/>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质量法律法规涵盖了产品质量监督管理领域的主要法律法规、行政执法程序及救济途径</w:t>
      </w:r>
      <w:r>
        <w:rPr>
          <w:rFonts w:hint="default" w:ascii="Times New Roman" w:hAnsi="Times New Roman" w:eastAsia="仿宋_GB2312" w:cs="Times New Roman"/>
          <w:szCs w:val="21"/>
          <w:lang w:val="en-GB"/>
        </w:rPr>
        <w:t>，自学者对教材中的例题应深入理解。例如第</w:t>
      </w:r>
      <w:r>
        <w:rPr>
          <w:rFonts w:hint="default" w:ascii="Times New Roman" w:hAnsi="Times New Roman" w:eastAsia="仿宋_GB2312" w:cs="Times New Roman"/>
          <w:szCs w:val="21"/>
        </w:rPr>
        <w:t>十一</w:t>
      </w:r>
      <w:r>
        <w:rPr>
          <w:rFonts w:hint="default" w:ascii="Times New Roman" w:hAnsi="Times New Roman" w:eastAsia="仿宋_GB2312" w:cs="Times New Roman"/>
          <w:szCs w:val="21"/>
          <w:lang w:val="en-GB"/>
        </w:rPr>
        <w:t>章消费者权益保护法，</w:t>
      </w:r>
      <w:r>
        <w:rPr>
          <w:rFonts w:hint="default" w:ascii="Times New Roman" w:hAnsi="Times New Roman" w:eastAsia="仿宋_GB2312" w:cs="Times New Roman"/>
          <w:szCs w:val="21"/>
        </w:rPr>
        <w:t>应结合所学知识，掌握消费者的权利和经营者的义务，掌握消费者协会的职能和法律责任</w:t>
      </w:r>
      <w:r>
        <w:rPr>
          <w:rFonts w:hint="default" w:ascii="Times New Roman" w:hAnsi="Times New Roman" w:eastAsia="仿宋_GB2312" w:cs="Times New Roman"/>
          <w:szCs w:val="21"/>
          <w:lang w:val="en-GB"/>
        </w:rPr>
        <w:t>。</w:t>
      </w:r>
      <w:r>
        <w:rPr>
          <w:rFonts w:hint="default" w:ascii="Times New Roman" w:hAnsi="Times New Roman" w:eastAsia="仿宋_GB2312" w:cs="Times New Roman"/>
          <w:szCs w:val="21"/>
        </w:rPr>
        <w:t>同时，</w:t>
      </w:r>
      <w:r>
        <w:rPr>
          <w:rFonts w:hint="default" w:ascii="Times New Roman" w:hAnsi="Times New Roman" w:eastAsia="仿宋_GB2312" w:cs="Times New Roman"/>
          <w:szCs w:val="21"/>
          <w:lang w:val="en-GB"/>
        </w:rPr>
        <w:t>还可以运用</w:t>
      </w:r>
      <w:r>
        <w:rPr>
          <w:rFonts w:hint="default" w:ascii="Times New Roman" w:hAnsi="Times New Roman" w:eastAsia="仿宋_GB2312" w:cs="Times New Roman"/>
          <w:szCs w:val="21"/>
        </w:rPr>
        <w:t>所学《消费者权益保护法》的知识，结合实际案例，分析和解决消费纠纷。</w:t>
      </w:r>
    </w:p>
    <w:p>
      <w:pPr>
        <w:snapToGrid w:val="0"/>
        <w:ind w:firstLine="420" w:firstLineChars="200"/>
        <w:rPr>
          <w:rFonts w:hint="default" w:ascii="Times New Roman" w:hAnsi="Times New Roman" w:eastAsia="仿宋_GB2312" w:cs="Times New Roman"/>
          <w:szCs w:val="21"/>
        </w:rPr>
      </w:pPr>
      <w:bookmarkStart w:id="34" w:name="_Toc7489_WPSOffice_Level1"/>
      <w:r>
        <w:rPr>
          <w:rFonts w:hint="default" w:ascii="Times New Roman" w:hAnsi="Times New Roman" w:eastAsia="仿宋_GB2312" w:cs="Times New Roman"/>
          <w:szCs w:val="21"/>
        </w:rPr>
        <w:t>五、</w:t>
      </w:r>
      <w:bookmarkEnd w:id="34"/>
      <w:bookmarkStart w:id="35" w:name="_Toc13968_WPSOffice_Level1"/>
      <w:r>
        <w:rPr>
          <w:rFonts w:hint="default" w:ascii="Times New Roman" w:hAnsi="Times New Roman" w:eastAsia="仿宋_GB2312" w:cs="Times New Roman"/>
          <w:szCs w:val="21"/>
        </w:rPr>
        <w:t>对社会助学的要求</w:t>
      </w:r>
      <w:bookmarkEnd w:id="35"/>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1.帮助自学者梳理重点、次重点以及一般内容之间的关系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助学者在辅导时应帮助自学者梳理重点、次重点内容和一般内容之间的关系，在他们全面掌握全部考试内容的基础上，深入领会产品质量监督管理领域的主要法律法规的目的、明确的责任和义务等重点内容，理解并掌握相关的法律知识，分析和解决实际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2.注意培养自学者应用知识的能力</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质量法律法规的应用性比较强，助学者应帮助自学者了解产品质量监督管理领域的主要法律法规，培养自学者的法律意识，牢固树立学法、用法的理念，在自学过程中善于提出问题、分析问题和解决问题。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3.建议每学分2-3个助学学时。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w:t>
      </w:r>
      <w:r>
        <w:rPr>
          <w:rFonts w:hint="default" w:ascii="Times New Roman" w:hAnsi="Times New Roman" w:eastAsia="仿宋_GB2312" w:cs="Times New Roman"/>
          <w:szCs w:val="21"/>
          <w:lang w:val="en-GB"/>
        </w:rPr>
        <w:t>认真钻研指定教材，把握社会助学的正确导向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lang w:val="en-GB"/>
        </w:rPr>
        <w:t>社会助学者应根据大纲规定的考试内容和考核目标，认真钻研指定教材，明确本课程与其他课程不同的特点和学习要求，对自学应考者进行切实有效的指导，防止考生自学中出现的各种偏向，把握社会助学的正确导向。</w:t>
      </w:r>
    </w:p>
    <w:p>
      <w:pPr>
        <w:snapToGrid w:val="0"/>
        <w:ind w:firstLine="420" w:firstLineChars="200"/>
        <w:rPr>
          <w:rFonts w:hint="default" w:ascii="Times New Roman" w:hAnsi="Times New Roman" w:eastAsia="仿宋_GB2312" w:cs="Times New Roman"/>
          <w:szCs w:val="21"/>
        </w:rPr>
      </w:pPr>
      <w:bookmarkStart w:id="36" w:name="_Toc24893_WPSOffice_Level1"/>
      <w:r>
        <w:rPr>
          <w:rFonts w:hint="default" w:ascii="Times New Roman" w:hAnsi="Times New Roman" w:eastAsia="仿宋_GB2312" w:cs="Times New Roman"/>
          <w:szCs w:val="21"/>
        </w:rPr>
        <w:t>六、对考核内容的说明</w:t>
      </w:r>
      <w:bookmarkEnd w:id="36"/>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napToGrid w:val="0"/>
        <w:ind w:firstLine="420" w:firstLineChars="200"/>
        <w:rPr>
          <w:rFonts w:hint="default" w:ascii="Times New Roman" w:hAnsi="Times New Roman" w:eastAsia="仿宋_GB2312" w:cs="Times New Roman"/>
          <w:szCs w:val="21"/>
        </w:rPr>
      </w:pPr>
      <w:bookmarkStart w:id="37" w:name="_Toc9241_WPSOffice_Level1"/>
      <w:r>
        <w:rPr>
          <w:rFonts w:hint="default" w:ascii="Times New Roman" w:hAnsi="Times New Roman" w:eastAsia="仿宋_GB2312" w:cs="Times New Roman"/>
          <w:szCs w:val="21"/>
        </w:rPr>
        <w:t>七、关于考试命题的若干规定</w:t>
      </w:r>
      <w:bookmarkEnd w:id="37"/>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1、本课程考试为闭卷笔试，考试时间150分钟，满分100分,60分及格。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4、本课程在试卷中对不同能力层次要求的分数比例大致为：识记占20%，领会占30%，简单应用占30%，综合应用占20%。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5、要合理安排试题的难易程度，试题的难度可分为：易、较易、较难和难四个等级。每份试卷中不同难度试题的分数比例一般为：2:3:3:2。</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ind w:firstLine="420" w:firstLineChars="20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napToGrid w:val="0"/>
        <w:jc w:val="left"/>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以下属于刑事制裁方式的是（  ）。</w:t>
      </w:r>
    </w:p>
    <w:p>
      <w:pPr>
        <w:snapToGrid w:val="0"/>
        <w:ind w:left="479" w:leftChars="228"/>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A. 罚款      B. 管制       C. 赔偿损失        D. 赔礼道歉  </w:t>
      </w:r>
    </w:p>
    <w:p>
      <w:pPr>
        <w:snapToGrid w:val="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二、多项选择题</w:t>
      </w:r>
    </w:p>
    <w:p>
      <w:pPr>
        <w:snapToGrid w:val="0"/>
        <w:ind w:left="479" w:leftChars="228"/>
        <w:rPr>
          <w:rFonts w:hint="default" w:ascii="Times New Roman" w:hAnsi="Times New Roman" w:eastAsia="仿宋_GB2312" w:cs="Times New Roman"/>
          <w:szCs w:val="21"/>
        </w:rPr>
      </w:pPr>
      <w:r>
        <w:rPr>
          <w:rFonts w:hint="default" w:ascii="Times New Roman" w:hAnsi="Times New Roman" w:eastAsia="仿宋_GB2312" w:cs="Times New Roman"/>
          <w:szCs w:val="21"/>
        </w:rPr>
        <w:t>1. 以下属于质量法律法规特点的是 (   )。</w:t>
      </w:r>
    </w:p>
    <w:p>
      <w:pPr>
        <w:snapToGrid w:val="0"/>
        <w:ind w:left="479" w:leftChars="228"/>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A. 广泛性    B. 复杂性      C. 专业性     D. 技术性        </w:t>
      </w:r>
    </w:p>
    <w:p>
      <w:pPr>
        <w:snapToGrid w:val="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三、名词解释</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法律制裁</w:t>
      </w:r>
    </w:p>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kern w:val="0"/>
          <w:szCs w:val="21"/>
        </w:rPr>
      </w:pPr>
      <w:r>
        <w:rPr>
          <w:rFonts w:hint="default" w:ascii="Times New Roman" w:hAnsi="Times New Roman" w:eastAsia="仿宋_GB2312" w:cs="Times New Roman"/>
          <w:szCs w:val="21"/>
        </w:rPr>
        <w:t>四、简答题</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 为什么说社会主义市场经济是法治经济？</w:t>
      </w:r>
    </w:p>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五、论述题</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1.结合实际，谈谈质量法律法规的重要作用。</w:t>
      </w:r>
    </w:p>
    <w:p>
      <w:pPr>
        <w:snapToGrid w:val="0"/>
        <w:rPr>
          <w:rFonts w:hint="default" w:ascii="Times New Roman" w:hAnsi="Times New Roman" w:eastAsia="仿宋_GB2312" w:cs="Times New Roman"/>
          <w:kern w:val="0"/>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六、案例分析</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 某天，消费者方小姐到北京某大型超市购物，出来后被该超市保安以偷窃为名强行拖回。保安用语言侮辱方小姐，并强行搜身，后经民警核实，方小姐并未偷东西。然而方小姐的精神收到严重伤害，除母亲梅女士外，不敢接触任何人，被家人送到精神病院住院治疗，花费巨大。梅女士作为方小姐的监护人起诉超市，要求超市对已发生的费用进行赔偿。经鉴定，方小姐的精神病与超市的搜身有因果关系 </w:t>
      </w:r>
    </w:p>
    <w:p>
      <w:pPr>
        <w:widowControl/>
        <w:snapToGrid w:val="0"/>
        <w:ind w:firstLine="420" w:firstLineChars="200"/>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方小姐应如何维护自身权益？</w:t>
      </w:r>
    </w:p>
    <w:p>
      <w:pPr>
        <w:widowControl/>
        <w:snapToGrid w:val="0"/>
        <w:jc w:val="left"/>
        <w:rPr>
          <w:rFonts w:hint="default" w:ascii="Times New Roman" w:hAnsi="Times New Roman" w:eastAsia="仿宋_GB2312" w:cs="Times New Roman"/>
          <w:kern w:val="0"/>
          <w:szCs w:val="21"/>
        </w:rPr>
      </w:pPr>
    </w:p>
    <w:p>
      <w:pPr>
        <w:widowControl/>
        <w:snapToGrid w:val="0"/>
        <w:ind w:firstLine="420" w:firstLineChars="200"/>
        <w:jc w:val="left"/>
        <w:rPr>
          <w:rFonts w:hint="default" w:ascii="Times New Roman" w:hAnsi="Times New Roman" w:eastAsia="仿宋_GB2312" w:cs="Times New Roman"/>
          <w:szCs w:val="21"/>
        </w:rPr>
      </w:pP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6</w:t>
    </w:r>
    <w:r>
      <w:rPr>
        <w:rStyle w:val="11"/>
      </w:rP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A13F4"/>
    <w:multiLevelType w:val="singleLevel"/>
    <w:tmpl w:val="A00A13F4"/>
    <w:lvl w:ilvl="0" w:tentative="0">
      <w:start w:val="1"/>
      <w:numFmt w:val="chineseCounting"/>
      <w:suff w:val="nothing"/>
      <w:lvlText w:val="%1、"/>
      <w:lvlJc w:val="left"/>
      <w:rPr>
        <w:rFonts w:hint="eastAsia"/>
      </w:rPr>
    </w:lvl>
  </w:abstractNum>
  <w:abstractNum w:abstractNumId="1">
    <w:nsid w:val="AA4F72CA"/>
    <w:multiLevelType w:val="singleLevel"/>
    <w:tmpl w:val="AA4F72CA"/>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0MWVhNjIwMTgwMzYxOTYzYmQwZDI0NDVmZTRmYWUifQ=="/>
  </w:docVars>
  <w:rsids>
    <w:rsidRoot w:val="6AA752D9"/>
    <w:rsid w:val="0000317D"/>
    <w:rsid w:val="0001712E"/>
    <w:rsid w:val="000276DD"/>
    <w:rsid w:val="00057AC3"/>
    <w:rsid w:val="000620A6"/>
    <w:rsid w:val="00101254"/>
    <w:rsid w:val="00107C5A"/>
    <w:rsid w:val="00145C81"/>
    <w:rsid w:val="0015496A"/>
    <w:rsid w:val="001618F0"/>
    <w:rsid w:val="0016292B"/>
    <w:rsid w:val="00172311"/>
    <w:rsid w:val="00173F92"/>
    <w:rsid w:val="001D1C75"/>
    <w:rsid w:val="001E2748"/>
    <w:rsid w:val="00200162"/>
    <w:rsid w:val="00205ABA"/>
    <w:rsid w:val="0020620D"/>
    <w:rsid w:val="002351A0"/>
    <w:rsid w:val="00244FCD"/>
    <w:rsid w:val="00260963"/>
    <w:rsid w:val="002A34BB"/>
    <w:rsid w:val="002B78E8"/>
    <w:rsid w:val="002D52AA"/>
    <w:rsid w:val="002E22CF"/>
    <w:rsid w:val="002E5EBA"/>
    <w:rsid w:val="002F67A3"/>
    <w:rsid w:val="00382CAE"/>
    <w:rsid w:val="003A43E8"/>
    <w:rsid w:val="003F1D95"/>
    <w:rsid w:val="00433E4E"/>
    <w:rsid w:val="00434454"/>
    <w:rsid w:val="0044718A"/>
    <w:rsid w:val="004536F3"/>
    <w:rsid w:val="00477995"/>
    <w:rsid w:val="00491396"/>
    <w:rsid w:val="004B4A33"/>
    <w:rsid w:val="004E4A1E"/>
    <w:rsid w:val="004E7E3D"/>
    <w:rsid w:val="005030E3"/>
    <w:rsid w:val="005101B0"/>
    <w:rsid w:val="0052035B"/>
    <w:rsid w:val="005445E1"/>
    <w:rsid w:val="00546685"/>
    <w:rsid w:val="00575A66"/>
    <w:rsid w:val="005B6EA8"/>
    <w:rsid w:val="005E106C"/>
    <w:rsid w:val="005E787B"/>
    <w:rsid w:val="006123B1"/>
    <w:rsid w:val="006125D3"/>
    <w:rsid w:val="00614FBC"/>
    <w:rsid w:val="00615E0A"/>
    <w:rsid w:val="006834C0"/>
    <w:rsid w:val="006C11BA"/>
    <w:rsid w:val="006C5689"/>
    <w:rsid w:val="006C6FEE"/>
    <w:rsid w:val="006D3015"/>
    <w:rsid w:val="0070427F"/>
    <w:rsid w:val="00730B64"/>
    <w:rsid w:val="007802C0"/>
    <w:rsid w:val="00781689"/>
    <w:rsid w:val="007A6449"/>
    <w:rsid w:val="007B4B93"/>
    <w:rsid w:val="007C73F7"/>
    <w:rsid w:val="008226BD"/>
    <w:rsid w:val="008233B2"/>
    <w:rsid w:val="00840A8A"/>
    <w:rsid w:val="008A0EA3"/>
    <w:rsid w:val="008E2684"/>
    <w:rsid w:val="008F61BB"/>
    <w:rsid w:val="0098744B"/>
    <w:rsid w:val="009924B5"/>
    <w:rsid w:val="009B0A58"/>
    <w:rsid w:val="009C5721"/>
    <w:rsid w:val="00A02D9B"/>
    <w:rsid w:val="00AA22F8"/>
    <w:rsid w:val="00B004D0"/>
    <w:rsid w:val="00B1151A"/>
    <w:rsid w:val="00B30D3E"/>
    <w:rsid w:val="00B63FBF"/>
    <w:rsid w:val="00BB5751"/>
    <w:rsid w:val="00BB6326"/>
    <w:rsid w:val="00BB6BDD"/>
    <w:rsid w:val="00BE67D4"/>
    <w:rsid w:val="00BE740B"/>
    <w:rsid w:val="00C00380"/>
    <w:rsid w:val="00C07CA5"/>
    <w:rsid w:val="00C17C1E"/>
    <w:rsid w:val="00C50AB4"/>
    <w:rsid w:val="00C80B73"/>
    <w:rsid w:val="00CA69D5"/>
    <w:rsid w:val="00CD2456"/>
    <w:rsid w:val="00CE266B"/>
    <w:rsid w:val="00DA530D"/>
    <w:rsid w:val="00DA609B"/>
    <w:rsid w:val="00DB693A"/>
    <w:rsid w:val="00DD067B"/>
    <w:rsid w:val="00E05BCC"/>
    <w:rsid w:val="00E35617"/>
    <w:rsid w:val="00E828C8"/>
    <w:rsid w:val="00E84076"/>
    <w:rsid w:val="00EB0D8B"/>
    <w:rsid w:val="00EB4362"/>
    <w:rsid w:val="00ED280E"/>
    <w:rsid w:val="00EF3072"/>
    <w:rsid w:val="00F05EEC"/>
    <w:rsid w:val="00F24177"/>
    <w:rsid w:val="00F512CC"/>
    <w:rsid w:val="00F9060A"/>
    <w:rsid w:val="00FC6793"/>
    <w:rsid w:val="00FD6193"/>
    <w:rsid w:val="00FF6EC9"/>
    <w:rsid w:val="010A3861"/>
    <w:rsid w:val="01257EDC"/>
    <w:rsid w:val="01A2056E"/>
    <w:rsid w:val="0230065E"/>
    <w:rsid w:val="03EA76CB"/>
    <w:rsid w:val="03FF4E23"/>
    <w:rsid w:val="03FF7245"/>
    <w:rsid w:val="04422BC9"/>
    <w:rsid w:val="04504B64"/>
    <w:rsid w:val="045E017B"/>
    <w:rsid w:val="045F30C3"/>
    <w:rsid w:val="04B64FFA"/>
    <w:rsid w:val="04D12D38"/>
    <w:rsid w:val="04DA1F76"/>
    <w:rsid w:val="04F225CE"/>
    <w:rsid w:val="050517F2"/>
    <w:rsid w:val="050B71B8"/>
    <w:rsid w:val="0521279C"/>
    <w:rsid w:val="05BC1DCB"/>
    <w:rsid w:val="05DA1E3F"/>
    <w:rsid w:val="05EE147C"/>
    <w:rsid w:val="05F24A6D"/>
    <w:rsid w:val="061255B0"/>
    <w:rsid w:val="062E3461"/>
    <w:rsid w:val="063E6ECF"/>
    <w:rsid w:val="06C94ACC"/>
    <w:rsid w:val="06CA08E5"/>
    <w:rsid w:val="06CD1CAB"/>
    <w:rsid w:val="06DC4987"/>
    <w:rsid w:val="07137BC8"/>
    <w:rsid w:val="071F1451"/>
    <w:rsid w:val="074C3B5E"/>
    <w:rsid w:val="07BA0026"/>
    <w:rsid w:val="07CE6BC0"/>
    <w:rsid w:val="08695922"/>
    <w:rsid w:val="0881469F"/>
    <w:rsid w:val="089B1F06"/>
    <w:rsid w:val="08A5323D"/>
    <w:rsid w:val="08F7630F"/>
    <w:rsid w:val="09167DB9"/>
    <w:rsid w:val="09484B75"/>
    <w:rsid w:val="09AF461B"/>
    <w:rsid w:val="09C340CB"/>
    <w:rsid w:val="09CD3826"/>
    <w:rsid w:val="0A03033E"/>
    <w:rsid w:val="0A060A02"/>
    <w:rsid w:val="0B674374"/>
    <w:rsid w:val="0BA34A68"/>
    <w:rsid w:val="0BB707A7"/>
    <w:rsid w:val="0BDB6861"/>
    <w:rsid w:val="0C381997"/>
    <w:rsid w:val="0CA14823"/>
    <w:rsid w:val="0CE81CB0"/>
    <w:rsid w:val="0DD414E1"/>
    <w:rsid w:val="0E1D0F77"/>
    <w:rsid w:val="0E3A2D54"/>
    <w:rsid w:val="0E4E162A"/>
    <w:rsid w:val="0E9F0C46"/>
    <w:rsid w:val="0F07500D"/>
    <w:rsid w:val="0F8C71CA"/>
    <w:rsid w:val="0FDA1F9A"/>
    <w:rsid w:val="0FE67A26"/>
    <w:rsid w:val="10010192"/>
    <w:rsid w:val="111E5DC5"/>
    <w:rsid w:val="1194765C"/>
    <w:rsid w:val="11972F9A"/>
    <w:rsid w:val="11C160BC"/>
    <w:rsid w:val="11DA69EC"/>
    <w:rsid w:val="11DF42D5"/>
    <w:rsid w:val="12BA2965"/>
    <w:rsid w:val="12D44F22"/>
    <w:rsid w:val="12E55D0B"/>
    <w:rsid w:val="130502E7"/>
    <w:rsid w:val="133C45AE"/>
    <w:rsid w:val="13777665"/>
    <w:rsid w:val="138C01C4"/>
    <w:rsid w:val="138F3D4B"/>
    <w:rsid w:val="1491608A"/>
    <w:rsid w:val="14B46AA4"/>
    <w:rsid w:val="14CD6072"/>
    <w:rsid w:val="14F36171"/>
    <w:rsid w:val="15035AE6"/>
    <w:rsid w:val="152B1F27"/>
    <w:rsid w:val="158C4B53"/>
    <w:rsid w:val="15B670CC"/>
    <w:rsid w:val="15D51FC7"/>
    <w:rsid w:val="16227033"/>
    <w:rsid w:val="16FE1858"/>
    <w:rsid w:val="172F5FB8"/>
    <w:rsid w:val="17A76C63"/>
    <w:rsid w:val="17B0347D"/>
    <w:rsid w:val="18007B40"/>
    <w:rsid w:val="18150CCC"/>
    <w:rsid w:val="18F84B74"/>
    <w:rsid w:val="194318E9"/>
    <w:rsid w:val="19436352"/>
    <w:rsid w:val="196244D0"/>
    <w:rsid w:val="19856817"/>
    <w:rsid w:val="19BD6E64"/>
    <w:rsid w:val="1A3F67C8"/>
    <w:rsid w:val="1A4F12D2"/>
    <w:rsid w:val="1AD75C35"/>
    <w:rsid w:val="1B576F9C"/>
    <w:rsid w:val="1B620331"/>
    <w:rsid w:val="1BB8414F"/>
    <w:rsid w:val="1BF12CFC"/>
    <w:rsid w:val="1BF96749"/>
    <w:rsid w:val="1BFC3804"/>
    <w:rsid w:val="1C59744F"/>
    <w:rsid w:val="1C6429DD"/>
    <w:rsid w:val="1CEE44AE"/>
    <w:rsid w:val="1D3F28CA"/>
    <w:rsid w:val="1D914F4E"/>
    <w:rsid w:val="1DCC7CAA"/>
    <w:rsid w:val="1DDB2EE2"/>
    <w:rsid w:val="1DEB0CF8"/>
    <w:rsid w:val="1E1A03C1"/>
    <w:rsid w:val="1E351F7F"/>
    <w:rsid w:val="1E925EF4"/>
    <w:rsid w:val="1E9B0F30"/>
    <w:rsid w:val="1EB249D1"/>
    <w:rsid w:val="1ED20CCA"/>
    <w:rsid w:val="1EEF110A"/>
    <w:rsid w:val="1F0504DA"/>
    <w:rsid w:val="1F5E0F4B"/>
    <w:rsid w:val="1FB86539"/>
    <w:rsid w:val="1FDB4480"/>
    <w:rsid w:val="1FE63A88"/>
    <w:rsid w:val="204821CE"/>
    <w:rsid w:val="204F3BDF"/>
    <w:rsid w:val="206077AE"/>
    <w:rsid w:val="206A0489"/>
    <w:rsid w:val="20795D57"/>
    <w:rsid w:val="20BC61C9"/>
    <w:rsid w:val="2106456B"/>
    <w:rsid w:val="211D1E14"/>
    <w:rsid w:val="21355D8D"/>
    <w:rsid w:val="21471414"/>
    <w:rsid w:val="227B36AE"/>
    <w:rsid w:val="235F57D7"/>
    <w:rsid w:val="23674589"/>
    <w:rsid w:val="23F74E73"/>
    <w:rsid w:val="23FE3AB5"/>
    <w:rsid w:val="244D0DB0"/>
    <w:rsid w:val="24791525"/>
    <w:rsid w:val="25893BF0"/>
    <w:rsid w:val="25B07E18"/>
    <w:rsid w:val="25B56C90"/>
    <w:rsid w:val="25DE7CD5"/>
    <w:rsid w:val="2613616A"/>
    <w:rsid w:val="264A763D"/>
    <w:rsid w:val="26D427A4"/>
    <w:rsid w:val="26D705F3"/>
    <w:rsid w:val="26F11D7F"/>
    <w:rsid w:val="270417E4"/>
    <w:rsid w:val="273F49AF"/>
    <w:rsid w:val="27BB2400"/>
    <w:rsid w:val="2845296C"/>
    <w:rsid w:val="28A14F51"/>
    <w:rsid w:val="28F53745"/>
    <w:rsid w:val="292B1019"/>
    <w:rsid w:val="296B791D"/>
    <w:rsid w:val="29893232"/>
    <w:rsid w:val="29EB2A29"/>
    <w:rsid w:val="2A072A65"/>
    <w:rsid w:val="2A386D7B"/>
    <w:rsid w:val="2A78276E"/>
    <w:rsid w:val="2A7B2D45"/>
    <w:rsid w:val="2AC44D26"/>
    <w:rsid w:val="2AE53532"/>
    <w:rsid w:val="2B0615D4"/>
    <w:rsid w:val="2BBA0987"/>
    <w:rsid w:val="2BBA0D5C"/>
    <w:rsid w:val="2BD724F0"/>
    <w:rsid w:val="2BE24859"/>
    <w:rsid w:val="2C424621"/>
    <w:rsid w:val="2C991E23"/>
    <w:rsid w:val="2CE54C37"/>
    <w:rsid w:val="2D0A1D35"/>
    <w:rsid w:val="2D7D3321"/>
    <w:rsid w:val="2D8B6D0E"/>
    <w:rsid w:val="2DC158CD"/>
    <w:rsid w:val="2E480C39"/>
    <w:rsid w:val="2E4C2A87"/>
    <w:rsid w:val="2EAC71D1"/>
    <w:rsid w:val="2EDF7AFA"/>
    <w:rsid w:val="2F330937"/>
    <w:rsid w:val="2F4F5B6B"/>
    <w:rsid w:val="2FAC5B3D"/>
    <w:rsid w:val="2FB47DE7"/>
    <w:rsid w:val="2FDE75FF"/>
    <w:rsid w:val="300950B0"/>
    <w:rsid w:val="303C4042"/>
    <w:rsid w:val="30457D67"/>
    <w:rsid w:val="307D752F"/>
    <w:rsid w:val="307E782F"/>
    <w:rsid w:val="308168D9"/>
    <w:rsid w:val="308F29F6"/>
    <w:rsid w:val="30AF702D"/>
    <w:rsid w:val="30BA5318"/>
    <w:rsid w:val="314E27DE"/>
    <w:rsid w:val="31814E2B"/>
    <w:rsid w:val="32267C16"/>
    <w:rsid w:val="32736663"/>
    <w:rsid w:val="329B5F1E"/>
    <w:rsid w:val="32E56DA9"/>
    <w:rsid w:val="332E7140"/>
    <w:rsid w:val="33562C9D"/>
    <w:rsid w:val="33794019"/>
    <w:rsid w:val="338515ED"/>
    <w:rsid w:val="33B7079E"/>
    <w:rsid w:val="33CE49E5"/>
    <w:rsid w:val="33F76D7A"/>
    <w:rsid w:val="35CD247B"/>
    <w:rsid w:val="36267588"/>
    <w:rsid w:val="36AB4BCF"/>
    <w:rsid w:val="36B239B7"/>
    <w:rsid w:val="36BC490C"/>
    <w:rsid w:val="36CB04B8"/>
    <w:rsid w:val="37136DE9"/>
    <w:rsid w:val="371B38E9"/>
    <w:rsid w:val="37520020"/>
    <w:rsid w:val="377D0AFC"/>
    <w:rsid w:val="37887E7F"/>
    <w:rsid w:val="37BE0EFF"/>
    <w:rsid w:val="385D6E37"/>
    <w:rsid w:val="38756A56"/>
    <w:rsid w:val="39353E23"/>
    <w:rsid w:val="398F46CC"/>
    <w:rsid w:val="39D2290F"/>
    <w:rsid w:val="3A1979F7"/>
    <w:rsid w:val="3A2034FD"/>
    <w:rsid w:val="3A2647A0"/>
    <w:rsid w:val="3A35605D"/>
    <w:rsid w:val="3A356985"/>
    <w:rsid w:val="3A7F49C9"/>
    <w:rsid w:val="3AE86D0C"/>
    <w:rsid w:val="3B730927"/>
    <w:rsid w:val="3BFD5808"/>
    <w:rsid w:val="3C453325"/>
    <w:rsid w:val="3C7F420A"/>
    <w:rsid w:val="3C8C0D87"/>
    <w:rsid w:val="3C981595"/>
    <w:rsid w:val="3CE04242"/>
    <w:rsid w:val="3D16596A"/>
    <w:rsid w:val="3D253128"/>
    <w:rsid w:val="3DDF75A7"/>
    <w:rsid w:val="3E0E625F"/>
    <w:rsid w:val="3E4C781F"/>
    <w:rsid w:val="3EBA1209"/>
    <w:rsid w:val="3EF835DF"/>
    <w:rsid w:val="3F0E12AB"/>
    <w:rsid w:val="3F4F1036"/>
    <w:rsid w:val="3FEB2C8E"/>
    <w:rsid w:val="404B1B3B"/>
    <w:rsid w:val="406D1450"/>
    <w:rsid w:val="41366FA7"/>
    <w:rsid w:val="413D63A1"/>
    <w:rsid w:val="4198649A"/>
    <w:rsid w:val="41F4577C"/>
    <w:rsid w:val="41FC5F28"/>
    <w:rsid w:val="422F6EC7"/>
    <w:rsid w:val="428E5FF3"/>
    <w:rsid w:val="435D5E14"/>
    <w:rsid w:val="43B60F5C"/>
    <w:rsid w:val="43EE2453"/>
    <w:rsid w:val="4478329C"/>
    <w:rsid w:val="44C977D8"/>
    <w:rsid w:val="44D32AA3"/>
    <w:rsid w:val="450A6075"/>
    <w:rsid w:val="45514AA8"/>
    <w:rsid w:val="45560B23"/>
    <w:rsid w:val="455A1984"/>
    <w:rsid w:val="45AB1AF6"/>
    <w:rsid w:val="45C83050"/>
    <w:rsid w:val="45D26BB4"/>
    <w:rsid w:val="463E795D"/>
    <w:rsid w:val="46A74A9E"/>
    <w:rsid w:val="46D157A4"/>
    <w:rsid w:val="46E32FF6"/>
    <w:rsid w:val="47237975"/>
    <w:rsid w:val="47E64953"/>
    <w:rsid w:val="481168A3"/>
    <w:rsid w:val="486C369B"/>
    <w:rsid w:val="49F06121"/>
    <w:rsid w:val="4A6A06BC"/>
    <w:rsid w:val="4A82124B"/>
    <w:rsid w:val="4AD42C33"/>
    <w:rsid w:val="4AE62A3D"/>
    <w:rsid w:val="4AEA08B2"/>
    <w:rsid w:val="4B3C5D48"/>
    <w:rsid w:val="4B6A6161"/>
    <w:rsid w:val="4B8712F3"/>
    <w:rsid w:val="4BAE5BA7"/>
    <w:rsid w:val="4BC47282"/>
    <w:rsid w:val="4BD063B4"/>
    <w:rsid w:val="4C147FD8"/>
    <w:rsid w:val="4C5A4A01"/>
    <w:rsid w:val="4C706B24"/>
    <w:rsid w:val="4C9E62FE"/>
    <w:rsid w:val="4D8B654C"/>
    <w:rsid w:val="4DD67028"/>
    <w:rsid w:val="4E0854B8"/>
    <w:rsid w:val="4E2765A3"/>
    <w:rsid w:val="4E5B4BAC"/>
    <w:rsid w:val="4E966A3A"/>
    <w:rsid w:val="4EB66269"/>
    <w:rsid w:val="4EBD53DA"/>
    <w:rsid w:val="4F356858"/>
    <w:rsid w:val="4F3651E1"/>
    <w:rsid w:val="4F560190"/>
    <w:rsid w:val="4F587622"/>
    <w:rsid w:val="4F8F3E65"/>
    <w:rsid w:val="500315DA"/>
    <w:rsid w:val="5028611A"/>
    <w:rsid w:val="50350F71"/>
    <w:rsid w:val="503A3751"/>
    <w:rsid w:val="508720C0"/>
    <w:rsid w:val="50CB19BC"/>
    <w:rsid w:val="51525693"/>
    <w:rsid w:val="51583AE7"/>
    <w:rsid w:val="51AB3B07"/>
    <w:rsid w:val="51B36F5B"/>
    <w:rsid w:val="51CA2C1C"/>
    <w:rsid w:val="51CC086B"/>
    <w:rsid w:val="51DE3C62"/>
    <w:rsid w:val="52D603D2"/>
    <w:rsid w:val="52D678F2"/>
    <w:rsid w:val="52E23D41"/>
    <w:rsid w:val="534B3253"/>
    <w:rsid w:val="53867BA7"/>
    <w:rsid w:val="5387675F"/>
    <w:rsid w:val="53D07678"/>
    <w:rsid w:val="540061F0"/>
    <w:rsid w:val="5410417E"/>
    <w:rsid w:val="545B6786"/>
    <w:rsid w:val="54DD0FD9"/>
    <w:rsid w:val="55393070"/>
    <w:rsid w:val="56203696"/>
    <w:rsid w:val="562709F9"/>
    <w:rsid w:val="565A6FC1"/>
    <w:rsid w:val="567A4B7B"/>
    <w:rsid w:val="569456AD"/>
    <w:rsid w:val="56E41725"/>
    <w:rsid w:val="5729239C"/>
    <w:rsid w:val="57432C9C"/>
    <w:rsid w:val="575A4D97"/>
    <w:rsid w:val="57A42764"/>
    <w:rsid w:val="57D3678E"/>
    <w:rsid w:val="580A4E09"/>
    <w:rsid w:val="581004A1"/>
    <w:rsid w:val="58B3581B"/>
    <w:rsid w:val="58D51819"/>
    <w:rsid w:val="59263962"/>
    <w:rsid w:val="59C35B8B"/>
    <w:rsid w:val="59CA4415"/>
    <w:rsid w:val="5A294EC6"/>
    <w:rsid w:val="5A312359"/>
    <w:rsid w:val="5A414353"/>
    <w:rsid w:val="5AA71D15"/>
    <w:rsid w:val="5AEE6848"/>
    <w:rsid w:val="5AFB5F15"/>
    <w:rsid w:val="5B1A7AA1"/>
    <w:rsid w:val="5B3B6EEB"/>
    <w:rsid w:val="5B5B7B8B"/>
    <w:rsid w:val="5B7B7FC6"/>
    <w:rsid w:val="5BA46B6C"/>
    <w:rsid w:val="5BDA6419"/>
    <w:rsid w:val="5BF46D66"/>
    <w:rsid w:val="5C224411"/>
    <w:rsid w:val="5C2B7BE2"/>
    <w:rsid w:val="5CAD1BB1"/>
    <w:rsid w:val="5CB12365"/>
    <w:rsid w:val="5D873E1B"/>
    <w:rsid w:val="5D975938"/>
    <w:rsid w:val="5DB06F0C"/>
    <w:rsid w:val="5DC6143F"/>
    <w:rsid w:val="5DF43E4C"/>
    <w:rsid w:val="5E0A3BFD"/>
    <w:rsid w:val="5E6679E6"/>
    <w:rsid w:val="5EA00820"/>
    <w:rsid w:val="5EBB5191"/>
    <w:rsid w:val="5ED36FD0"/>
    <w:rsid w:val="5F0A5D92"/>
    <w:rsid w:val="5F31169A"/>
    <w:rsid w:val="5F643758"/>
    <w:rsid w:val="5FB00629"/>
    <w:rsid w:val="5FC6565E"/>
    <w:rsid w:val="5FC91C6A"/>
    <w:rsid w:val="60037BE8"/>
    <w:rsid w:val="61B47C13"/>
    <w:rsid w:val="62044386"/>
    <w:rsid w:val="622C5E31"/>
    <w:rsid w:val="62B26879"/>
    <w:rsid w:val="62C1206F"/>
    <w:rsid w:val="632E7954"/>
    <w:rsid w:val="63313D8E"/>
    <w:rsid w:val="633F0891"/>
    <w:rsid w:val="63D7685D"/>
    <w:rsid w:val="64065FDF"/>
    <w:rsid w:val="64581F9E"/>
    <w:rsid w:val="654C4EB7"/>
    <w:rsid w:val="65BE5DEA"/>
    <w:rsid w:val="661B75E5"/>
    <w:rsid w:val="661F2A0B"/>
    <w:rsid w:val="665B13C0"/>
    <w:rsid w:val="66C15CB0"/>
    <w:rsid w:val="66C45678"/>
    <w:rsid w:val="66F107FA"/>
    <w:rsid w:val="672759E9"/>
    <w:rsid w:val="674375E7"/>
    <w:rsid w:val="6792226B"/>
    <w:rsid w:val="67E86643"/>
    <w:rsid w:val="68A80D51"/>
    <w:rsid w:val="68C12EA0"/>
    <w:rsid w:val="69CC759C"/>
    <w:rsid w:val="69D24C88"/>
    <w:rsid w:val="69E519E0"/>
    <w:rsid w:val="69EC6ADE"/>
    <w:rsid w:val="6A461AAA"/>
    <w:rsid w:val="6A6239DF"/>
    <w:rsid w:val="6A733D28"/>
    <w:rsid w:val="6AA752D9"/>
    <w:rsid w:val="6ABD5F9F"/>
    <w:rsid w:val="6B100178"/>
    <w:rsid w:val="6BB36560"/>
    <w:rsid w:val="6C953D1D"/>
    <w:rsid w:val="6CC42DC2"/>
    <w:rsid w:val="6CC81A6A"/>
    <w:rsid w:val="6D597548"/>
    <w:rsid w:val="6D7A2F0E"/>
    <w:rsid w:val="6DE8157A"/>
    <w:rsid w:val="6DEF3E7D"/>
    <w:rsid w:val="6E0430ED"/>
    <w:rsid w:val="6E4C67CB"/>
    <w:rsid w:val="6E6F4739"/>
    <w:rsid w:val="6EEC2415"/>
    <w:rsid w:val="6F191BFB"/>
    <w:rsid w:val="6F392A58"/>
    <w:rsid w:val="6F4A7FF3"/>
    <w:rsid w:val="6F576A4D"/>
    <w:rsid w:val="6F8115B1"/>
    <w:rsid w:val="6FB171FF"/>
    <w:rsid w:val="6FBA2CED"/>
    <w:rsid w:val="705529CD"/>
    <w:rsid w:val="70615175"/>
    <w:rsid w:val="707179CA"/>
    <w:rsid w:val="70806292"/>
    <w:rsid w:val="708769E9"/>
    <w:rsid w:val="7089619A"/>
    <w:rsid w:val="70BC26C4"/>
    <w:rsid w:val="70C02DC3"/>
    <w:rsid w:val="70F35090"/>
    <w:rsid w:val="70F64AB8"/>
    <w:rsid w:val="711F1AD6"/>
    <w:rsid w:val="71202FCA"/>
    <w:rsid w:val="714E67F8"/>
    <w:rsid w:val="718C5610"/>
    <w:rsid w:val="71AE5610"/>
    <w:rsid w:val="725413D3"/>
    <w:rsid w:val="726E4605"/>
    <w:rsid w:val="729843C8"/>
    <w:rsid w:val="72C1066F"/>
    <w:rsid w:val="73452C6D"/>
    <w:rsid w:val="73D35867"/>
    <w:rsid w:val="73E665B5"/>
    <w:rsid w:val="745D022F"/>
    <w:rsid w:val="748074B5"/>
    <w:rsid w:val="74D97019"/>
    <w:rsid w:val="750535E8"/>
    <w:rsid w:val="752840C8"/>
    <w:rsid w:val="75312C49"/>
    <w:rsid w:val="755A3253"/>
    <w:rsid w:val="75D02E32"/>
    <w:rsid w:val="75F117C8"/>
    <w:rsid w:val="76051C30"/>
    <w:rsid w:val="76207A20"/>
    <w:rsid w:val="775628D5"/>
    <w:rsid w:val="7783428D"/>
    <w:rsid w:val="77DF6A4A"/>
    <w:rsid w:val="77ED5C1E"/>
    <w:rsid w:val="77EE5B4C"/>
    <w:rsid w:val="77F47805"/>
    <w:rsid w:val="780F16C3"/>
    <w:rsid w:val="781F0354"/>
    <w:rsid w:val="78696AFB"/>
    <w:rsid w:val="786B4843"/>
    <w:rsid w:val="787C34DA"/>
    <w:rsid w:val="78DE2B14"/>
    <w:rsid w:val="78FD13DB"/>
    <w:rsid w:val="79667BCF"/>
    <w:rsid w:val="796E6FC6"/>
    <w:rsid w:val="79783905"/>
    <w:rsid w:val="79996691"/>
    <w:rsid w:val="799A7CC4"/>
    <w:rsid w:val="7A261681"/>
    <w:rsid w:val="7A6F39DE"/>
    <w:rsid w:val="7A9F2550"/>
    <w:rsid w:val="7AB93035"/>
    <w:rsid w:val="7B853A03"/>
    <w:rsid w:val="7B93167F"/>
    <w:rsid w:val="7BB535B7"/>
    <w:rsid w:val="7BF7009D"/>
    <w:rsid w:val="7C5044F9"/>
    <w:rsid w:val="7C5E5B52"/>
    <w:rsid w:val="7C752205"/>
    <w:rsid w:val="7C9762FD"/>
    <w:rsid w:val="7CA64B69"/>
    <w:rsid w:val="7D2B0D46"/>
    <w:rsid w:val="7D99590E"/>
    <w:rsid w:val="7DDF4792"/>
    <w:rsid w:val="7DF121A7"/>
    <w:rsid w:val="7E3235D4"/>
    <w:rsid w:val="7ED44897"/>
    <w:rsid w:val="7F015082"/>
    <w:rsid w:val="7F074EC7"/>
    <w:rsid w:val="7F536AF2"/>
    <w:rsid w:val="7F9771B6"/>
    <w:rsid w:val="7FAA3626"/>
    <w:rsid w:val="7FBB4A27"/>
    <w:rsid w:val="7FF02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autoRedefine/>
    <w:unhideWhenUsed/>
    <w:qFormat/>
    <w:uiPriority w:val="0"/>
    <w:pPr>
      <w:keepNext/>
      <w:keepLines/>
      <w:spacing w:before="260" w:after="260" w:line="413" w:lineRule="auto"/>
      <w:outlineLvl w:val="2"/>
    </w:pPr>
    <w:rPr>
      <w:b/>
      <w:sz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spacing w:beforeAutospacing="1" w:afterAutospacing="1"/>
      <w:jc w:val="left"/>
    </w:pPr>
    <w:rPr>
      <w:kern w:val="0"/>
      <w:sz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styleId="12">
    <w:name w:val="Emphasis"/>
    <w:basedOn w:val="10"/>
    <w:autoRedefine/>
    <w:qFormat/>
    <w:uiPriority w:val="0"/>
    <w:rPr>
      <w:i/>
    </w:rPr>
  </w:style>
  <w:style w:type="paragraph" w:customStyle="1" w:styleId="13">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1769</Words>
  <Characters>10084</Characters>
  <Lines>84</Lines>
  <Paragraphs>23</Paragraphs>
  <TotalTime>2229</TotalTime>
  <ScaleCrop>false</ScaleCrop>
  <LinksUpToDate>false</LinksUpToDate>
  <CharactersWithSpaces>11830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2024-03-20T08:45:00Z</dcterms:created>
  <dc:creator>37872</dc:creator>
  <cp:lastModifiedBy>勇气</cp:lastModifiedBy>
  <dcterms:modified xsi:type="dcterms:W3CDTF">2024-04-24T15:16:04Z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BB91A136F3C84E54BAF2851FB2A27993_12</vt:lpwstr>
  </property>
</Properties>
</file>