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B09" w:rsidRDefault="00DA3B09" w:rsidP="00FC37A7">
      <w:pPr>
        <w:jc w:val="center"/>
        <w:rPr>
          <w:rFonts w:ascii="宋体"/>
          <w:b/>
          <w:szCs w:val="21"/>
        </w:rPr>
      </w:pPr>
    </w:p>
    <w:p w:rsidR="00DA3B09" w:rsidRPr="00FC37A7" w:rsidRDefault="00DA3B09" w:rsidP="00FC37A7">
      <w:pPr>
        <w:jc w:val="center"/>
        <w:rPr>
          <w:rFonts w:ascii="宋体"/>
          <w:sz w:val="24"/>
        </w:rPr>
      </w:pPr>
      <w:r w:rsidRPr="00FC37A7">
        <w:rPr>
          <w:rFonts w:ascii="宋体" w:hAnsi="宋体"/>
          <w:sz w:val="24"/>
        </w:rPr>
        <w:t>[10105]</w:t>
      </w:r>
    </w:p>
    <w:p w:rsidR="00DA3B09" w:rsidRPr="00FC37A7" w:rsidRDefault="00DA3B09" w:rsidP="00FC37A7">
      <w:pPr>
        <w:jc w:val="center"/>
        <w:rPr>
          <w:rFonts w:ascii="宋体"/>
          <w:b/>
          <w:sz w:val="32"/>
          <w:szCs w:val="32"/>
        </w:rPr>
      </w:pPr>
      <w:r w:rsidRPr="00FC37A7">
        <w:rPr>
          <w:rFonts w:ascii="宋体" w:hAnsi="宋体" w:hint="eastAsia"/>
          <w:b/>
          <w:sz w:val="32"/>
          <w:szCs w:val="32"/>
        </w:rPr>
        <w:t>公路</w:t>
      </w:r>
      <w:r>
        <w:rPr>
          <w:rFonts w:ascii="宋体" w:hAnsi="宋体" w:hint="eastAsia"/>
          <w:b/>
          <w:sz w:val="32"/>
          <w:szCs w:val="32"/>
        </w:rPr>
        <w:t>防护与软基</w:t>
      </w:r>
      <w:r w:rsidRPr="00FC37A7">
        <w:rPr>
          <w:rFonts w:ascii="宋体" w:hAnsi="宋体" w:hint="eastAsia"/>
          <w:b/>
          <w:sz w:val="32"/>
          <w:szCs w:val="32"/>
        </w:rPr>
        <w:t>处理自学考试大纲</w:t>
      </w:r>
    </w:p>
    <w:p w:rsidR="00DA3B09" w:rsidRPr="00FC37A7" w:rsidRDefault="00DA3B09" w:rsidP="00FC37A7">
      <w:pPr>
        <w:jc w:val="center"/>
        <w:rPr>
          <w:rFonts w:ascii="宋体"/>
          <w:szCs w:val="21"/>
        </w:rPr>
      </w:pPr>
      <w:r w:rsidRPr="00FC37A7">
        <w:rPr>
          <w:rFonts w:ascii="宋体" w:hAnsi="宋体" w:hint="eastAsia"/>
          <w:szCs w:val="21"/>
        </w:rPr>
        <w:t>浙江教育考试院</w:t>
      </w:r>
    </w:p>
    <w:p w:rsidR="00DA3B09" w:rsidRPr="00FC37A7" w:rsidRDefault="00DA3B09" w:rsidP="00FC37A7">
      <w:pPr>
        <w:jc w:val="center"/>
        <w:rPr>
          <w:rFonts w:ascii="宋体"/>
          <w:szCs w:val="21"/>
        </w:rPr>
      </w:pPr>
      <w:r w:rsidRPr="00FC37A7">
        <w:rPr>
          <w:rFonts w:ascii="宋体" w:hAnsi="宋体"/>
          <w:szCs w:val="21"/>
        </w:rPr>
        <w:t>2012</w:t>
      </w:r>
      <w:r w:rsidRPr="00FC37A7">
        <w:rPr>
          <w:rFonts w:ascii="宋体" w:hAnsi="宋体" w:hint="eastAsia"/>
          <w:szCs w:val="21"/>
        </w:rPr>
        <w:t>年</w:t>
      </w:r>
      <w:r w:rsidRPr="00FC37A7">
        <w:rPr>
          <w:rFonts w:ascii="宋体" w:hAnsi="宋体"/>
          <w:szCs w:val="21"/>
        </w:rPr>
        <w:t>7</w:t>
      </w:r>
      <w:r w:rsidRPr="00FC37A7">
        <w:rPr>
          <w:rFonts w:ascii="宋体" w:hAnsi="宋体" w:hint="eastAsia"/>
          <w:szCs w:val="21"/>
        </w:rPr>
        <w:t>月</w:t>
      </w:r>
    </w:p>
    <w:p w:rsidR="00DA3B09" w:rsidRDefault="00DA3B09" w:rsidP="00FC37A7">
      <w:pPr>
        <w:rPr>
          <w:rFonts w:ascii="宋体"/>
          <w:szCs w:val="21"/>
        </w:rPr>
      </w:pPr>
    </w:p>
    <w:p w:rsidR="00DA3B09" w:rsidRDefault="00DA3B09" w:rsidP="00FC37A7">
      <w:pPr>
        <w:rPr>
          <w:rFonts w:ascii="宋体"/>
          <w:szCs w:val="21"/>
        </w:rPr>
      </w:pPr>
    </w:p>
    <w:p w:rsidR="00DA3B09" w:rsidRPr="00FC37A7" w:rsidRDefault="00DA3B09" w:rsidP="00FC37A7">
      <w:pPr>
        <w:rPr>
          <w:rFonts w:ascii="宋体"/>
          <w:b/>
          <w:szCs w:val="21"/>
        </w:rPr>
      </w:pPr>
      <w:r w:rsidRPr="00FC37A7">
        <w:rPr>
          <w:rFonts w:ascii="宋体" w:hAnsi="宋体" w:hint="eastAsia"/>
          <w:b/>
          <w:szCs w:val="21"/>
        </w:rPr>
        <w:t>自学用书：《公路地基处理》，刘松玉主编，东南大学出版社</w:t>
      </w:r>
      <w:r w:rsidRPr="00FC37A7">
        <w:rPr>
          <w:rFonts w:ascii="宋体" w:hAnsi="宋体"/>
          <w:b/>
          <w:szCs w:val="21"/>
        </w:rPr>
        <w:t>2009</w:t>
      </w:r>
      <w:r w:rsidRPr="00FC37A7">
        <w:rPr>
          <w:rFonts w:ascii="宋体" w:hAnsi="宋体" w:hint="eastAsia"/>
          <w:b/>
          <w:szCs w:val="21"/>
        </w:rPr>
        <w:t>年第二版</w:t>
      </w:r>
    </w:p>
    <w:p w:rsidR="00DA3B09" w:rsidRPr="00FC37A7" w:rsidRDefault="00DA3B09" w:rsidP="00FC37A7">
      <w:pPr>
        <w:rPr>
          <w:rFonts w:ascii="宋体"/>
          <w:szCs w:val="21"/>
        </w:rPr>
      </w:pPr>
    </w:p>
    <w:p w:rsidR="00DA3B09" w:rsidRPr="00FC37A7" w:rsidRDefault="00DA3B09" w:rsidP="00FC37A7">
      <w:pPr>
        <w:spacing w:beforeLines="50" w:afterLines="50"/>
        <w:rPr>
          <w:rFonts w:ascii="宋体"/>
          <w:b/>
          <w:szCs w:val="21"/>
        </w:rPr>
      </w:pPr>
      <w:r w:rsidRPr="00FC37A7">
        <w:rPr>
          <w:rFonts w:ascii="宋体" w:hAnsi="宋体" w:hint="eastAsia"/>
          <w:b/>
          <w:szCs w:val="21"/>
        </w:rPr>
        <w:t>一、课程性质与课程设置目的要求</w:t>
      </w:r>
    </w:p>
    <w:p w:rsidR="00DA3B09" w:rsidRPr="00FC37A7" w:rsidRDefault="00DA3B09" w:rsidP="00FC37A7">
      <w:pPr>
        <w:ind w:firstLineChars="200" w:firstLine="31680"/>
        <w:rPr>
          <w:rFonts w:ascii="宋体"/>
          <w:szCs w:val="21"/>
        </w:rPr>
      </w:pPr>
      <w:r w:rsidRPr="00FC37A7">
        <w:rPr>
          <w:rFonts w:ascii="宋体" w:hAnsi="宋体" w:hint="eastAsia"/>
          <w:szCs w:val="21"/>
        </w:rPr>
        <w:t>《公路地基处理》是全国高等教育自学考试土木建筑类道路与桥梁工程专业课，是为培养和检测自学应考者在高速公路工程和岩土工程方面的基本理论知识和应用设计能力而设置的一门课程，该课程系统介绍了适合高等级公路工程地基处理的技术与方法，主要包括换填法、深层密实法、排水固结法、真空排水预压法、加筋技术、化学加固法、膨胀土路基处理、液化地基处理、采空区处理，高速公路拓宽工程地基处理技术和地基处理工程的现场监测方法。对每种地基处理方法重点阐明了加固机理、设计方法和质量检验方法，重点章节附有工程实例。</w:t>
      </w:r>
    </w:p>
    <w:p w:rsidR="00DA3B09" w:rsidRPr="00FC37A7" w:rsidRDefault="00DA3B09" w:rsidP="00FC37A7">
      <w:pPr>
        <w:ind w:firstLineChars="200" w:firstLine="31680"/>
        <w:rPr>
          <w:rFonts w:ascii="宋体"/>
          <w:szCs w:val="21"/>
        </w:rPr>
      </w:pPr>
      <w:r w:rsidRPr="00FC37A7">
        <w:rPr>
          <w:rFonts w:ascii="宋体" w:hAnsi="宋体" w:hint="eastAsia"/>
          <w:szCs w:val="21"/>
        </w:rPr>
        <w:t>通过本课程的学习，自学应试者应了解地基处理的目的和意义，掌握换填法压实机理、垫层设计及施工，理解强夯法加固机理、碎石桩法加固机理及设计方法，掌握排水固结法加固机理、设计计算及施工工艺，理解加筋土挡墙作用机理、破坏机理、土工合成材料、土钉加固机理及设计方法，掌握化学加固法高压喷射注浆法、水泥土搅拌法加固机理及设计方法，了解膨胀土路基处理方法、理解液化地基处理方法，了解采空区处理方法，理解公路拓宽工程地基处理原则及方法、土工合成材料在拓宽工程中的应用，掌握地基处理现场测试试验工程及方案、主要监测仪器及监测方法，为从事公路路基处理实践和科学研究打下基础。</w:t>
      </w:r>
    </w:p>
    <w:p w:rsidR="00DA3B09" w:rsidRPr="00FC37A7" w:rsidRDefault="00DA3B09" w:rsidP="00FC37A7">
      <w:pPr>
        <w:numPr>
          <w:ilvl w:val="0"/>
          <w:numId w:val="9"/>
        </w:numPr>
        <w:spacing w:beforeLines="50" w:afterLines="50"/>
        <w:rPr>
          <w:rFonts w:ascii="宋体"/>
          <w:b/>
          <w:szCs w:val="21"/>
        </w:rPr>
      </w:pPr>
      <w:r w:rsidRPr="00FC37A7">
        <w:rPr>
          <w:rFonts w:ascii="宋体" w:hAnsi="宋体" w:hint="eastAsia"/>
          <w:b/>
          <w:szCs w:val="21"/>
        </w:rPr>
        <w:t>考核目标</w:t>
      </w:r>
    </w:p>
    <w:p w:rsidR="00DA3B09" w:rsidRPr="00FC37A7" w:rsidRDefault="00DA3B09" w:rsidP="00FC37A7">
      <w:pPr>
        <w:numPr>
          <w:ilvl w:val="0"/>
          <w:numId w:val="1"/>
        </w:numPr>
        <w:spacing w:beforeLines="50" w:afterLines="50"/>
        <w:ind w:left="0" w:firstLine="0"/>
        <w:jc w:val="center"/>
        <w:rPr>
          <w:rFonts w:ascii="宋体"/>
          <w:b/>
          <w:szCs w:val="21"/>
        </w:rPr>
      </w:pPr>
      <w:r w:rsidRPr="00FC37A7">
        <w:rPr>
          <w:rFonts w:ascii="宋体" w:hAnsi="宋体"/>
          <w:b/>
          <w:szCs w:val="21"/>
        </w:rPr>
        <w:t xml:space="preserve"> </w:t>
      </w:r>
      <w:r w:rsidRPr="00FC37A7">
        <w:rPr>
          <w:rFonts w:ascii="宋体" w:hAnsi="宋体" w:hint="eastAsia"/>
          <w:b/>
          <w:szCs w:val="21"/>
        </w:rPr>
        <w:t>绪论</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公路交通既具有通道功能，又具有集散功能，是综合运输体系的基础；高速公路通行能力大、速度快、行车安全舒适，是综合运输体系的重要组成部分。但我国地形复杂，土质条件多样，地基处理是高等级公路设计、施工的关键因素之一。通过本章的学习，了解公路地基处理的目的与意义，理解软弱地基和特殊地基土工程性质，掌握地基处理方法分类，理解公路地基处理设计原则，了解地基处理技术的发展过程。</w:t>
      </w:r>
    </w:p>
    <w:p w:rsidR="00DA3B09" w:rsidRPr="00FC37A7" w:rsidRDefault="00DA3B09" w:rsidP="00FC37A7">
      <w:pPr>
        <w:ind w:left="420"/>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（一）公路地基处理的目的与意义</w:t>
      </w:r>
    </w:p>
    <w:p w:rsidR="00DA3B09" w:rsidRPr="00FC37A7" w:rsidRDefault="00DA3B09" w:rsidP="00FC37A7">
      <w:pPr>
        <w:rPr>
          <w:rFonts w:ascii="宋体"/>
          <w:szCs w:val="21"/>
        </w:rPr>
      </w:pPr>
      <w:r w:rsidRPr="00FC37A7">
        <w:rPr>
          <w:rFonts w:ascii="宋体" w:hAnsi="宋体" w:hint="eastAsia"/>
          <w:szCs w:val="21"/>
        </w:rPr>
        <w:t>（二）软弱地基和特殊土工程性质</w:t>
      </w:r>
    </w:p>
    <w:p w:rsidR="00DA3B09" w:rsidRPr="00FC37A7" w:rsidRDefault="00DA3B09" w:rsidP="00FC37A7">
      <w:pPr>
        <w:rPr>
          <w:rFonts w:ascii="宋体"/>
          <w:szCs w:val="21"/>
        </w:rPr>
      </w:pPr>
      <w:r w:rsidRPr="00FC37A7">
        <w:rPr>
          <w:rFonts w:ascii="宋体" w:hAnsi="宋体" w:hint="eastAsia"/>
          <w:szCs w:val="21"/>
        </w:rPr>
        <w:t>（三）地基处理方法分类</w:t>
      </w:r>
    </w:p>
    <w:p w:rsidR="00DA3B09" w:rsidRPr="00FC37A7" w:rsidRDefault="00DA3B09" w:rsidP="00FC37A7">
      <w:pPr>
        <w:rPr>
          <w:rFonts w:ascii="宋体"/>
          <w:szCs w:val="21"/>
        </w:rPr>
      </w:pPr>
      <w:r w:rsidRPr="00FC37A7">
        <w:rPr>
          <w:rFonts w:ascii="宋体" w:hAnsi="宋体" w:hint="eastAsia"/>
          <w:szCs w:val="21"/>
        </w:rPr>
        <w:t>（四）公路地基处理勘察要求</w:t>
      </w:r>
    </w:p>
    <w:p w:rsidR="00DA3B09" w:rsidRPr="00FC37A7" w:rsidRDefault="00DA3B09" w:rsidP="00FC37A7">
      <w:pPr>
        <w:rPr>
          <w:rFonts w:ascii="宋体"/>
          <w:szCs w:val="21"/>
        </w:rPr>
      </w:pPr>
      <w:r w:rsidRPr="00FC37A7">
        <w:rPr>
          <w:rFonts w:ascii="宋体" w:hAnsi="宋体" w:hint="eastAsia"/>
          <w:szCs w:val="21"/>
        </w:rPr>
        <w:t>（五）公路地基处理设计原则</w:t>
      </w:r>
    </w:p>
    <w:p w:rsidR="00DA3B09" w:rsidRPr="00FC37A7" w:rsidRDefault="00DA3B09" w:rsidP="00FC37A7">
      <w:pPr>
        <w:ind w:firstLineChars="200" w:firstLine="31680"/>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识记：软弱地基、公路工程地质勘察概念；地基处理方法的分类。</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领会：公路工程的地基问题及对道路的影响；软弱地基和特殊土工程性质；公路地基处理设计原则。</w:t>
      </w:r>
    </w:p>
    <w:p w:rsidR="00DA3B09" w:rsidRPr="00FC37A7" w:rsidRDefault="00DA3B09" w:rsidP="00FC37A7">
      <w:pPr>
        <w:numPr>
          <w:ilvl w:val="0"/>
          <w:numId w:val="1"/>
        </w:numPr>
        <w:spacing w:beforeLines="50" w:afterLines="50"/>
        <w:ind w:left="0" w:firstLine="0"/>
        <w:jc w:val="center"/>
        <w:rPr>
          <w:rFonts w:ascii="宋体"/>
          <w:b/>
          <w:szCs w:val="21"/>
        </w:rPr>
      </w:pPr>
      <w:r w:rsidRPr="00FC37A7">
        <w:rPr>
          <w:rFonts w:ascii="宋体" w:hAnsi="宋体"/>
          <w:b/>
          <w:szCs w:val="21"/>
        </w:rPr>
        <w:t xml:space="preserve"> </w:t>
      </w:r>
      <w:r w:rsidRPr="00FC37A7">
        <w:rPr>
          <w:rFonts w:ascii="宋体" w:hAnsi="宋体" w:hint="eastAsia"/>
          <w:b/>
          <w:szCs w:val="21"/>
        </w:rPr>
        <w:t>换填法</w:t>
      </w:r>
    </w:p>
    <w:p w:rsidR="00DA3B09" w:rsidRPr="00FC37A7" w:rsidRDefault="00DA3B09" w:rsidP="00FC37A7">
      <w:pPr>
        <w:ind w:firstLineChars="200" w:firstLine="31680"/>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通过本章的学习，了解换填法的基本原理与理论，理解土的压实原理，掌握垫层设计方法，理解垫层施工，理解一些轻质材料的工程特性与应用。</w:t>
      </w:r>
    </w:p>
    <w:p w:rsidR="00DA3B09" w:rsidRPr="00FC37A7" w:rsidRDefault="00DA3B09" w:rsidP="00FC37A7">
      <w:pPr>
        <w:ind w:firstLineChars="200" w:firstLine="31680"/>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（一）土的压实原理</w:t>
      </w:r>
    </w:p>
    <w:p w:rsidR="00DA3B09" w:rsidRPr="00FC37A7" w:rsidRDefault="00DA3B09" w:rsidP="00FC37A7">
      <w:pPr>
        <w:rPr>
          <w:rFonts w:ascii="宋体"/>
          <w:szCs w:val="21"/>
        </w:rPr>
      </w:pPr>
      <w:r w:rsidRPr="00FC37A7">
        <w:rPr>
          <w:rFonts w:ascii="宋体" w:hAnsi="宋体" w:hint="eastAsia"/>
          <w:szCs w:val="21"/>
        </w:rPr>
        <w:t>（二）垫层设计</w:t>
      </w:r>
    </w:p>
    <w:p w:rsidR="00DA3B09" w:rsidRPr="00FC37A7" w:rsidRDefault="00DA3B09" w:rsidP="00FC37A7">
      <w:pPr>
        <w:rPr>
          <w:rFonts w:ascii="宋体"/>
          <w:szCs w:val="21"/>
        </w:rPr>
      </w:pPr>
      <w:r w:rsidRPr="00FC37A7">
        <w:rPr>
          <w:rFonts w:ascii="宋体" w:hAnsi="宋体" w:hint="eastAsia"/>
          <w:szCs w:val="21"/>
        </w:rPr>
        <w:t>（三）轻质材料特性与应用</w:t>
      </w:r>
    </w:p>
    <w:p w:rsidR="00DA3B09" w:rsidRPr="00FC37A7" w:rsidRDefault="00DA3B09" w:rsidP="00FC37A7">
      <w:pPr>
        <w:ind w:firstLineChars="200" w:firstLine="31680"/>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识记：换填法、击实曲线和重锤夯实法概念。</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领会：土的压实原理；垫层作用；换填法加固原理。</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简单应用：</w:t>
      </w:r>
      <w:r w:rsidRPr="00FC37A7">
        <w:rPr>
          <w:rFonts w:ascii="宋体" w:hAnsi="宋体"/>
          <w:szCs w:val="21"/>
        </w:rPr>
        <w:t>EPS</w:t>
      </w:r>
      <w:r w:rsidRPr="00FC37A7">
        <w:rPr>
          <w:rFonts w:ascii="宋体" w:hAnsi="宋体" w:hint="eastAsia"/>
          <w:szCs w:val="21"/>
        </w:rPr>
        <w:t>的工程特性和应用于路堤主要解决的问题。</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综合应用：垫层设计时附加应力及基础宽度计算。</w:t>
      </w:r>
    </w:p>
    <w:p w:rsidR="00DA3B09" w:rsidRPr="00FC37A7" w:rsidRDefault="00DA3B09" w:rsidP="00FC37A7">
      <w:pPr>
        <w:numPr>
          <w:ilvl w:val="0"/>
          <w:numId w:val="1"/>
        </w:numPr>
        <w:spacing w:beforeLines="50" w:afterLines="50"/>
        <w:ind w:left="0" w:firstLine="0"/>
        <w:jc w:val="center"/>
        <w:rPr>
          <w:rFonts w:ascii="宋体"/>
          <w:b/>
          <w:szCs w:val="21"/>
        </w:rPr>
      </w:pPr>
      <w:r w:rsidRPr="00FC37A7">
        <w:rPr>
          <w:rFonts w:ascii="宋体" w:hAnsi="宋体"/>
          <w:b/>
          <w:szCs w:val="21"/>
        </w:rPr>
        <w:t xml:space="preserve"> </w:t>
      </w:r>
      <w:r w:rsidRPr="00FC37A7">
        <w:rPr>
          <w:rFonts w:ascii="宋体" w:hAnsi="宋体" w:hint="eastAsia"/>
          <w:b/>
          <w:szCs w:val="21"/>
        </w:rPr>
        <w:t>深层密实法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深层密实法是指采用爆破、夯击、挤压和振动等方法，对松软地基土进行振密和挤密，它可使地基土在较大深度范围内得以密实，是当代地基处理工程的重大发展之一。通过本章学习，主要掌握强夯法和碎石桩法，理解其加固原理。</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（一）深层密实法</w:t>
      </w:r>
    </w:p>
    <w:p w:rsidR="00DA3B09" w:rsidRPr="00FC37A7" w:rsidRDefault="00DA3B09" w:rsidP="00FC37A7">
      <w:pPr>
        <w:rPr>
          <w:rFonts w:ascii="宋体"/>
          <w:szCs w:val="21"/>
        </w:rPr>
      </w:pPr>
      <w:r w:rsidRPr="00FC37A7">
        <w:rPr>
          <w:rFonts w:ascii="宋体" w:hAnsi="宋体" w:hint="eastAsia"/>
          <w:szCs w:val="21"/>
        </w:rPr>
        <w:t>（二）强夯法</w:t>
      </w:r>
    </w:p>
    <w:p w:rsidR="00DA3B09" w:rsidRPr="00FC37A7" w:rsidRDefault="00DA3B09" w:rsidP="00FC37A7">
      <w:pPr>
        <w:rPr>
          <w:rFonts w:ascii="宋体"/>
          <w:szCs w:val="21"/>
        </w:rPr>
      </w:pPr>
      <w:r w:rsidRPr="00FC37A7">
        <w:rPr>
          <w:rFonts w:ascii="宋体" w:hAnsi="宋体" w:hint="eastAsia"/>
          <w:szCs w:val="21"/>
        </w:rPr>
        <w:t>（二）碎石桩法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识记：深层密实、挤密法、深层振密法和爆破法概念；碎石桩法及其分类；动力固结模型特点。</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领会：强夯法加固土体的基本原理；有效加固深度；碎石桩加固原理；分层总和法计算步骤。</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简单应用：深层密实法对环境的振动影响；松散加固土的原理。</w:t>
      </w:r>
    </w:p>
    <w:p w:rsidR="00DA3B09" w:rsidRPr="00FC37A7" w:rsidRDefault="00DA3B09" w:rsidP="00FC37A7">
      <w:pPr>
        <w:rPr>
          <w:rFonts w:ascii="宋体"/>
          <w:szCs w:val="21"/>
        </w:rPr>
      </w:pPr>
      <w:r w:rsidRPr="00FC37A7">
        <w:rPr>
          <w:rFonts w:ascii="宋体" w:hAnsi="宋体"/>
          <w:szCs w:val="21"/>
        </w:rPr>
        <w:t>4.</w:t>
      </w:r>
      <w:r w:rsidRPr="00FC37A7">
        <w:rPr>
          <w:rFonts w:ascii="宋体" w:hAnsi="宋体" w:hint="eastAsia"/>
          <w:szCs w:val="21"/>
        </w:rPr>
        <w:t>综合应用：复合地基承载力的计算</w:t>
      </w:r>
    </w:p>
    <w:p w:rsidR="00DA3B09" w:rsidRPr="00FC37A7" w:rsidRDefault="00DA3B09" w:rsidP="00FC37A7">
      <w:pPr>
        <w:numPr>
          <w:ilvl w:val="0"/>
          <w:numId w:val="1"/>
        </w:numPr>
        <w:spacing w:beforeLines="50" w:afterLines="50"/>
        <w:ind w:left="0" w:firstLine="0"/>
        <w:jc w:val="center"/>
        <w:rPr>
          <w:rFonts w:ascii="宋体"/>
          <w:b/>
          <w:szCs w:val="21"/>
        </w:rPr>
      </w:pPr>
      <w:r w:rsidRPr="00FC37A7">
        <w:rPr>
          <w:rFonts w:ascii="宋体" w:hAnsi="宋体"/>
          <w:b/>
          <w:szCs w:val="21"/>
        </w:rPr>
        <w:t xml:space="preserve"> </w:t>
      </w:r>
      <w:r w:rsidRPr="00FC37A7">
        <w:rPr>
          <w:rFonts w:ascii="宋体" w:hAnsi="宋体" w:hint="eastAsia"/>
          <w:b/>
          <w:szCs w:val="21"/>
        </w:rPr>
        <w:t>排水固结法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排水固结法是基于土的固结原理而发展起来的一种软土地基出路方法。通过本章的学习，要掌握排水固结法加固地基的设计和计算。</w:t>
      </w:r>
    </w:p>
    <w:p w:rsidR="00DA3B09" w:rsidRPr="00FC37A7" w:rsidRDefault="00DA3B09" w:rsidP="00FC37A7">
      <w:pPr>
        <w:ind w:firstLineChars="25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（一）堆载预压法</w:t>
      </w:r>
    </w:p>
    <w:p w:rsidR="00DA3B09" w:rsidRPr="00FC37A7" w:rsidRDefault="00DA3B09" w:rsidP="00FC37A7">
      <w:pPr>
        <w:rPr>
          <w:rFonts w:ascii="宋体"/>
          <w:szCs w:val="21"/>
        </w:rPr>
      </w:pPr>
      <w:r w:rsidRPr="00FC37A7">
        <w:rPr>
          <w:rFonts w:ascii="宋体" w:hAnsi="宋体" w:hint="eastAsia"/>
          <w:szCs w:val="21"/>
        </w:rPr>
        <w:t>（二）砂井排水固结法</w:t>
      </w:r>
    </w:p>
    <w:p w:rsidR="00DA3B09" w:rsidRPr="00FC37A7" w:rsidRDefault="00DA3B09" w:rsidP="00FC37A7">
      <w:pPr>
        <w:rPr>
          <w:rFonts w:ascii="宋体"/>
          <w:szCs w:val="21"/>
        </w:rPr>
      </w:pPr>
      <w:r w:rsidRPr="00FC37A7">
        <w:rPr>
          <w:rFonts w:ascii="宋体" w:hAnsi="宋体" w:hint="eastAsia"/>
          <w:szCs w:val="21"/>
        </w:rPr>
        <w:t>（三）排水固结法施工技术</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识记：排水固结法、砂井排水固结法、砂井地基固结度、堆载预压、超载预压、井阻的概念；沉降预测方法。</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领会：排水固结法原理；影响排水效果的因素；超载预压设计流程；砂井固结法设计步骤；地基土沉降组成。</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综合应用：地基土抗剪强度增长预估方法；解决稳定分析方法和原理。</w:t>
      </w:r>
    </w:p>
    <w:p w:rsidR="00DA3B09" w:rsidRPr="00FC37A7" w:rsidRDefault="00DA3B09" w:rsidP="00FC37A7">
      <w:pPr>
        <w:numPr>
          <w:ilvl w:val="0"/>
          <w:numId w:val="1"/>
        </w:numPr>
        <w:spacing w:beforeLines="50" w:afterLines="50"/>
        <w:ind w:left="0" w:firstLine="0"/>
        <w:jc w:val="center"/>
        <w:rPr>
          <w:rFonts w:ascii="宋体"/>
          <w:b/>
          <w:szCs w:val="21"/>
        </w:rPr>
      </w:pPr>
      <w:r w:rsidRPr="00FC37A7">
        <w:rPr>
          <w:rFonts w:ascii="宋体" w:hAnsi="宋体"/>
          <w:b/>
          <w:szCs w:val="21"/>
        </w:rPr>
        <w:t xml:space="preserve"> </w:t>
      </w:r>
      <w:r w:rsidRPr="00FC37A7">
        <w:rPr>
          <w:rFonts w:ascii="宋体" w:hAnsi="宋体" w:hint="eastAsia"/>
          <w:b/>
          <w:szCs w:val="21"/>
        </w:rPr>
        <w:t>真空排水预压法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真空预压法是利用抽真空来加固软土地基的一种地基加固方法，我国早在</w:t>
      </w:r>
      <w:r w:rsidRPr="00FC37A7">
        <w:rPr>
          <w:rFonts w:ascii="宋体" w:hAnsi="宋体"/>
          <w:szCs w:val="21"/>
        </w:rPr>
        <w:t>20</w:t>
      </w:r>
      <w:r w:rsidRPr="00FC37A7">
        <w:rPr>
          <w:rFonts w:ascii="宋体" w:hAnsi="宋体" w:hint="eastAsia"/>
          <w:szCs w:val="21"/>
        </w:rPr>
        <w:t>世纪</w:t>
      </w:r>
      <w:r w:rsidRPr="00FC37A7">
        <w:rPr>
          <w:rFonts w:ascii="宋体" w:hAnsi="宋体"/>
          <w:szCs w:val="21"/>
        </w:rPr>
        <w:t>50</w:t>
      </w:r>
      <w:r w:rsidRPr="00FC37A7">
        <w:rPr>
          <w:rFonts w:ascii="宋体" w:hAnsi="宋体" w:hint="eastAsia"/>
          <w:szCs w:val="21"/>
        </w:rPr>
        <w:t>年代初开始对这一方法进行研究。经过国内外几十年的不断探索和研究，已日臻完善，成为目前加固软土地基一个行之有效的方法。通过本章的学习，了解其发展过程、基本原理和应用范围，理解其加固机理，掌握其设计计算方法流程，了解其施工工艺与质量控制方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（一）真空排水预压法原理及加固机理</w:t>
      </w:r>
    </w:p>
    <w:p w:rsidR="00DA3B09" w:rsidRPr="00FC37A7" w:rsidRDefault="00DA3B09" w:rsidP="00FC37A7">
      <w:pPr>
        <w:rPr>
          <w:rFonts w:ascii="宋体"/>
          <w:szCs w:val="21"/>
        </w:rPr>
      </w:pPr>
      <w:r w:rsidRPr="00FC37A7">
        <w:rPr>
          <w:rFonts w:ascii="宋体" w:hAnsi="宋体" w:hint="eastAsia"/>
          <w:szCs w:val="21"/>
        </w:rPr>
        <w:t>（二）设计计算方法</w:t>
      </w:r>
    </w:p>
    <w:p w:rsidR="00DA3B09" w:rsidRPr="00FC37A7" w:rsidRDefault="00DA3B09" w:rsidP="00FC37A7">
      <w:pPr>
        <w:rPr>
          <w:rFonts w:ascii="宋体"/>
          <w:szCs w:val="21"/>
        </w:rPr>
      </w:pPr>
      <w:r w:rsidRPr="00FC37A7">
        <w:rPr>
          <w:rFonts w:ascii="宋体" w:hAnsi="宋体" w:hint="eastAsia"/>
          <w:szCs w:val="21"/>
        </w:rPr>
        <w:t>（三）施工工艺与质量控制</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识记：真空预压法概念和基本原理；真空排水预压法组成及其作用。</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领会：真空排水预压法机理；真空联合堆载预压法的优点；真空度传递规律；真空预压法设计内容。</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简单应用：真空预压法与堆载预压法加固机理的差异；真空预压法现场监测成果分析。</w:t>
      </w:r>
    </w:p>
    <w:p w:rsidR="00DA3B09" w:rsidRPr="00FC37A7" w:rsidRDefault="00DA3B09" w:rsidP="00FC37A7">
      <w:pPr>
        <w:numPr>
          <w:ilvl w:val="0"/>
          <w:numId w:val="1"/>
        </w:numPr>
        <w:spacing w:beforeLines="50" w:afterLines="50"/>
        <w:ind w:left="0" w:firstLine="0"/>
        <w:jc w:val="center"/>
        <w:rPr>
          <w:rFonts w:ascii="宋体"/>
          <w:b/>
          <w:szCs w:val="21"/>
        </w:rPr>
      </w:pPr>
      <w:r w:rsidRPr="00FC37A7">
        <w:rPr>
          <w:rFonts w:ascii="宋体" w:hAnsi="宋体"/>
          <w:b/>
          <w:szCs w:val="21"/>
        </w:rPr>
        <w:t xml:space="preserve"> </w:t>
      </w:r>
      <w:r w:rsidRPr="00FC37A7">
        <w:rPr>
          <w:rFonts w:ascii="宋体" w:hAnsi="宋体" w:hint="eastAsia"/>
          <w:b/>
          <w:szCs w:val="21"/>
        </w:rPr>
        <w:t>加筋技术</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土的加筋是指在人工填土的路堤或挡土墙内铺设土工合成材料；或在边坡内打入土锚，这种人工合成土体，可承受抗拉、抗压、抗剪和抗弯作用，借以提高地基承载力、减少沉降和增加地基稳定性。通过本章学习，理解加筋土、土工合成材料、土层锚杆和土钉技术及在工程中的应用。</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（一）加筋土挡墙</w:t>
      </w:r>
    </w:p>
    <w:p w:rsidR="00DA3B09" w:rsidRPr="00FC37A7" w:rsidRDefault="00DA3B09" w:rsidP="00FC37A7">
      <w:pPr>
        <w:rPr>
          <w:rFonts w:ascii="宋体"/>
          <w:szCs w:val="21"/>
        </w:rPr>
      </w:pPr>
      <w:r w:rsidRPr="00FC37A7">
        <w:rPr>
          <w:rFonts w:ascii="宋体" w:hAnsi="宋体" w:hint="eastAsia"/>
          <w:szCs w:val="21"/>
        </w:rPr>
        <w:t>（二）土工合成材料</w:t>
      </w:r>
    </w:p>
    <w:p w:rsidR="00DA3B09" w:rsidRPr="00FC37A7" w:rsidRDefault="00DA3B09" w:rsidP="00FC37A7">
      <w:pPr>
        <w:rPr>
          <w:rFonts w:ascii="宋体"/>
          <w:szCs w:val="21"/>
        </w:rPr>
      </w:pPr>
      <w:r w:rsidRPr="00FC37A7">
        <w:rPr>
          <w:rFonts w:ascii="宋体" w:hAnsi="宋体" w:hint="eastAsia"/>
          <w:szCs w:val="21"/>
        </w:rPr>
        <w:t>（三）土钉</w:t>
      </w:r>
    </w:p>
    <w:p w:rsidR="00DA3B09" w:rsidRPr="00FC37A7" w:rsidRDefault="00DA3B09" w:rsidP="00FC37A7">
      <w:pPr>
        <w:ind w:left="709"/>
        <w:jc w:val="left"/>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识记：加筋土挡墙的概念；加筋土挡墙主动区及被动区；加筋土挡墙的形式；土工合成材料概念；土钉与土层锚杆的差异。</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领会：加筋土工作机制；加筋土挡土墙的荷载类型与组合；加筋土挡墙构造设计；土钉加固机理；土钉设计步骤；土工合成材料的工程作用。</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简单应用：加筋土挡土墙的破坏机理；加筋土挡墙的荷载组合类型及方式；土工合成材料加筋设计。</w:t>
      </w:r>
    </w:p>
    <w:p w:rsidR="00DA3B09" w:rsidRPr="00FC37A7" w:rsidRDefault="00DA3B09" w:rsidP="00FC37A7">
      <w:pPr>
        <w:rPr>
          <w:rFonts w:ascii="宋体"/>
          <w:szCs w:val="21"/>
        </w:rPr>
      </w:pPr>
      <w:r w:rsidRPr="00FC37A7">
        <w:rPr>
          <w:rFonts w:ascii="宋体" w:hAnsi="宋体"/>
          <w:szCs w:val="21"/>
        </w:rPr>
        <w:t>4.</w:t>
      </w:r>
      <w:r w:rsidRPr="00FC37A7">
        <w:rPr>
          <w:rFonts w:ascii="宋体" w:hAnsi="宋体" w:hint="eastAsia"/>
          <w:szCs w:val="21"/>
        </w:rPr>
        <w:t>综合应用：加筋土挡土墙外部稳定性计算。</w:t>
      </w:r>
    </w:p>
    <w:p w:rsidR="00DA3B09" w:rsidRPr="00FC37A7" w:rsidRDefault="00DA3B09" w:rsidP="00FC37A7">
      <w:pPr>
        <w:spacing w:beforeLines="50" w:afterLines="50"/>
        <w:jc w:val="center"/>
        <w:rPr>
          <w:rFonts w:ascii="宋体"/>
          <w:b/>
          <w:szCs w:val="21"/>
        </w:rPr>
      </w:pPr>
      <w:r w:rsidRPr="00FC37A7">
        <w:rPr>
          <w:rFonts w:ascii="宋体" w:hAnsi="宋体" w:hint="eastAsia"/>
          <w:b/>
          <w:szCs w:val="21"/>
        </w:rPr>
        <w:t>第七章</w:t>
      </w:r>
      <w:r w:rsidRPr="00FC37A7">
        <w:rPr>
          <w:rFonts w:ascii="宋体" w:hAnsi="宋体"/>
          <w:b/>
          <w:szCs w:val="21"/>
        </w:rPr>
        <w:t xml:space="preserve"> </w:t>
      </w:r>
      <w:r w:rsidRPr="00FC37A7">
        <w:rPr>
          <w:rFonts w:ascii="宋体" w:hAnsi="宋体" w:hint="eastAsia"/>
          <w:b/>
          <w:szCs w:val="21"/>
        </w:rPr>
        <w:t>化学加固法</w:t>
      </w:r>
    </w:p>
    <w:p w:rsidR="00DA3B09" w:rsidRPr="00FC37A7" w:rsidRDefault="00DA3B09" w:rsidP="00FC37A7">
      <w:pPr>
        <w:ind w:left="360"/>
        <w:jc w:val="left"/>
        <w:rPr>
          <w:rFonts w:ascii="宋体"/>
          <w:szCs w:val="21"/>
        </w:rPr>
      </w:pPr>
      <w:r w:rsidRPr="00FC37A7">
        <w:rPr>
          <w:rFonts w:ascii="宋体" w:hAnsi="宋体"/>
          <w:szCs w:val="21"/>
        </w:rPr>
        <w:t xml:space="preserve"> </w:t>
      </w: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化学加固法指利用水泥浆液、黏土或其他化学浆液，通过灌注压入、高压喷射和机械搅拌，使浆液与土颗粒胶结起来，以改善地基土的物理力学性质的地基处理方法。通过本章的学习，掌握复合地基作用机理及破坏模式、应力特性、复合地基承载力及变形计算；理解高压喷射注浆法；掌握水泥土搅拌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（一）复合地基作用机理和破坏模式</w:t>
      </w:r>
    </w:p>
    <w:p w:rsidR="00DA3B09" w:rsidRPr="00FC37A7" w:rsidRDefault="00DA3B09" w:rsidP="00FC37A7">
      <w:pPr>
        <w:rPr>
          <w:rFonts w:ascii="宋体"/>
          <w:szCs w:val="21"/>
        </w:rPr>
      </w:pPr>
      <w:r w:rsidRPr="00FC37A7">
        <w:rPr>
          <w:rFonts w:ascii="宋体" w:hAnsi="宋体" w:hint="eastAsia"/>
          <w:szCs w:val="21"/>
        </w:rPr>
        <w:t>（二）高压喷射注浆法</w:t>
      </w:r>
    </w:p>
    <w:p w:rsidR="00DA3B09" w:rsidRPr="00FC37A7" w:rsidRDefault="00DA3B09" w:rsidP="00FC37A7">
      <w:pPr>
        <w:rPr>
          <w:rFonts w:ascii="宋体"/>
          <w:szCs w:val="21"/>
        </w:rPr>
      </w:pPr>
      <w:r w:rsidRPr="00FC37A7">
        <w:rPr>
          <w:rFonts w:ascii="宋体" w:hAnsi="宋体" w:hint="eastAsia"/>
          <w:szCs w:val="21"/>
        </w:rPr>
        <w:t>（三）水泥土搅拌法</w:t>
      </w:r>
    </w:p>
    <w:p w:rsidR="00DA3B09" w:rsidRPr="00FC37A7" w:rsidRDefault="00DA3B09" w:rsidP="00FC37A7">
      <w:pPr>
        <w:ind w:left="360"/>
        <w:rPr>
          <w:rFonts w:ascii="宋体"/>
          <w:szCs w:val="21"/>
        </w:rPr>
      </w:pPr>
      <w:r w:rsidRPr="00FC37A7">
        <w:rPr>
          <w:rFonts w:ascii="宋体" w:hAnsi="宋体"/>
          <w:szCs w:val="21"/>
        </w:rPr>
        <w:t xml:space="preserve"> </w:t>
      </w:r>
      <w:r w:rsidRPr="00FC37A7">
        <w:rPr>
          <w:rFonts w:ascii="宋体" w:hAnsi="宋体" w:hint="eastAsia"/>
          <w:szCs w:val="21"/>
        </w:rPr>
        <w:t>三、考核要求</w:t>
      </w:r>
    </w:p>
    <w:p w:rsidR="00DA3B09" w:rsidRPr="00FC37A7" w:rsidRDefault="00DA3B09" w:rsidP="00FC37A7">
      <w:pPr>
        <w:rPr>
          <w:rFonts w:ascii="宋体" w:hAnsi="宋体"/>
          <w:szCs w:val="21"/>
        </w:rPr>
      </w:pPr>
      <w:r w:rsidRPr="00FC37A7">
        <w:rPr>
          <w:rFonts w:ascii="宋体" w:hAnsi="宋体"/>
          <w:szCs w:val="21"/>
        </w:rPr>
        <w:t>1.</w:t>
      </w:r>
      <w:r w:rsidRPr="00FC37A7">
        <w:rPr>
          <w:rFonts w:ascii="宋体" w:hAnsi="宋体" w:hint="eastAsia"/>
          <w:szCs w:val="21"/>
        </w:rPr>
        <w:t>识记：化学加固法、复合地基、高压喷射注浆法概念；化学加固法的分类；复合地基分类；水泥土的物理力学性质。</w:t>
      </w:r>
      <w:r w:rsidRPr="00FC37A7">
        <w:rPr>
          <w:rFonts w:ascii="宋体" w:hAnsi="宋体"/>
          <w:szCs w:val="21"/>
        </w:rPr>
        <w:t xml:space="preserve"> </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领会：水泥土搅拌法加固机理；水泥浆搅拌法、粉体喷射搅拌法施工工艺；水泥土搅拌法质量检验内容；高压喷射注浆特点。</w:t>
      </w:r>
    </w:p>
    <w:p w:rsidR="00DA3B09" w:rsidRPr="00FC37A7" w:rsidRDefault="00DA3B09" w:rsidP="00FC37A7">
      <w:pPr>
        <w:rPr>
          <w:rFonts w:ascii="宋体" w:hAnsi="宋体"/>
          <w:szCs w:val="21"/>
        </w:rPr>
      </w:pPr>
      <w:r w:rsidRPr="00FC37A7">
        <w:rPr>
          <w:rFonts w:ascii="宋体" w:hAnsi="宋体"/>
          <w:szCs w:val="21"/>
        </w:rPr>
        <w:t>3.</w:t>
      </w:r>
      <w:r w:rsidRPr="00FC37A7">
        <w:rPr>
          <w:rFonts w:ascii="宋体" w:hAnsi="宋体" w:hint="eastAsia"/>
          <w:szCs w:val="21"/>
        </w:rPr>
        <w:t>简单应用：复合地基作用机理和破坏模式；高压喷射注浆法加固机理、适用范围；</w:t>
      </w:r>
      <w:r w:rsidRPr="00FC37A7">
        <w:rPr>
          <w:rFonts w:ascii="宋体" w:hAnsi="宋体"/>
          <w:szCs w:val="21"/>
        </w:rPr>
        <w:t xml:space="preserve"> </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综合应用：水泥搅拌桩单桩承载力及复合地基承载力的计算。</w:t>
      </w:r>
    </w:p>
    <w:p w:rsidR="00DA3B09" w:rsidRPr="00FC37A7" w:rsidRDefault="00DA3B09" w:rsidP="00FC37A7">
      <w:pPr>
        <w:spacing w:beforeLines="50" w:afterLines="50"/>
        <w:jc w:val="center"/>
        <w:rPr>
          <w:rFonts w:ascii="宋体"/>
          <w:b/>
          <w:szCs w:val="21"/>
        </w:rPr>
      </w:pPr>
      <w:r w:rsidRPr="00FC37A7">
        <w:rPr>
          <w:rFonts w:ascii="宋体" w:hAnsi="宋体" w:hint="eastAsia"/>
          <w:b/>
          <w:szCs w:val="21"/>
        </w:rPr>
        <w:t>第八章</w:t>
      </w:r>
      <w:r w:rsidRPr="00FC37A7">
        <w:rPr>
          <w:rFonts w:ascii="宋体" w:hAnsi="宋体"/>
          <w:b/>
          <w:szCs w:val="21"/>
        </w:rPr>
        <w:t xml:space="preserve"> </w:t>
      </w:r>
      <w:r w:rsidRPr="00FC37A7">
        <w:rPr>
          <w:rFonts w:ascii="宋体" w:hAnsi="宋体" w:hint="eastAsia"/>
          <w:b/>
          <w:szCs w:val="21"/>
        </w:rPr>
        <w:t>膨胀土路基处理</w:t>
      </w:r>
    </w:p>
    <w:p w:rsidR="00DA3B09" w:rsidRPr="00FC37A7" w:rsidRDefault="00DA3B09" w:rsidP="00FC37A7">
      <w:pPr>
        <w:ind w:left="360"/>
        <w:jc w:val="left"/>
        <w:rPr>
          <w:rFonts w:ascii="宋体"/>
          <w:szCs w:val="21"/>
        </w:rPr>
      </w:pPr>
      <w:r w:rsidRPr="00FC37A7">
        <w:rPr>
          <w:rFonts w:ascii="宋体" w:hAnsi="宋体"/>
          <w:szCs w:val="21"/>
        </w:rPr>
        <w:t xml:space="preserve"> </w:t>
      </w: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膨胀土是一种对环境湿热变化敏感的高塑性黏土，我国是世界上膨胀土分布面积最广的国家之一。工程建设对膨胀土提出了大量工程问题，需要为此进行相应的研究。通过本章学习，了解膨胀土的基本特性，主要工程特性，影响膨胀土的主要因素，掌握膨胀土路基处理设计与施工方法以及膨胀土路基排水与防护措施。</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（一）膨胀土基本特性</w:t>
      </w:r>
    </w:p>
    <w:p w:rsidR="00DA3B09" w:rsidRPr="00FC37A7" w:rsidRDefault="00DA3B09" w:rsidP="00FC37A7">
      <w:pPr>
        <w:rPr>
          <w:rFonts w:ascii="宋体"/>
          <w:szCs w:val="21"/>
        </w:rPr>
      </w:pPr>
      <w:r w:rsidRPr="00FC37A7">
        <w:rPr>
          <w:rFonts w:ascii="宋体" w:hAnsi="宋体" w:hint="eastAsia"/>
          <w:szCs w:val="21"/>
        </w:rPr>
        <w:t>（二）膨胀土判定方法与标准</w:t>
      </w:r>
    </w:p>
    <w:p w:rsidR="00DA3B09" w:rsidRPr="00FC37A7" w:rsidRDefault="00DA3B09" w:rsidP="00FC37A7">
      <w:pPr>
        <w:rPr>
          <w:rFonts w:ascii="宋体"/>
          <w:szCs w:val="21"/>
        </w:rPr>
      </w:pPr>
      <w:r w:rsidRPr="00FC37A7">
        <w:rPr>
          <w:rFonts w:ascii="宋体" w:hAnsi="宋体" w:hint="eastAsia"/>
          <w:szCs w:val="21"/>
        </w:rPr>
        <w:t>（三）公路膨胀土路基病害类型</w:t>
      </w:r>
    </w:p>
    <w:p w:rsidR="00DA3B09" w:rsidRPr="00FC37A7" w:rsidRDefault="00DA3B09" w:rsidP="00FC37A7">
      <w:pPr>
        <w:ind w:left="360"/>
        <w:rPr>
          <w:rFonts w:ascii="宋体"/>
          <w:szCs w:val="21"/>
        </w:rPr>
      </w:pPr>
      <w:r w:rsidRPr="00FC37A7">
        <w:rPr>
          <w:rFonts w:ascii="宋体" w:hAnsi="宋体"/>
          <w:szCs w:val="21"/>
        </w:rPr>
        <w:t xml:space="preserve"> </w:t>
      </w: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识记：膨胀土概念；膨胀土的物质成分与结构。</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领会：影响膨胀土的因素；膨胀土判定方法与标准。</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简单应用：膨胀土路基病害类型；膨胀土路基处理设计方法。</w:t>
      </w:r>
    </w:p>
    <w:p w:rsidR="00DA3B09" w:rsidRPr="00FC37A7" w:rsidRDefault="00DA3B09" w:rsidP="00FC37A7">
      <w:pPr>
        <w:spacing w:beforeLines="50" w:afterLines="50"/>
        <w:jc w:val="center"/>
        <w:rPr>
          <w:rFonts w:ascii="宋体"/>
          <w:b/>
          <w:szCs w:val="21"/>
        </w:rPr>
      </w:pPr>
      <w:r w:rsidRPr="00FC37A7">
        <w:rPr>
          <w:rFonts w:ascii="宋体" w:hAnsi="宋体" w:hint="eastAsia"/>
          <w:b/>
          <w:szCs w:val="21"/>
        </w:rPr>
        <w:t>第九章</w:t>
      </w:r>
      <w:r w:rsidRPr="00FC37A7">
        <w:rPr>
          <w:rFonts w:ascii="宋体" w:hAnsi="宋体"/>
          <w:b/>
          <w:szCs w:val="21"/>
        </w:rPr>
        <w:t xml:space="preserve"> </w:t>
      </w:r>
      <w:r w:rsidRPr="00FC37A7">
        <w:rPr>
          <w:rFonts w:ascii="宋体" w:hAnsi="宋体" w:hint="eastAsia"/>
          <w:b/>
          <w:szCs w:val="21"/>
        </w:rPr>
        <w:t>液化地基处理</w:t>
      </w:r>
    </w:p>
    <w:p w:rsidR="00DA3B09" w:rsidRPr="00FC37A7" w:rsidRDefault="00DA3B09" w:rsidP="00FC37A7">
      <w:pPr>
        <w:ind w:left="360"/>
        <w:jc w:val="left"/>
        <w:rPr>
          <w:rFonts w:ascii="宋体"/>
          <w:szCs w:val="21"/>
        </w:rPr>
      </w:pPr>
      <w:r w:rsidRPr="00FC37A7">
        <w:rPr>
          <w:rFonts w:ascii="宋体" w:hAnsi="宋体"/>
          <w:szCs w:val="21"/>
        </w:rPr>
        <w:t xml:space="preserve"> </w:t>
      </w: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我国一个多地震国家，地震时使道路桥梁发生严重破坏。一般说来，地震引起建筑物破坏主要有地基失效和振动破坏两种形式，软弱地基地震时的失效是导致道路地震破坏的主要原因。通过本章的学习了解道路与桥梁地基震害破坏形式、高速公路地基液化实用判别方法、液化地基的检测方法，掌握高速公路液化地基处理方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（一）场地的地震效应</w:t>
      </w:r>
    </w:p>
    <w:p w:rsidR="00DA3B09" w:rsidRPr="00FC37A7" w:rsidRDefault="00DA3B09" w:rsidP="00FC37A7">
      <w:pPr>
        <w:rPr>
          <w:rFonts w:ascii="宋体"/>
          <w:szCs w:val="21"/>
        </w:rPr>
      </w:pPr>
      <w:r w:rsidRPr="00FC37A7">
        <w:rPr>
          <w:rFonts w:ascii="宋体" w:hAnsi="宋体" w:hint="eastAsia"/>
          <w:szCs w:val="21"/>
        </w:rPr>
        <w:t>（二）道路和桥梁地基震害</w:t>
      </w:r>
    </w:p>
    <w:p w:rsidR="00DA3B09" w:rsidRPr="00FC37A7" w:rsidRDefault="00DA3B09" w:rsidP="00FC37A7">
      <w:pPr>
        <w:rPr>
          <w:rFonts w:ascii="宋体"/>
          <w:szCs w:val="21"/>
        </w:rPr>
      </w:pPr>
      <w:r w:rsidRPr="00FC37A7">
        <w:rPr>
          <w:rFonts w:ascii="宋体" w:hAnsi="宋体" w:hint="eastAsia"/>
          <w:szCs w:val="21"/>
        </w:rPr>
        <w:t>（三）高速公路液化评判方法</w:t>
      </w:r>
    </w:p>
    <w:p w:rsidR="00DA3B09" w:rsidRPr="00FC37A7" w:rsidRDefault="00DA3B09" w:rsidP="00FC37A7">
      <w:pPr>
        <w:rPr>
          <w:rFonts w:ascii="宋体"/>
          <w:szCs w:val="21"/>
        </w:rPr>
      </w:pPr>
      <w:r w:rsidRPr="00FC37A7">
        <w:rPr>
          <w:rFonts w:ascii="宋体" w:hAnsi="宋体" w:hint="eastAsia"/>
          <w:szCs w:val="21"/>
        </w:rPr>
        <w:t>（四）高速公路液化地基处理方法</w:t>
      </w:r>
    </w:p>
    <w:p w:rsidR="00DA3B09" w:rsidRPr="00FC37A7" w:rsidRDefault="00DA3B09" w:rsidP="00FC37A7">
      <w:pPr>
        <w:ind w:left="360"/>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识记：场地的地震效应、</w:t>
      </w:r>
      <w:r w:rsidRPr="00FC37A7">
        <w:rPr>
          <w:rFonts w:ascii="宋体" w:hAnsi="宋体"/>
          <w:szCs w:val="21"/>
        </w:rPr>
        <w:t xml:space="preserve"> </w:t>
      </w:r>
      <w:r w:rsidRPr="00FC37A7">
        <w:rPr>
          <w:rFonts w:ascii="宋体" w:hAnsi="宋体" w:hint="eastAsia"/>
          <w:szCs w:val="21"/>
        </w:rPr>
        <w:t>液化判别方法和瞬态瑞利波法概念</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领会：桥梁地震破坏形式，桩基典型震害形式，高速公路液化地基处理方法，</w:t>
      </w:r>
    </w:p>
    <w:p w:rsidR="00DA3B09" w:rsidRPr="00FC37A7" w:rsidRDefault="00DA3B09" w:rsidP="00FC37A7">
      <w:pPr>
        <w:spacing w:beforeLines="50" w:afterLines="50"/>
        <w:jc w:val="center"/>
        <w:rPr>
          <w:rFonts w:ascii="宋体"/>
          <w:b/>
          <w:szCs w:val="21"/>
        </w:rPr>
      </w:pPr>
      <w:r w:rsidRPr="00FC37A7">
        <w:rPr>
          <w:rFonts w:ascii="宋体" w:hAnsi="宋体" w:hint="eastAsia"/>
          <w:b/>
          <w:szCs w:val="21"/>
        </w:rPr>
        <w:t>第十章</w:t>
      </w:r>
      <w:r w:rsidRPr="00FC37A7">
        <w:rPr>
          <w:rFonts w:ascii="宋体" w:hAnsi="宋体"/>
          <w:b/>
          <w:szCs w:val="21"/>
        </w:rPr>
        <w:t xml:space="preserve"> </w:t>
      </w:r>
      <w:r w:rsidRPr="00FC37A7">
        <w:rPr>
          <w:rFonts w:ascii="宋体" w:hAnsi="宋体" w:hint="eastAsia"/>
          <w:b/>
          <w:szCs w:val="21"/>
        </w:rPr>
        <w:t>采空区处理</w:t>
      </w:r>
    </w:p>
    <w:p w:rsidR="00DA3B09" w:rsidRPr="00FC37A7" w:rsidRDefault="00DA3B09" w:rsidP="00FC37A7">
      <w:pPr>
        <w:ind w:left="360"/>
        <w:jc w:val="left"/>
        <w:rPr>
          <w:rFonts w:ascii="宋体"/>
          <w:szCs w:val="21"/>
        </w:rPr>
      </w:pPr>
      <w:r w:rsidRPr="00FC37A7">
        <w:rPr>
          <w:rFonts w:ascii="宋体" w:hAnsi="宋体"/>
          <w:szCs w:val="21"/>
        </w:rPr>
        <w:t xml:space="preserve"> </w:t>
      </w: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采空区是指矿区的地下矿产资源开采后所留下的地下空洞。采空区引起地表产生均匀和不均匀变形，形成连续的沉降盆或地表裂缝、陷坑等病害。地表的这些显著变形对公路路基和路面的稳定性产生影响，从而可能影响公路的安全运营与稳定。通过本章学习了解采空区勘察方法、采空区变形稳定性分析方法和采空区处理技术。</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（一）采空区勘察方法</w:t>
      </w:r>
    </w:p>
    <w:p w:rsidR="00DA3B09" w:rsidRPr="00FC37A7" w:rsidRDefault="00DA3B09" w:rsidP="00FC37A7">
      <w:pPr>
        <w:rPr>
          <w:rFonts w:ascii="宋体"/>
          <w:szCs w:val="21"/>
        </w:rPr>
      </w:pPr>
      <w:r w:rsidRPr="00FC37A7">
        <w:rPr>
          <w:rFonts w:ascii="宋体" w:hAnsi="宋体" w:hint="eastAsia"/>
          <w:szCs w:val="21"/>
        </w:rPr>
        <w:t>（二）采空区变形稳定性分析方法</w:t>
      </w:r>
    </w:p>
    <w:p w:rsidR="00DA3B09" w:rsidRPr="00FC37A7" w:rsidRDefault="00DA3B09" w:rsidP="00FC37A7">
      <w:pPr>
        <w:rPr>
          <w:rFonts w:ascii="宋体"/>
          <w:szCs w:val="21"/>
        </w:rPr>
      </w:pPr>
      <w:r w:rsidRPr="00FC37A7">
        <w:rPr>
          <w:rFonts w:ascii="宋体" w:hAnsi="宋体" w:hint="eastAsia"/>
          <w:szCs w:val="21"/>
        </w:rPr>
        <w:t>（三）采空区处理技术</w:t>
      </w:r>
    </w:p>
    <w:p w:rsidR="00DA3B09" w:rsidRPr="00FC37A7" w:rsidRDefault="00DA3B09" w:rsidP="00FC37A7">
      <w:pPr>
        <w:ind w:left="360"/>
        <w:rPr>
          <w:rFonts w:ascii="宋体"/>
          <w:szCs w:val="21"/>
        </w:rPr>
      </w:pPr>
      <w:r w:rsidRPr="00FC37A7">
        <w:rPr>
          <w:rFonts w:ascii="宋体" w:hAnsi="宋体"/>
          <w:szCs w:val="21"/>
        </w:rPr>
        <w:t xml:space="preserve"> </w:t>
      </w: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识记：采空区基本概念，采空区勘察方法</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领会：采空区变形稳定分析方法，采空区处理技术。</w:t>
      </w:r>
    </w:p>
    <w:p w:rsidR="00DA3B09" w:rsidRPr="00FC37A7" w:rsidRDefault="00DA3B09" w:rsidP="00FC37A7">
      <w:pPr>
        <w:spacing w:beforeLines="50" w:afterLines="50"/>
        <w:jc w:val="center"/>
        <w:rPr>
          <w:rFonts w:ascii="宋体"/>
          <w:b/>
          <w:szCs w:val="21"/>
        </w:rPr>
      </w:pPr>
      <w:r w:rsidRPr="00FC37A7">
        <w:rPr>
          <w:rFonts w:ascii="宋体" w:hAnsi="宋体" w:hint="eastAsia"/>
          <w:b/>
          <w:szCs w:val="21"/>
        </w:rPr>
        <w:t>第十一章</w:t>
      </w:r>
      <w:r w:rsidRPr="00FC37A7">
        <w:rPr>
          <w:rFonts w:ascii="宋体" w:hAnsi="宋体"/>
          <w:b/>
          <w:szCs w:val="21"/>
        </w:rPr>
        <w:t xml:space="preserve"> </w:t>
      </w:r>
      <w:r w:rsidRPr="00FC37A7">
        <w:rPr>
          <w:rFonts w:ascii="宋体" w:hAnsi="宋体" w:hint="eastAsia"/>
          <w:b/>
          <w:szCs w:val="21"/>
        </w:rPr>
        <w:t>高速公路拓宽工程地基处理</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随着国民经济的发展，我国高速公路的建设十分迅猛。但是已建成的高速公路大多为双向四车道，已不能适应交通量的增长和社会发展的需求，迫切需要扩大道路通行能力。在现阶段我国高速公路拓宽大多采用老路拓宽的方案。通过本章的学习，了解拓宽工程地基处理原则及方法，掌握拓宽工程中台阶开挖设计，了解土工合成材料在拓宽工程中的应用。</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（一）拓宽工程地基处理原则与方法</w:t>
      </w:r>
    </w:p>
    <w:p w:rsidR="00DA3B09" w:rsidRPr="00FC37A7" w:rsidRDefault="00DA3B09" w:rsidP="00FC37A7">
      <w:pPr>
        <w:rPr>
          <w:rFonts w:ascii="宋体"/>
          <w:szCs w:val="21"/>
        </w:rPr>
      </w:pPr>
      <w:r w:rsidRPr="00FC37A7">
        <w:rPr>
          <w:rFonts w:ascii="宋体" w:hAnsi="宋体" w:hint="eastAsia"/>
          <w:szCs w:val="21"/>
        </w:rPr>
        <w:t>（二）拓宽工程台阶开挖设计</w:t>
      </w:r>
    </w:p>
    <w:p w:rsidR="00DA3B09" w:rsidRPr="00FC37A7" w:rsidRDefault="00DA3B09" w:rsidP="00FC37A7">
      <w:pPr>
        <w:rPr>
          <w:rFonts w:ascii="宋体"/>
          <w:szCs w:val="21"/>
        </w:rPr>
      </w:pPr>
      <w:r w:rsidRPr="00FC37A7">
        <w:rPr>
          <w:rFonts w:ascii="宋体" w:hAnsi="宋体" w:hint="eastAsia"/>
          <w:szCs w:val="21"/>
        </w:rPr>
        <w:t>（三）土工合成材料在拓宽工程中的应用</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识记：路基拓宽概念；软土地基高速路拓宽的主要问题；路基拼接措施。</w:t>
      </w:r>
    </w:p>
    <w:p w:rsidR="00DA3B09" w:rsidRPr="00FC37A7" w:rsidRDefault="00DA3B09" w:rsidP="00FC37A7">
      <w:pPr>
        <w:rPr>
          <w:rFonts w:ascii="宋体"/>
          <w:szCs w:val="21"/>
        </w:rPr>
      </w:pPr>
      <w:r w:rsidRPr="00FC37A7">
        <w:rPr>
          <w:rFonts w:ascii="宋体" w:hAnsi="宋体"/>
          <w:szCs w:val="21"/>
        </w:rPr>
        <w:t>2.</w:t>
      </w:r>
      <w:r w:rsidRPr="00FC37A7">
        <w:rPr>
          <w:rFonts w:ascii="宋体" w:hAnsi="宋体" w:hint="eastAsia"/>
          <w:szCs w:val="21"/>
        </w:rPr>
        <w:t>领会：拓宽工程地基处理原则；拓宽工程处理方法；拓宽工程台阶开挖设计；土工合成材料在拓宽中的应用。</w:t>
      </w:r>
    </w:p>
    <w:p w:rsidR="00DA3B09" w:rsidRPr="00FC37A7" w:rsidRDefault="00DA3B09" w:rsidP="00FC37A7">
      <w:pPr>
        <w:rPr>
          <w:rFonts w:ascii="宋体"/>
          <w:szCs w:val="21"/>
        </w:rPr>
      </w:pPr>
      <w:r w:rsidRPr="00FC37A7">
        <w:rPr>
          <w:rFonts w:ascii="宋体" w:hAnsi="宋体"/>
          <w:szCs w:val="21"/>
        </w:rPr>
        <w:t>3.</w:t>
      </w:r>
      <w:r w:rsidRPr="00FC37A7">
        <w:rPr>
          <w:rFonts w:ascii="宋体" w:hAnsi="宋体" w:hint="eastAsia"/>
          <w:szCs w:val="21"/>
        </w:rPr>
        <w:t>简单应用：高速公路拓宽工程引起路基路面损坏成因；拓宽工程软基处理方法；拓宽工程中监测内容。</w:t>
      </w:r>
    </w:p>
    <w:p w:rsidR="00DA3B09" w:rsidRPr="00FC37A7" w:rsidRDefault="00DA3B09" w:rsidP="00FC37A7">
      <w:pPr>
        <w:rPr>
          <w:rFonts w:ascii="宋体"/>
          <w:szCs w:val="21"/>
        </w:rPr>
      </w:pPr>
      <w:r w:rsidRPr="00FC37A7">
        <w:rPr>
          <w:rFonts w:ascii="宋体" w:hAnsi="宋体"/>
          <w:szCs w:val="21"/>
        </w:rPr>
        <w:t xml:space="preserve">4. </w:t>
      </w:r>
      <w:r w:rsidRPr="00FC37A7">
        <w:rPr>
          <w:rFonts w:ascii="宋体" w:hAnsi="宋体" w:hint="eastAsia"/>
          <w:szCs w:val="21"/>
        </w:rPr>
        <w:t>综合应用：不同地基处理方式在拓宽工程中应用机理。</w:t>
      </w:r>
    </w:p>
    <w:p w:rsidR="00DA3B09" w:rsidRPr="00FC37A7" w:rsidRDefault="00DA3B09" w:rsidP="00FC37A7">
      <w:pPr>
        <w:spacing w:beforeLines="50" w:afterLines="50"/>
        <w:jc w:val="center"/>
        <w:rPr>
          <w:rFonts w:ascii="宋体"/>
          <w:b/>
          <w:szCs w:val="21"/>
        </w:rPr>
      </w:pPr>
      <w:r w:rsidRPr="00FC37A7">
        <w:rPr>
          <w:rFonts w:ascii="宋体" w:hAnsi="宋体" w:hint="eastAsia"/>
          <w:b/>
          <w:szCs w:val="21"/>
        </w:rPr>
        <w:t>第十二章</w:t>
      </w:r>
      <w:r w:rsidRPr="00FC37A7">
        <w:rPr>
          <w:rFonts w:ascii="宋体" w:hAnsi="宋体"/>
          <w:b/>
          <w:szCs w:val="21"/>
        </w:rPr>
        <w:t xml:space="preserve"> </w:t>
      </w:r>
      <w:r w:rsidRPr="00FC37A7">
        <w:rPr>
          <w:rFonts w:ascii="宋体" w:hAnsi="宋体" w:hint="eastAsia"/>
          <w:b/>
          <w:szCs w:val="21"/>
        </w:rPr>
        <w:t>地基处理现场测试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一、学习目的和要求</w:t>
      </w:r>
    </w:p>
    <w:p w:rsidR="00DA3B09" w:rsidRPr="00FC37A7" w:rsidRDefault="00DA3B09" w:rsidP="00FC37A7">
      <w:pPr>
        <w:ind w:firstLineChars="200" w:firstLine="31680"/>
        <w:rPr>
          <w:rFonts w:ascii="宋体"/>
          <w:szCs w:val="21"/>
        </w:rPr>
      </w:pPr>
      <w:r w:rsidRPr="00FC37A7">
        <w:rPr>
          <w:rFonts w:ascii="宋体" w:hAnsi="宋体" w:hint="eastAsia"/>
          <w:szCs w:val="21"/>
        </w:rPr>
        <w:t>许多地基处理方法已在公路工程中大量应用，但是由于地基处理的复杂性，难以对每种方法进行严密的理论分析，不能在设计时做精确地计算与设计，只能通过施工过程监测和施工完成后的质量检查，因此，地基处理现场监测与质量检验测试是地基处理的重要环节。通过本章的学习，了解试验工程，理解主要监测仪器和监测方法。</w:t>
      </w:r>
    </w:p>
    <w:p w:rsidR="00DA3B09" w:rsidRPr="00FC37A7" w:rsidRDefault="00DA3B09" w:rsidP="00FC37A7">
      <w:pPr>
        <w:ind w:firstLineChars="200" w:firstLine="31680"/>
        <w:jc w:val="left"/>
        <w:rPr>
          <w:rFonts w:ascii="宋体"/>
          <w:szCs w:val="21"/>
        </w:rPr>
      </w:pPr>
      <w:r w:rsidRPr="00FC37A7">
        <w:rPr>
          <w:rFonts w:ascii="宋体" w:hAnsi="宋体" w:hint="eastAsia"/>
          <w:szCs w:val="21"/>
        </w:rPr>
        <w:t>二、考核知识点</w:t>
      </w:r>
    </w:p>
    <w:p w:rsidR="00DA3B09" w:rsidRPr="00FC37A7" w:rsidRDefault="00DA3B09" w:rsidP="00FC37A7">
      <w:pPr>
        <w:rPr>
          <w:rFonts w:ascii="宋体"/>
          <w:szCs w:val="21"/>
        </w:rPr>
      </w:pPr>
      <w:r w:rsidRPr="00FC37A7">
        <w:rPr>
          <w:rFonts w:ascii="宋体" w:hAnsi="宋体" w:hint="eastAsia"/>
          <w:szCs w:val="21"/>
        </w:rPr>
        <w:t>（二）典型试验工程的监测</w:t>
      </w:r>
    </w:p>
    <w:p w:rsidR="00DA3B09" w:rsidRPr="00FC37A7" w:rsidRDefault="00DA3B09" w:rsidP="00FC37A7">
      <w:pPr>
        <w:rPr>
          <w:rFonts w:ascii="宋体"/>
          <w:szCs w:val="21"/>
        </w:rPr>
      </w:pPr>
      <w:r w:rsidRPr="00FC37A7">
        <w:rPr>
          <w:rFonts w:ascii="宋体" w:hAnsi="宋体" w:hint="eastAsia"/>
          <w:szCs w:val="21"/>
        </w:rPr>
        <w:t>（二）主要监测仪器与监测方法</w:t>
      </w:r>
    </w:p>
    <w:p w:rsidR="00DA3B09" w:rsidRPr="00FC37A7" w:rsidRDefault="00DA3B09" w:rsidP="00FC37A7">
      <w:pPr>
        <w:ind w:left="360"/>
        <w:rPr>
          <w:rFonts w:ascii="宋体"/>
          <w:szCs w:val="21"/>
        </w:rPr>
      </w:pPr>
      <w:r w:rsidRPr="00FC37A7">
        <w:rPr>
          <w:rFonts w:ascii="宋体" w:hAnsi="宋体" w:hint="eastAsia"/>
          <w:szCs w:val="21"/>
        </w:rPr>
        <w:t>三、考核要求</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识记：沉降板法、分层沉降仪、测斜仪、土压力计和孔隙水压力计的概念。</w:t>
      </w:r>
    </w:p>
    <w:p w:rsidR="00DA3B09" w:rsidRDefault="00DA3B09" w:rsidP="00FC37A7">
      <w:pPr>
        <w:rPr>
          <w:rFonts w:ascii="宋体"/>
          <w:szCs w:val="21"/>
        </w:rPr>
      </w:pPr>
      <w:r w:rsidRPr="00FC37A7">
        <w:rPr>
          <w:rFonts w:ascii="宋体" w:hAnsi="宋体"/>
          <w:szCs w:val="21"/>
        </w:rPr>
        <w:t>2.</w:t>
      </w:r>
      <w:r w:rsidRPr="00FC37A7">
        <w:rPr>
          <w:rFonts w:ascii="宋体" w:hAnsi="宋体" w:hint="eastAsia"/>
          <w:szCs w:val="21"/>
        </w:rPr>
        <w:t>领会：现场监测与质量检验的目的、内容和方法；测斜仪和土压力计的工作原理。</w:t>
      </w:r>
    </w:p>
    <w:p w:rsidR="00DA3B09" w:rsidRPr="00FC37A7" w:rsidRDefault="00DA3B09" w:rsidP="00FC37A7">
      <w:pPr>
        <w:rPr>
          <w:rFonts w:ascii="宋体"/>
          <w:szCs w:val="21"/>
        </w:rPr>
      </w:pPr>
    </w:p>
    <w:p w:rsidR="00DA3B09" w:rsidRPr="00FC37A7" w:rsidRDefault="00DA3B09" w:rsidP="00FC37A7">
      <w:pPr>
        <w:rPr>
          <w:rFonts w:ascii="宋体"/>
          <w:b/>
          <w:szCs w:val="21"/>
        </w:rPr>
      </w:pPr>
      <w:r w:rsidRPr="00FC37A7">
        <w:rPr>
          <w:rFonts w:ascii="宋体" w:hAnsi="宋体" w:hint="eastAsia"/>
          <w:b/>
          <w:szCs w:val="21"/>
        </w:rPr>
        <w:t>三、题型举例（考试时间为</w:t>
      </w:r>
      <w:r w:rsidRPr="00FC37A7">
        <w:rPr>
          <w:rFonts w:ascii="宋体" w:hAnsi="宋体"/>
          <w:b/>
          <w:szCs w:val="21"/>
        </w:rPr>
        <w:t>150</w:t>
      </w:r>
      <w:r w:rsidRPr="00FC37A7">
        <w:rPr>
          <w:rFonts w:ascii="宋体" w:hAnsi="宋体" w:hint="eastAsia"/>
          <w:b/>
          <w:szCs w:val="21"/>
        </w:rPr>
        <w:t>分钟）</w:t>
      </w:r>
      <w:r w:rsidRPr="00FC37A7">
        <w:rPr>
          <w:rFonts w:ascii="宋体" w:hAnsi="宋体"/>
          <w:szCs w:val="21"/>
        </w:rPr>
        <w:t>(</w:t>
      </w:r>
      <w:r w:rsidRPr="00FC37A7">
        <w:rPr>
          <w:rFonts w:ascii="宋体" w:hAnsi="宋体" w:hint="eastAsia"/>
          <w:szCs w:val="21"/>
        </w:rPr>
        <w:t>考试大纲中题型举例仅作参考，实际命题时不受此限</w:t>
      </w:r>
      <w:r w:rsidRPr="00FC37A7">
        <w:rPr>
          <w:rFonts w:ascii="宋体" w:hAnsi="宋体"/>
          <w:szCs w:val="21"/>
        </w:rPr>
        <w:t>)</w:t>
      </w:r>
    </w:p>
    <w:p w:rsidR="00DA3B09" w:rsidRPr="00FC37A7" w:rsidRDefault="00DA3B09" w:rsidP="00FC37A7">
      <w:pPr>
        <w:rPr>
          <w:rFonts w:ascii="宋体" w:hAnsi="宋体"/>
          <w:szCs w:val="21"/>
        </w:rPr>
      </w:pPr>
      <w:r w:rsidRPr="00FC37A7">
        <w:rPr>
          <w:rFonts w:ascii="宋体" w:hAnsi="宋体" w:hint="eastAsia"/>
          <w:szCs w:val="21"/>
        </w:rPr>
        <w:t>（一）、单项选择题</w:t>
      </w:r>
      <w:r w:rsidRPr="00FC37A7">
        <w:rPr>
          <w:rFonts w:ascii="宋体" w:hAnsi="宋体"/>
          <w:szCs w:val="21"/>
        </w:rPr>
        <w:t>(</w:t>
      </w:r>
      <w:r w:rsidRPr="00FC37A7">
        <w:rPr>
          <w:rFonts w:ascii="宋体" w:hAnsi="宋体" w:hint="eastAsia"/>
          <w:szCs w:val="21"/>
        </w:rPr>
        <w:t>本大题共</w:t>
      </w:r>
      <w:r w:rsidRPr="00FC37A7">
        <w:rPr>
          <w:rFonts w:ascii="宋体" w:hAnsi="宋体"/>
          <w:szCs w:val="21"/>
        </w:rPr>
        <w:t>10</w:t>
      </w:r>
      <w:r w:rsidRPr="00FC37A7">
        <w:rPr>
          <w:rFonts w:ascii="宋体" w:hAnsi="宋体" w:hint="eastAsia"/>
          <w:szCs w:val="21"/>
        </w:rPr>
        <w:t>小题，每小题</w:t>
      </w:r>
      <w:r w:rsidRPr="00FC37A7">
        <w:rPr>
          <w:rFonts w:ascii="宋体" w:hAnsi="宋体"/>
          <w:szCs w:val="21"/>
        </w:rPr>
        <w:t>2</w:t>
      </w:r>
      <w:r w:rsidRPr="00FC37A7">
        <w:rPr>
          <w:rFonts w:ascii="宋体" w:hAnsi="宋体" w:hint="eastAsia"/>
          <w:szCs w:val="21"/>
        </w:rPr>
        <w:t>分，共</w:t>
      </w:r>
      <w:r w:rsidRPr="00FC37A7">
        <w:rPr>
          <w:rFonts w:ascii="宋体" w:hAnsi="宋体"/>
          <w:szCs w:val="21"/>
        </w:rPr>
        <w:t>20</w:t>
      </w:r>
      <w:r w:rsidRPr="00FC37A7">
        <w:rPr>
          <w:rFonts w:ascii="宋体" w:hAnsi="宋体" w:hint="eastAsia"/>
          <w:szCs w:val="21"/>
        </w:rPr>
        <w:t>分</w:t>
      </w:r>
      <w:r w:rsidRPr="00FC37A7">
        <w:rPr>
          <w:rFonts w:ascii="宋体" w:hAnsi="宋体"/>
          <w:szCs w:val="21"/>
        </w:rPr>
        <w:t>)</w:t>
      </w:r>
    </w:p>
    <w:p w:rsidR="00DA3B09" w:rsidRPr="00FC37A7" w:rsidRDefault="00DA3B09" w:rsidP="00FC37A7">
      <w:pPr>
        <w:rPr>
          <w:rFonts w:ascii="宋体"/>
          <w:szCs w:val="21"/>
        </w:rPr>
      </w:pPr>
      <w:r w:rsidRPr="00FC37A7">
        <w:rPr>
          <w:rFonts w:ascii="宋体" w:hAnsi="宋体" w:hint="eastAsia"/>
          <w:szCs w:val="21"/>
        </w:rPr>
        <w:t>在每小题列出的四个备选项中只有一个是符合题目要求的，请将其代码填写在题后的括号内。错选、多选或未选均无分。</w:t>
      </w:r>
    </w:p>
    <w:p w:rsidR="00DA3B09" w:rsidRPr="00FC37A7" w:rsidRDefault="00DA3B09" w:rsidP="00FC37A7">
      <w:pPr>
        <w:tabs>
          <w:tab w:val="left" w:pos="3960"/>
        </w:tabs>
        <w:rPr>
          <w:rFonts w:ascii="宋体"/>
          <w:szCs w:val="21"/>
        </w:rPr>
      </w:pPr>
      <w:r w:rsidRPr="00FC37A7">
        <w:rPr>
          <w:rFonts w:ascii="宋体" w:hAnsi="宋体"/>
          <w:szCs w:val="21"/>
        </w:rPr>
        <w:t>1.</w:t>
      </w:r>
      <w:r w:rsidRPr="00FC37A7">
        <w:rPr>
          <w:rFonts w:ascii="宋体" w:hAnsi="宋体" w:hint="eastAsia"/>
          <w:szCs w:val="21"/>
        </w:rPr>
        <w:t>换填法</w:t>
      </w:r>
      <w:r w:rsidRPr="00FC37A7">
        <w:rPr>
          <w:rFonts w:ascii="宋体" w:hAnsi="宋体"/>
          <w:szCs w:val="21"/>
        </w:rPr>
        <w:t xml:space="preserve"> </w:t>
      </w:r>
      <w:r w:rsidRPr="00FC37A7">
        <w:rPr>
          <w:rFonts w:ascii="宋体" w:hAnsi="宋体" w:hint="eastAsia"/>
          <w:szCs w:val="21"/>
        </w:rPr>
        <w:t>处理深度通常宜控制在</w:t>
      </w:r>
      <w:r w:rsidRPr="00FC37A7">
        <w:rPr>
          <w:rFonts w:ascii="宋体" w:hAnsi="宋体"/>
          <w:szCs w:val="21"/>
        </w:rPr>
        <w:t>______</w:t>
      </w:r>
      <w:r w:rsidRPr="00FC37A7">
        <w:rPr>
          <w:rFonts w:ascii="宋体" w:hAnsi="宋体" w:hint="eastAsia"/>
          <w:szCs w:val="21"/>
        </w:rPr>
        <w:t>以内，也不宜小于</w:t>
      </w:r>
      <w:smartTag w:uri="urn:schemas-microsoft-com:office:smarttags" w:element="chmetcnv">
        <w:smartTagPr>
          <w:attr w:name="TCSC" w:val="0"/>
          <w:attr w:name="NumberType" w:val="1"/>
          <w:attr w:name="Negative" w:val="False"/>
          <w:attr w:name="HasSpace" w:val="False"/>
          <w:attr w:name="SourceValue" w:val=".5"/>
          <w:attr w:name="UnitName" w:val="m"/>
        </w:smartTagPr>
        <w:r w:rsidRPr="00FC37A7">
          <w:rPr>
            <w:rFonts w:ascii="宋体" w:hAnsi="宋体"/>
            <w:szCs w:val="21"/>
          </w:rPr>
          <w:t>0.5m</w:t>
        </w:r>
      </w:smartTag>
      <w:r w:rsidRPr="00FC37A7">
        <w:rPr>
          <w:rFonts w:ascii="宋体" w:hAnsi="宋体" w:hint="eastAsia"/>
          <w:szCs w:val="21"/>
        </w:rPr>
        <w:t>。（</w:t>
      </w:r>
      <w:r w:rsidRPr="00FC37A7">
        <w:rPr>
          <w:rFonts w:ascii="宋体" w:hAnsi="宋体"/>
          <w:szCs w:val="21"/>
        </w:rPr>
        <w:t>C</w:t>
      </w:r>
      <w:r w:rsidRPr="00FC37A7">
        <w:rPr>
          <w:rFonts w:ascii="宋体" w:hAnsi="宋体" w:hint="eastAsia"/>
          <w:szCs w:val="21"/>
        </w:rPr>
        <w:t>）</w:t>
      </w:r>
    </w:p>
    <w:p w:rsidR="00DA3B09" w:rsidRPr="00FC37A7" w:rsidRDefault="00DA3B09" w:rsidP="00FC37A7">
      <w:pPr>
        <w:tabs>
          <w:tab w:val="left" w:pos="3960"/>
        </w:tabs>
        <w:rPr>
          <w:rFonts w:ascii="宋体" w:hAnsi="宋体"/>
          <w:szCs w:val="21"/>
        </w:rPr>
      </w:pPr>
      <w:r w:rsidRPr="00FC37A7">
        <w:rPr>
          <w:rFonts w:ascii="宋体" w:hAnsi="宋体"/>
          <w:szCs w:val="21"/>
        </w:rPr>
        <w:t xml:space="preserve">A. </w:t>
      </w:r>
      <w:smartTag w:uri="urn:schemas-microsoft-com:office:smarttags" w:element="chmetcnv">
        <w:smartTagPr>
          <w:attr w:name="TCSC" w:val="0"/>
          <w:attr w:name="NumberType" w:val="1"/>
          <w:attr w:name="Negative" w:val="False"/>
          <w:attr w:name="HasSpace" w:val="False"/>
          <w:attr w:name="SourceValue" w:val="1"/>
          <w:attr w:name="UnitName" w:val="m"/>
        </w:smartTagPr>
        <w:r w:rsidRPr="00FC37A7">
          <w:rPr>
            <w:rFonts w:ascii="宋体" w:hAnsi="宋体"/>
            <w:szCs w:val="21"/>
          </w:rPr>
          <w:t>1m</w:t>
        </w:r>
      </w:smartTag>
      <w:r w:rsidRPr="00FC37A7">
        <w:rPr>
          <w:rFonts w:ascii="宋体" w:hAnsi="宋体"/>
          <w:szCs w:val="21"/>
        </w:rPr>
        <w:tab/>
        <w:t xml:space="preserve">B. </w:t>
      </w:r>
      <w:smartTag w:uri="urn:schemas-microsoft-com:office:smarttags" w:element="chmetcnv">
        <w:smartTagPr>
          <w:attr w:name="TCSC" w:val="0"/>
          <w:attr w:name="NumberType" w:val="1"/>
          <w:attr w:name="Negative" w:val="False"/>
          <w:attr w:name="HasSpace" w:val="False"/>
          <w:attr w:name="SourceValue" w:val="2"/>
          <w:attr w:name="UnitName" w:val="m"/>
        </w:smartTagPr>
        <w:r w:rsidRPr="00FC37A7">
          <w:rPr>
            <w:rFonts w:ascii="宋体" w:hAnsi="宋体"/>
            <w:szCs w:val="21"/>
          </w:rPr>
          <w:t>2m</w:t>
        </w:r>
      </w:smartTag>
    </w:p>
    <w:p w:rsidR="00DA3B09" w:rsidRPr="00FC37A7" w:rsidRDefault="00DA3B09" w:rsidP="00FC37A7">
      <w:pPr>
        <w:tabs>
          <w:tab w:val="left" w:pos="3960"/>
        </w:tabs>
        <w:rPr>
          <w:rFonts w:ascii="宋体" w:hAnsi="宋体"/>
          <w:szCs w:val="21"/>
        </w:rPr>
      </w:pPr>
      <w:r w:rsidRPr="00FC37A7">
        <w:rPr>
          <w:rFonts w:ascii="宋体" w:hAnsi="宋体"/>
          <w:szCs w:val="21"/>
        </w:rPr>
        <w:t xml:space="preserve">C. </w:t>
      </w:r>
      <w:smartTag w:uri="urn:schemas-microsoft-com:office:smarttags" w:element="chmetcnv">
        <w:smartTagPr>
          <w:attr w:name="TCSC" w:val="0"/>
          <w:attr w:name="NumberType" w:val="1"/>
          <w:attr w:name="Negative" w:val="False"/>
          <w:attr w:name="HasSpace" w:val="False"/>
          <w:attr w:name="SourceValue" w:val="3"/>
          <w:attr w:name="UnitName" w:val="m"/>
        </w:smartTagPr>
        <w:r w:rsidRPr="00FC37A7">
          <w:rPr>
            <w:rFonts w:ascii="宋体" w:hAnsi="宋体"/>
            <w:szCs w:val="21"/>
          </w:rPr>
          <w:t>3m</w:t>
        </w:r>
      </w:smartTag>
      <w:r w:rsidRPr="00FC37A7">
        <w:rPr>
          <w:rFonts w:ascii="宋体" w:hAnsi="宋体"/>
          <w:szCs w:val="21"/>
        </w:rPr>
        <w:t xml:space="preserve"> </w:t>
      </w:r>
      <w:r w:rsidRPr="00FC37A7">
        <w:rPr>
          <w:rFonts w:ascii="宋体" w:hAnsi="宋体"/>
          <w:szCs w:val="21"/>
        </w:rPr>
        <w:tab/>
        <w:t xml:space="preserve">D. </w:t>
      </w:r>
      <w:smartTag w:uri="urn:schemas-microsoft-com:office:smarttags" w:element="chmetcnv">
        <w:smartTagPr>
          <w:attr w:name="TCSC" w:val="0"/>
          <w:attr w:name="NumberType" w:val="1"/>
          <w:attr w:name="Negative" w:val="False"/>
          <w:attr w:name="HasSpace" w:val="False"/>
          <w:attr w:name="SourceValue" w:val="3.5"/>
          <w:attr w:name="UnitName" w:val="m"/>
        </w:smartTagPr>
        <w:r w:rsidRPr="00FC37A7">
          <w:rPr>
            <w:rFonts w:ascii="宋体" w:hAnsi="宋体"/>
            <w:szCs w:val="21"/>
          </w:rPr>
          <w:t>3.5m</w:t>
        </w:r>
      </w:smartTag>
    </w:p>
    <w:p w:rsidR="00DA3B09" w:rsidRPr="00FC37A7" w:rsidRDefault="00DA3B09" w:rsidP="00FC37A7">
      <w:pPr>
        <w:tabs>
          <w:tab w:val="left" w:pos="3960"/>
        </w:tabs>
        <w:rPr>
          <w:rFonts w:ascii="宋体" w:hAnsi="宋体"/>
          <w:szCs w:val="21"/>
        </w:rPr>
      </w:pPr>
      <w:r w:rsidRPr="00FC37A7">
        <w:rPr>
          <w:rFonts w:ascii="宋体" w:hAnsi="宋体" w:hint="eastAsia"/>
          <w:szCs w:val="21"/>
        </w:rPr>
        <w:t>（二）、填空题</w:t>
      </w:r>
      <w:r w:rsidRPr="00FC37A7">
        <w:rPr>
          <w:rFonts w:ascii="宋体" w:hAnsi="宋体"/>
          <w:szCs w:val="21"/>
        </w:rPr>
        <w:t>(</w:t>
      </w:r>
      <w:r w:rsidRPr="00FC37A7">
        <w:rPr>
          <w:rFonts w:ascii="宋体" w:hAnsi="宋体" w:hint="eastAsia"/>
          <w:szCs w:val="21"/>
        </w:rPr>
        <w:t>本大题共</w:t>
      </w:r>
      <w:r w:rsidRPr="00FC37A7">
        <w:rPr>
          <w:rFonts w:ascii="宋体" w:hAnsi="宋体"/>
          <w:szCs w:val="21"/>
        </w:rPr>
        <w:t>10</w:t>
      </w:r>
      <w:r w:rsidRPr="00FC37A7">
        <w:rPr>
          <w:rFonts w:ascii="宋体" w:hAnsi="宋体" w:hint="eastAsia"/>
          <w:szCs w:val="21"/>
        </w:rPr>
        <w:t>小题，每小题</w:t>
      </w:r>
      <w:r w:rsidRPr="00FC37A7">
        <w:rPr>
          <w:rFonts w:ascii="宋体" w:hAnsi="宋体"/>
          <w:szCs w:val="21"/>
        </w:rPr>
        <w:t>2</w:t>
      </w:r>
      <w:r w:rsidRPr="00FC37A7">
        <w:rPr>
          <w:rFonts w:ascii="宋体" w:hAnsi="宋体" w:hint="eastAsia"/>
          <w:szCs w:val="21"/>
        </w:rPr>
        <w:t>分，共</w:t>
      </w:r>
      <w:r w:rsidRPr="00FC37A7">
        <w:rPr>
          <w:rFonts w:ascii="宋体" w:hAnsi="宋体"/>
          <w:szCs w:val="21"/>
        </w:rPr>
        <w:t>20</w:t>
      </w:r>
      <w:r w:rsidRPr="00FC37A7">
        <w:rPr>
          <w:rFonts w:ascii="宋体" w:hAnsi="宋体" w:hint="eastAsia"/>
          <w:szCs w:val="21"/>
        </w:rPr>
        <w:t>分</w:t>
      </w:r>
      <w:r w:rsidRPr="00FC37A7">
        <w:rPr>
          <w:rFonts w:ascii="宋体" w:hAnsi="宋体"/>
          <w:szCs w:val="21"/>
        </w:rPr>
        <w:t>)</w:t>
      </w:r>
    </w:p>
    <w:p w:rsidR="00DA3B09" w:rsidRPr="00FC37A7" w:rsidRDefault="00DA3B09" w:rsidP="00FC37A7">
      <w:pPr>
        <w:tabs>
          <w:tab w:val="left" w:pos="3960"/>
        </w:tabs>
        <w:rPr>
          <w:rFonts w:ascii="宋体"/>
          <w:szCs w:val="21"/>
        </w:rPr>
      </w:pPr>
      <w:r w:rsidRPr="00FC37A7">
        <w:rPr>
          <w:rFonts w:ascii="宋体" w:hAnsi="宋体" w:hint="eastAsia"/>
          <w:szCs w:val="21"/>
        </w:rPr>
        <w:t>请在每小题的空格中填上正确答案。错填、不填均无分。</w:t>
      </w:r>
    </w:p>
    <w:p w:rsidR="00DA3B09" w:rsidRPr="00FC37A7" w:rsidRDefault="00DA3B09" w:rsidP="00FC37A7">
      <w:pPr>
        <w:tabs>
          <w:tab w:val="left" w:pos="3960"/>
        </w:tabs>
        <w:rPr>
          <w:rFonts w:ascii="宋体"/>
          <w:szCs w:val="21"/>
        </w:rPr>
      </w:pPr>
      <w:r w:rsidRPr="00FC37A7">
        <w:rPr>
          <w:rFonts w:ascii="宋体" w:hAnsi="宋体"/>
          <w:szCs w:val="21"/>
        </w:rPr>
        <w:t>1.</w:t>
      </w:r>
      <w:r w:rsidRPr="00FC37A7">
        <w:rPr>
          <w:rFonts w:ascii="宋体" w:hAnsi="宋体" w:hint="eastAsia"/>
          <w:szCs w:val="21"/>
        </w:rPr>
        <w:t>真空排水预压法是处理软黏土地基的有效方法之一，按其具体工程的使用目的，真空法可以解决</w:t>
      </w:r>
      <w:r w:rsidRPr="00FC37A7">
        <w:rPr>
          <w:rFonts w:ascii="宋体" w:hAnsi="宋体"/>
          <w:szCs w:val="21"/>
        </w:rPr>
        <w:t>__________</w:t>
      </w:r>
      <w:r w:rsidRPr="00FC37A7">
        <w:rPr>
          <w:rFonts w:ascii="宋体" w:hAnsi="宋体" w:hint="eastAsia"/>
          <w:szCs w:val="21"/>
        </w:rPr>
        <w:t>问题和</w:t>
      </w:r>
      <w:r w:rsidRPr="00FC37A7">
        <w:rPr>
          <w:rFonts w:ascii="宋体" w:hAnsi="宋体"/>
          <w:szCs w:val="21"/>
        </w:rPr>
        <w:t>__________</w:t>
      </w:r>
      <w:r w:rsidRPr="00FC37A7">
        <w:rPr>
          <w:rFonts w:ascii="宋体" w:hAnsi="宋体" w:hint="eastAsia"/>
          <w:szCs w:val="21"/>
        </w:rPr>
        <w:t>问题。</w:t>
      </w:r>
    </w:p>
    <w:p w:rsidR="00DA3B09" w:rsidRPr="00FC37A7" w:rsidRDefault="00DA3B09" w:rsidP="00FC37A7">
      <w:pPr>
        <w:tabs>
          <w:tab w:val="left" w:pos="3960"/>
        </w:tabs>
        <w:rPr>
          <w:rFonts w:ascii="宋体"/>
          <w:szCs w:val="21"/>
        </w:rPr>
      </w:pPr>
      <w:r w:rsidRPr="00FC37A7">
        <w:rPr>
          <w:rFonts w:ascii="宋体" w:hAnsi="宋体" w:hint="eastAsia"/>
          <w:szCs w:val="21"/>
        </w:rPr>
        <w:t>沉降</w:t>
      </w:r>
      <w:r w:rsidRPr="00FC37A7">
        <w:rPr>
          <w:rFonts w:ascii="宋体" w:hAnsi="宋体"/>
          <w:szCs w:val="21"/>
        </w:rPr>
        <w:t xml:space="preserve">    </w:t>
      </w:r>
      <w:r w:rsidRPr="00FC37A7">
        <w:rPr>
          <w:rFonts w:ascii="宋体" w:hAnsi="宋体" w:hint="eastAsia"/>
          <w:szCs w:val="21"/>
        </w:rPr>
        <w:t>稳定</w:t>
      </w:r>
    </w:p>
    <w:p w:rsidR="00DA3B09" w:rsidRPr="00FC37A7" w:rsidRDefault="00DA3B09" w:rsidP="00FC37A7">
      <w:pPr>
        <w:rPr>
          <w:rFonts w:ascii="宋体"/>
          <w:szCs w:val="21"/>
        </w:rPr>
      </w:pPr>
      <w:r w:rsidRPr="00FC37A7">
        <w:rPr>
          <w:rFonts w:ascii="宋体" w:hAnsi="宋体" w:hint="eastAsia"/>
          <w:szCs w:val="21"/>
        </w:rPr>
        <w:t>（三）、名词解释（本大题共</w:t>
      </w:r>
      <w:r w:rsidRPr="00FC37A7">
        <w:rPr>
          <w:rFonts w:ascii="宋体" w:hAnsi="宋体"/>
          <w:szCs w:val="21"/>
        </w:rPr>
        <w:t>5</w:t>
      </w:r>
      <w:r w:rsidRPr="00FC37A7">
        <w:rPr>
          <w:rFonts w:ascii="宋体" w:hAnsi="宋体" w:hint="eastAsia"/>
          <w:szCs w:val="21"/>
        </w:rPr>
        <w:t>小题，每小题</w:t>
      </w:r>
      <w:r w:rsidRPr="00FC37A7">
        <w:rPr>
          <w:rFonts w:ascii="宋体" w:hAnsi="宋体"/>
          <w:szCs w:val="21"/>
        </w:rPr>
        <w:t>3</w:t>
      </w:r>
      <w:r w:rsidRPr="00FC37A7">
        <w:rPr>
          <w:rFonts w:ascii="宋体" w:hAnsi="宋体" w:hint="eastAsia"/>
          <w:szCs w:val="21"/>
        </w:rPr>
        <w:t>分，共</w:t>
      </w:r>
      <w:r w:rsidRPr="00FC37A7">
        <w:rPr>
          <w:rFonts w:ascii="宋体" w:hAnsi="宋体"/>
          <w:szCs w:val="21"/>
        </w:rPr>
        <w:t>15</w:t>
      </w:r>
      <w:r w:rsidRPr="00FC37A7">
        <w:rPr>
          <w:rFonts w:ascii="宋体" w:hAnsi="宋体" w:hint="eastAsia"/>
          <w:szCs w:val="21"/>
        </w:rPr>
        <w:t>分）</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复合地基</w:t>
      </w:r>
    </w:p>
    <w:p w:rsidR="00DA3B09" w:rsidRPr="00FC37A7" w:rsidRDefault="00DA3B09" w:rsidP="00FC37A7">
      <w:pPr>
        <w:rPr>
          <w:rFonts w:ascii="宋体"/>
          <w:szCs w:val="21"/>
        </w:rPr>
      </w:pPr>
      <w:r w:rsidRPr="00FC37A7">
        <w:rPr>
          <w:rFonts w:ascii="宋体" w:hAnsi="宋体" w:hint="eastAsia"/>
          <w:szCs w:val="21"/>
        </w:rPr>
        <w:t>复合地基是天然地基在地基处理中得到加强、或被置换、或在天然地基中设置加筋材料，加固区是由基体和增强体两部分组成，且基体和增强体共同承担荷载的地基。</w:t>
      </w:r>
    </w:p>
    <w:p w:rsidR="00DA3B09" w:rsidRPr="00FC37A7" w:rsidRDefault="00DA3B09" w:rsidP="00FC37A7">
      <w:pPr>
        <w:rPr>
          <w:rFonts w:ascii="宋体"/>
          <w:szCs w:val="21"/>
        </w:rPr>
      </w:pPr>
      <w:r w:rsidRPr="00FC37A7">
        <w:rPr>
          <w:rFonts w:ascii="宋体" w:hAnsi="宋体" w:hint="eastAsia"/>
          <w:szCs w:val="21"/>
        </w:rPr>
        <w:t>（四）、简答题（本大题共</w:t>
      </w:r>
      <w:r w:rsidRPr="00FC37A7">
        <w:rPr>
          <w:rFonts w:ascii="宋体" w:hAnsi="宋体"/>
          <w:szCs w:val="21"/>
        </w:rPr>
        <w:t>4</w:t>
      </w:r>
      <w:r w:rsidRPr="00FC37A7">
        <w:rPr>
          <w:rFonts w:ascii="宋体" w:hAnsi="宋体" w:hint="eastAsia"/>
          <w:szCs w:val="21"/>
        </w:rPr>
        <w:t>小题，每小题</w:t>
      </w:r>
      <w:r w:rsidRPr="00FC37A7">
        <w:rPr>
          <w:rFonts w:ascii="宋体" w:hAnsi="宋体"/>
          <w:szCs w:val="21"/>
        </w:rPr>
        <w:t>5</w:t>
      </w:r>
      <w:r w:rsidRPr="00FC37A7">
        <w:rPr>
          <w:rFonts w:ascii="宋体" w:hAnsi="宋体" w:hint="eastAsia"/>
          <w:szCs w:val="21"/>
        </w:rPr>
        <w:t>分，共</w:t>
      </w:r>
      <w:r w:rsidRPr="00FC37A7">
        <w:rPr>
          <w:rFonts w:ascii="宋体" w:hAnsi="宋体"/>
          <w:szCs w:val="21"/>
        </w:rPr>
        <w:t>20</w:t>
      </w:r>
      <w:r w:rsidRPr="00FC37A7">
        <w:rPr>
          <w:rFonts w:ascii="宋体" w:hAnsi="宋体" w:hint="eastAsia"/>
          <w:szCs w:val="21"/>
        </w:rPr>
        <w:t>分）</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复合地基作用机理。</w:t>
      </w:r>
    </w:p>
    <w:p w:rsidR="00DA3B09" w:rsidRPr="00FC37A7" w:rsidRDefault="00DA3B09" w:rsidP="00FC37A7">
      <w:pPr>
        <w:rPr>
          <w:rFonts w:ascii="宋体"/>
          <w:szCs w:val="21"/>
        </w:rPr>
      </w:pPr>
      <w:r w:rsidRPr="00FC37A7">
        <w:rPr>
          <w:rFonts w:ascii="宋体" w:hAnsi="宋体" w:hint="eastAsia"/>
          <w:szCs w:val="21"/>
        </w:rPr>
        <w:t>答：</w:t>
      </w:r>
    </w:p>
    <w:p w:rsidR="00DA3B09" w:rsidRPr="00FC37A7" w:rsidRDefault="00DA3B09" w:rsidP="00FC37A7">
      <w:pPr>
        <w:pStyle w:val="ListParagraph"/>
        <w:numPr>
          <w:ilvl w:val="0"/>
          <w:numId w:val="10"/>
        </w:numPr>
        <w:ind w:firstLineChars="0"/>
        <w:rPr>
          <w:rFonts w:ascii="宋体"/>
          <w:szCs w:val="21"/>
        </w:rPr>
      </w:pPr>
      <w:r w:rsidRPr="00FC37A7">
        <w:rPr>
          <w:rFonts w:ascii="宋体" w:hAnsi="宋体" w:hint="eastAsia"/>
          <w:szCs w:val="21"/>
        </w:rPr>
        <w:t>桩体作用</w:t>
      </w:r>
    </w:p>
    <w:p w:rsidR="00DA3B09" w:rsidRPr="00FC37A7" w:rsidRDefault="00DA3B09" w:rsidP="00FC37A7">
      <w:pPr>
        <w:pStyle w:val="ListParagraph"/>
        <w:numPr>
          <w:ilvl w:val="0"/>
          <w:numId w:val="10"/>
        </w:numPr>
        <w:ind w:firstLineChars="0"/>
        <w:rPr>
          <w:rFonts w:ascii="宋体"/>
          <w:szCs w:val="21"/>
        </w:rPr>
      </w:pPr>
      <w:r w:rsidRPr="00FC37A7">
        <w:rPr>
          <w:rFonts w:ascii="宋体" w:hAnsi="宋体" w:hint="eastAsia"/>
          <w:szCs w:val="21"/>
        </w:rPr>
        <w:t>垫层作用</w:t>
      </w:r>
    </w:p>
    <w:p w:rsidR="00DA3B09" w:rsidRPr="00FC37A7" w:rsidRDefault="00DA3B09" w:rsidP="00FC37A7">
      <w:pPr>
        <w:pStyle w:val="ListParagraph"/>
        <w:numPr>
          <w:ilvl w:val="0"/>
          <w:numId w:val="10"/>
        </w:numPr>
        <w:ind w:firstLineChars="0"/>
        <w:rPr>
          <w:rFonts w:ascii="宋体"/>
          <w:szCs w:val="21"/>
        </w:rPr>
      </w:pPr>
      <w:r w:rsidRPr="00FC37A7">
        <w:rPr>
          <w:rFonts w:ascii="宋体" w:hAnsi="宋体" w:hint="eastAsia"/>
          <w:szCs w:val="21"/>
        </w:rPr>
        <w:t>加速固结作用</w:t>
      </w:r>
    </w:p>
    <w:p w:rsidR="00DA3B09" w:rsidRPr="00FC37A7" w:rsidRDefault="00DA3B09" w:rsidP="00FC37A7">
      <w:pPr>
        <w:pStyle w:val="ListParagraph"/>
        <w:numPr>
          <w:ilvl w:val="0"/>
          <w:numId w:val="10"/>
        </w:numPr>
        <w:ind w:firstLineChars="0"/>
        <w:rPr>
          <w:rFonts w:ascii="宋体"/>
          <w:szCs w:val="21"/>
        </w:rPr>
      </w:pPr>
      <w:r w:rsidRPr="00FC37A7">
        <w:rPr>
          <w:rFonts w:ascii="宋体" w:hAnsi="宋体" w:hint="eastAsia"/>
          <w:szCs w:val="21"/>
        </w:rPr>
        <w:t>挤密作用</w:t>
      </w:r>
    </w:p>
    <w:p w:rsidR="00DA3B09" w:rsidRPr="00FC37A7" w:rsidRDefault="00DA3B09" w:rsidP="00FC37A7">
      <w:pPr>
        <w:pStyle w:val="ListParagraph"/>
        <w:numPr>
          <w:ilvl w:val="0"/>
          <w:numId w:val="10"/>
        </w:numPr>
        <w:ind w:firstLineChars="0"/>
        <w:rPr>
          <w:rFonts w:ascii="宋体"/>
          <w:szCs w:val="21"/>
        </w:rPr>
      </w:pPr>
      <w:r w:rsidRPr="00FC37A7">
        <w:rPr>
          <w:rFonts w:ascii="宋体" w:hAnsi="宋体" w:hint="eastAsia"/>
          <w:szCs w:val="21"/>
        </w:rPr>
        <w:t>加筋作用</w:t>
      </w:r>
    </w:p>
    <w:p w:rsidR="00DA3B09" w:rsidRPr="00FC37A7" w:rsidRDefault="00DA3B09" w:rsidP="00FC37A7">
      <w:pPr>
        <w:rPr>
          <w:rFonts w:ascii="宋体"/>
          <w:szCs w:val="21"/>
        </w:rPr>
      </w:pPr>
      <w:r w:rsidRPr="00FC37A7">
        <w:rPr>
          <w:rFonts w:ascii="宋体" w:hAnsi="宋体" w:hint="eastAsia"/>
          <w:szCs w:val="21"/>
        </w:rPr>
        <w:t>（五）、问答题（本大题共</w:t>
      </w:r>
      <w:r w:rsidRPr="00FC37A7">
        <w:rPr>
          <w:rFonts w:ascii="宋体" w:hAnsi="宋体"/>
          <w:szCs w:val="21"/>
        </w:rPr>
        <w:t>2</w:t>
      </w:r>
      <w:r w:rsidRPr="00FC37A7">
        <w:rPr>
          <w:rFonts w:ascii="宋体" w:hAnsi="宋体" w:hint="eastAsia"/>
          <w:szCs w:val="21"/>
        </w:rPr>
        <w:t>小题，第</w:t>
      </w:r>
      <w:r w:rsidRPr="00FC37A7">
        <w:rPr>
          <w:rFonts w:ascii="宋体" w:hAnsi="宋体"/>
          <w:szCs w:val="21"/>
        </w:rPr>
        <w:t>1</w:t>
      </w:r>
      <w:r w:rsidRPr="00FC37A7">
        <w:rPr>
          <w:rFonts w:ascii="宋体" w:hAnsi="宋体" w:hint="eastAsia"/>
          <w:szCs w:val="21"/>
        </w:rPr>
        <w:t>题</w:t>
      </w:r>
      <w:r w:rsidRPr="00FC37A7">
        <w:rPr>
          <w:rFonts w:ascii="宋体" w:hAnsi="宋体"/>
          <w:szCs w:val="21"/>
        </w:rPr>
        <w:t>10</w:t>
      </w:r>
      <w:r w:rsidRPr="00FC37A7">
        <w:rPr>
          <w:rFonts w:ascii="宋体" w:hAnsi="宋体" w:hint="eastAsia"/>
          <w:szCs w:val="21"/>
        </w:rPr>
        <w:t>分，第</w:t>
      </w:r>
      <w:r w:rsidRPr="00FC37A7">
        <w:rPr>
          <w:rFonts w:ascii="宋体" w:hAnsi="宋体"/>
          <w:szCs w:val="21"/>
        </w:rPr>
        <w:t>2</w:t>
      </w:r>
      <w:r w:rsidRPr="00FC37A7">
        <w:rPr>
          <w:rFonts w:ascii="宋体" w:hAnsi="宋体" w:hint="eastAsia"/>
          <w:szCs w:val="21"/>
        </w:rPr>
        <w:t>题</w:t>
      </w:r>
      <w:r w:rsidRPr="00FC37A7">
        <w:rPr>
          <w:rFonts w:ascii="宋体" w:hAnsi="宋体"/>
          <w:szCs w:val="21"/>
        </w:rPr>
        <w:t>15</w:t>
      </w:r>
      <w:r w:rsidRPr="00FC37A7">
        <w:rPr>
          <w:rFonts w:ascii="宋体" w:hAnsi="宋体" w:hint="eastAsia"/>
          <w:szCs w:val="21"/>
        </w:rPr>
        <w:t>分，共</w:t>
      </w:r>
      <w:r w:rsidRPr="00FC37A7">
        <w:rPr>
          <w:rFonts w:ascii="宋体" w:hAnsi="宋体"/>
          <w:szCs w:val="21"/>
        </w:rPr>
        <w:t>25</w:t>
      </w:r>
      <w:r w:rsidRPr="00FC37A7">
        <w:rPr>
          <w:rFonts w:ascii="宋体" w:hAnsi="宋体" w:hint="eastAsia"/>
          <w:szCs w:val="21"/>
        </w:rPr>
        <w:t>分）</w:t>
      </w:r>
    </w:p>
    <w:p w:rsidR="00DA3B09" w:rsidRPr="00FC37A7" w:rsidRDefault="00DA3B09" w:rsidP="00FC37A7">
      <w:pPr>
        <w:rPr>
          <w:rFonts w:ascii="宋体"/>
          <w:szCs w:val="21"/>
        </w:rPr>
      </w:pPr>
      <w:r w:rsidRPr="00FC37A7">
        <w:rPr>
          <w:rFonts w:ascii="宋体" w:hAnsi="宋体"/>
          <w:szCs w:val="21"/>
        </w:rPr>
        <w:t>1.</w:t>
      </w:r>
      <w:r w:rsidRPr="00FC37A7">
        <w:rPr>
          <w:rFonts w:ascii="宋体" w:hAnsi="宋体" w:hint="eastAsia"/>
          <w:szCs w:val="21"/>
        </w:rPr>
        <w:t>堆载排水预压法和真空排水预压法加固机理的差异。</w:t>
      </w:r>
    </w:p>
    <w:p w:rsidR="00DA3B09" w:rsidRPr="00FC37A7" w:rsidRDefault="00DA3B09" w:rsidP="00FC37A7">
      <w:pPr>
        <w:rPr>
          <w:rFonts w:ascii="宋体"/>
          <w:szCs w:val="21"/>
        </w:rPr>
      </w:pPr>
      <w:r w:rsidRPr="00FC37A7">
        <w:rPr>
          <w:rFonts w:ascii="宋体" w:hAnsi="宋体" w:hint="eastAsia"/>
          <w:szCs w:val="21"/>
        </w:rPr>
        <w:t>答：</w:t>
      </w:r>
    </w:p>
    <w:p w:rsidR="00DA3B09" w:rsidRPr="00FC37A7" w:rsidRDefault="00DA3B09" w:rsidP="00FC37A7">
      <w:pPr>
        <w:pStyle w:val="ListParagraph"/>
        <w:numPr>
          <w:ilvl w:val="0"/>
          <w:numId w:val="11"/>
        </w:numPr>
        <w:ind w:firstLineChars="0"/>
        <w:rPr>
          <w:rFonts w:ascii="宋体"/>
          <w:szCs w:val="21"/>
        </w:rPr>
      </w:pPr>
      <w:r w:rsidRPr="00FC37A7">
        <w:rPr>
          <w:rFonts w:ascii="宋体" w:hAnsi="宋体" w:hint="eastAsia"/>
          <w:szCs w:val="21"/>
        </w:rPr>
        <w:t>堆载排水预压法中，土体中总应力是增加的，而真空排水预压法中总应力没有增加。</w:t>
      </w:r>
    </w:p>
    <w:p w:rsidR="00DA3B09" w:rsidRPr="00FC37A7" w:rsidRDefault="00DA3B09" w:rsidP="00FC37A7">
      <w:pPr>
        <w:pStyle w:val="ListParagraph"/>
        <w:numPr>
          <w:ilvl w:val="0"/>
          <w:numId w:val="11"/>
        </w:numPr>
        <w:ind w:firstLineChars="0"/>
        <w:rPr>
          <w:rFonts w:ascii="宋体"/>
          <w:szCs w:val="21"/>
        </w:rPr>
      </w:pPr>
      <w:r w:rsidRPr="00FC37A7">
        <w:rPr>
          <w:rFonts w:ascii="宋体" w:hAnsi="宋体" w:hint="eastAsia"/>
          <w:szCs w:val="21"/>
        </w:rPr>
        <w:t>堆载排水预压法中，土体孔隙中形成的孔隙水压力增量是正，而真空排水预压法中孔隙水压力增量是负值。</w:t>
      </w:r>
    </w:p>
    <w:p w:rsidR="00DA3B09" w:rsidRPr="00FC37A7" w:rsidRDefault="00DA3B09" w:rsidP="00FC37A7">
      <w:pPr>
        <w:pStyle w:val="ListParagraph"/>
        <w:numPr>
          <w:ilvl w:val="0"/>
          <w:numId w:val="11"/>
        </w:numPr>
        <w:ind w:firstLineChars="0"/>
        <w:rPr>
          <w:rFonts w:ascii="宋体"/>
          <w:szCs w:val="21"/>
        </w:rPr>
      </w:pPr>
      <w:r w:rsidRPr="00FC37A7">
        <w:rPr>
          <w:rFonts w:ascii="宋体" w:hAnsi="宋体" w:hint="eastAsia"/>
          <w:szCs w:val="21"/>
        </w:rPr>
        <w:t>堆载排水预压法中，土体中总应力是增加的，而真空排水预压法中总应力没有增加。</w:t>
      </w:r>
    </w:p>
    <w:p w:rsidR="00DA3B09" w:rsidRPr="00FC37A7" w:rsidRDefault="00DA3B09" w:rsidP="00FC37A7">
      <w:pPr>
        <w:pStyle w:val="ListParagraph"/>
        <w:numPr>
          <w:ilvl w:val="0"/>
          <w:numId w:val="11"/>
        </w:numPr>
        <w:ind w:firstLineChars="0"/>
        <w:rPr>
          <w:rFonts w:ascii="宋体"/>
          <w:szCs w:val="21"/>
        </w:rPr>
      </w:pPr>
      <w:r w:rsidRPr="00FC37A7">
        <w:rPr>
          <w:rFonts w:ascii="宋体" w:hAnsi="宋体" w:hint="eastAsia"/>
          <w:szCs w:val="21"/>
        </w:rPr>
        <w:t>堆载预压法中，土体加固后形成的有效应力与上部施加的荷载大小有关，而真空预压法有效应力增加具有最大值，理论上一个大气压（约</w:t>
      </w:r>
      <w:r w:rsidRPr="00FC37A7">
        <w:rPr>
          <w:rFonts w:ascii="宋体" w:hAnsi="宋体"/>
          <w:szCs w:val="21"/>
        </w:rPr>
        <w:t>98kPa</w:t>
      </w:r>
      <w:r w:rsidRPr="00FC37A7">
        <w:rPr>
          <w:rFonts w:ascii="宋体" w:hAnsi="宋体" w:hint="eastAsia"/>
          <w:szCs w:val="21"/>
        </w:rPr>
        <w:t>）。</w:t>
      </w:r>
    </w:p>
    <w:p w:rsidR="00DA3B09" w:rsidRPr="00FC37A7" w:rsidRDefault="00DA3B09" w:rsidP="00FC37A7">
      <w:pPr>
        <w:pStyle w:val="ListParagraph"/>
        <w:numPr>
          <w:ilvl w:val="0"/>
          <w:numId w:val="11"/>
        </w:numPr>
        <w:ind w:firstLineChars="0"/>
        <w:rPr>
          <w:rFonts w:ascii="宋体"/>
          <w:szCs w:val="21"/>
        </w:rPr>
      </w:pPr>
      <w:r w:rsidRPr="00FC37A7">
        <w:rPr>
          <w:rFonts w:hint="eastAsia"/>
        </w:rPr>
        <w:t>真空预压法强度增长是在等向固结下完成的。</w:t>
      </w:r>
    </w:p>
    <w:sectPr w:rsidR="00DA3B09" w:rsidRPr="00FC37A7" w:rsidSect="004D505B">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B09" w:rsidRDefault="00DA3B09">
      <w:r>
        <w:separator/>
      </w:r>
    </w:p>
  </w:endnote>
  <w:endnote w:type="continuationSeparator" w:id="0">
    <w:p w:rsidR="00DA3B09" w:rsidRDefault="00DA3B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B09" w:rsidRDefault="00DA3B09">
      <w:r>
        <w:separator/>
      </w:r>
    </w:p>
  </w:footnote>
  <w:footnote w:type="continuationSeparator" w:id="0">
    <w:p w:rsidR="00DA3B09" w:rsidRDefault="00DA3B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B09" w:rsidRDefault="00DA3B09" w:rsidP="00B54458">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14DD"/>
    <w:multiLevelType w:val="hybridMultilevel"/>
    <w:tmpl w:val="96BC39F0"/>
    <w:lvl w:ilvl="0" w:tplc="82661428">
      <w:start w:val="3"/>
      <w:numFmt w:val="japaneseCounting"/>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nsid w:val="0A313719"/>
    <w:multiLevelType w:val="hybridMultilevel"/>
    <w:tmpl w:val="55B4571C"/>
    <w:lvl w:ilvl="0" w:tplc="6D54A040">
      <w:start w:val="4"/>
      <w:numFmt w:val="japaneseCounting"/>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265F473F"/>
    <w:multiLevelType w:val="hybridMultilevel"/>
    <w:tmpl w:val="A55C463E"/>
    <w:lvl w:ilvl="0" w:tplc="5B2C39AA">
      <w:start w:val="4"/>
      <w:numFmt w:val="japaneseCounting"/>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2C161479"/>
    <w:multiLevelType w:val="hybridMultilevel"/>
    <w:tmpl w:val="02FE2BB8"/>
    <w:lvl w:ilvl="0" w:tplc="2DC2E3C0">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4">
    <w:nsid w:val="34A56AA0"/>
    <w:multiLevelType w:val="hybridMultilevel"/>
    <w:tmpl w:val="588ECE26"/>
    <w:lvl w:ilvl="0" w:tplc="04462FEC">
      <w:start w:val="1"/>
      <w:numFmt w:val="none"/>
      <w:lvlText w:val="一、"/>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375F7684"/>
    <w:multiLevelType w:val="hybridMultilevel"/>
    <w:tmpl w:val="822C38CE"/>
    <w:lvl w:ilvl="0" w:tplc="5DF603E4">
      <w:start w:val="5"/>
      <w:numFmt w:val="japaneseCounting"/>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48012169"/>
    <w:multiLevelType w:val="hybridMultilevel"/>
    <w:tmpl w:val="9D6A5124"/>
    <w:lvl w:ilvl="0" w:tplc="0E48371C">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nsid w:val="6ACC7418"/>
    <w:multiLevelType w:val="hybridMultilevel"/>
    <w:tmpl w:val="9454E59C"/>
    <w:lvl w:ilvl="0" w:tplc="7E668792">
      <w:start w:val="2"/>
      <w:numFmt w:val="japaneseCounting"/>
      <w:lvlText w:val="%1、"/>
      <w:lvlJc w:val="left"/>
      <w:pPr>
        <w:ind w:left="600" w:hanging="60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8">
    <w:nsid w:val="6CC646D1"/>
    <w:multiLevelType w:val="hybridMultilevel"/>
    <w:tmpl w:val="6F7A3CAC"/>
    <w:lvl w:ilvl="0" w:tplc="012E8330">
      <w:start w:val="7"/>
      <w:numFmt w:val="japaneseCounting"/>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9">
    <w:nsid w:val="6D0C32A0"/>
    <w:multiLevelType w:val="hybridMultilevel"/>
    <w:tmpl w:val="C04A476A"/>
    <w:lvl w:ilvl="0" w:tplc="E306FC62">
      <w:start w:val="1"/>
      <w:numFmt w:val="japaneseCounting"/>
      <w:lvlText w:val="第%1章"/>
      <w:lvlJc w:val="left"/>
      <w:pPr>
        <w:tabs>
          <w:tab w:val="num" w:pos="750"/>
        </w:tabs>
        <w:ind w:left="750" w:hanging="750"/>
      </w:pPr>
      <w:rPr>
        <w:rFonts w:cs="Times New Roman" w:hint="default"/>
      </w:rPr>
    </w:lvl>
    <w:lvl w:ilvl="1" w:tplc="01323F8C">
      <w:start w:val="1"/>
      <w:numFmt w:val="japaneseCounting"/>
      <w:lvlText w:val="%2、"/>
      <w:lvlJc w:val="left"/>
      <w:pPr>
        <w:tabs>
          <w:tab w:val="num" w:pos="1189"/>
        </w:tabs>
        <w:ind w:left="1189" w:hanging="480"/>
      </w:pPr>
      <w:rPr>
        <w:rFonts w:cs="Times New Roman" w:hint="default"/>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0">
    <w:nsid w:val="7CD3797B"/>
    <w:multiLevelType w:val="hybridMultilevel"/>
    <w:tmpl w:val="B9265676"/>
    <w:lvl w:ilvl="0" w:tplc="2E32AE56">
      <w:start w:val="1"/>
      <w:numFmt w:val="none"/>
      <w:lvlText w:val="一、"/>
      <w:lvlJc w:val="left"/>
      <w:pPr>
        <w:tabs>
          <w:tab w:val="num" w:pos="480"/>
        </w:tabs>
        <w:ind w:left="480" w:hanging="48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9"/>
  </w:num>
  <w:num w:numId="2">
    <w:abstractNumId w:val="4"/>
  </w:num>
  <w:num w:numId="3">
    <w:abstractNumId w:val="10"/>
  </w:num>
  <w:num w:numId="4">
    <w:abstractNumId w:val="0"/>
  </w:num>
  <w:num w:numId="5">
    <w:abstractNumId w:val="5"/>
  </w:num>
  <w:num w:numId="6">
    <w:abstractNumId w:val="2"/>
  </w:num>
  <w:num w:numId="7">
    <w:abstractNumId w:val="1"/>
  </w:num>
  <w:num w:numId="8">
    <w:abstractNumId w:val="8"/>
  </w:num>
  <w:num w:numId="9">
    <w:abstractNumId w:val="7"/>
  </w:num>
  <w:num w:numId="10">
    <w:abstractNumId w:val="3"/>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76BA"/>
    <w:rsid w:val="00001290"/>
    <w:rsid w:val="00001EE3"/>
    <w:rsid w:val="00006F52"/>
    <w:rsid w:val="00007244"/>
    <w:rsid w:val="00013A41"/>
    <w:rsid w:val="00015D90"/>
    <w:rsid w:val="0001788C"/>
    <w:rsid w:val="00022DC8"/>
    <w:rsid w:val="00024754"/>
    <w:rsid w:val="0002482F"/>
    <w:rsid w:val="00027B47"/>
    <w:rsid w:val="0003434C"/>
    <w:rsid w:val="0004208D"/>
    <w:rsid w:val="0004437F"/>
    <w:rsid w:val="00046120"/>
    <w:rsid w:val="000506E9"/>
    <w:rsid w:val="000536E0"/>
    <w:rsid w:val="00061648"/>
    <w:rsid w:val="000618D5"/>
    <w:rsid w:val="00067B46"/>
    <w:rsid w:val="0007054D"/>
    <w:rsid w:val="0007375F"/>
    <w:rsid w:val="000823C0"/>
    <w:rsid w:val="00084BA6"/>
    <w:rsid w:val="00084E47"/>
    <w:rsid w:val="00086245"/>
    <w:rsid w:val="00086390"/>
    <w:rsid w:val="000934B4"/>
    <w:rsid w:val="000A4016"/>
    <w:rsid w:val="000B0448"/>
    <w:rsid w:val="000B2706"/>
    <w:rsid w:val="000B6099"/>
    <w:rsid w:val="000C1A73"/>
    <w:rsid w:val="000C7EFF"/>
    <w:rsid w:val="000D24B8"/>
    <w:rsid w:val="000E2639"/>
    <w:rsid w:val="000E4505"/>
    <w:rsid w:val="000E7537"/>
    <w:rsid w:val="000F03EE"/>
    <w:rsid w:val="000F0950"/>
    <w:rsid w:val="000F0F27"/>
    <w:rsid w:val="000F5E81"/>
    <w:rsid w:val="0011305F"/>
    <w:rsid w:val="00114E8A"/>
    <w:rsid w:val="00115EF8"/>
    <w:rsid w:val="001220CC"/>
    <w:rsid w:val="0012602F"/>
    <w:rsid w:val="00134B26"/>
    <w:rsid w:val="00135C0D"/>
    <w:rsid w:val="0014007E"/>
    <w:rsid w:val="00140156"/>
    <w:rsid w:val="00150F63"/>
    <w:rsid w:val="00151CB0"/>
    <w:rsid w:val="001544A7"/>
    <w:rsid w:val="00157BD2"/>
    <w:rsid w:val="001676FC"/>
    <w:rsid w:val="0017082A"/>
    <w:rsid w:val="00173979"/>
    <w:rsid w:val="001813CC"/>
    <w:rsid w:val="001831BA"/>
    <w:rsid w:val="001A33F7"/>
    <w:rsid w:val="001A5429"/>
    <w:rsid w:val="001A6D29"/>
    <w:rsid w:val="001B01E1"/>
    <w:rsid w:val="001B720D"/>
    <w:rsid w:val="001D0738"/>
    <w:rsid w:val="001D1CBE"/>
    <w:rsid w:val="001D2FF8"/>
    <w:rsid w:val="001D35AE"/>
    <w:rsid w:val="001D3B5A"/>
    <w:rsid w:val="001D7A79"/>
    <w:rsid w:val="001E7147"/>
    <w:rsid w:val="001F0094"/>
    <w:rsid w:val="00200BF8"/>
    <w:rsid w:val="00205424"/>
    <w:rsid w:val="002140DF"/>
    <w:rsid w:val="0022321E"/>
    <w:rsid w:val="00225917"/>
    <w:rsid w:val="00234B48"/>
    <w:rsid w:val="002368E9"/>
    <w:rsid w:val="00243858"/>
    <w:rsid w:val="00244123"/>
    <w:rsid w:val="00244B64"/>
    <w:rsid w:val="00244E9A"/>
    <w:rsid w:val="00254CA3"/>
    <w:rsid w:val="002557A7"/>
    <w:rsid w:val="00255EC8"/>
    <w:rsid w:val="00257DBB"/>
    <w:rsid w:val="00266CE9"/>
    <w:rsid w:val="00272170"/>
    <w:rsid w:val="00272597"/>
    <w:rsid w:val="00273AD4"/>
    <w:rsid w:val="00275193"/>
    <w:rsid w:val="0027608B"/>
    <w:rsid w:val="0027716F"/>
    <w:rsid w:val="00284E71"/>
    <w:rsid w:val="00287618"/>
    <w:rsid w:val="00290379"/>
    <w:rsid w:val="002908C9"/>
    <w:rsid w:val="0029276C"/>
    <w:rsid w:val="00292CF5"/>
    <w:rsid w:val="002A4F90"/>
    <w:rsid w:val="002B6700"/>
    <w:rsid w:val="002B6E4F"/>
    <w:rsid w:val="002D0DEB"/>
    <w:rsid w:val="002D1AAB"/>
    <w:rsid w:val="002D27FA"/>
    <w:rsid w:val="002D2C0C"/>
    <w:rsid w:val="002D2F64"/>
    <w:rsid w:val="002E1268"/>
    <w:rsid w:val="002E4709"/>
    <w:rsid w:val="002E5131"/>
    <w:rsid w:val="002E646D"/>
    <w:rsid w:val="002F03FF"/>
    <w:rsid w:val="002F0F69"/>
    <w:rsid w:val="002F3FCE"/>
    <w:rsid w:val="00302F9A"/>
    <w:rsid w:val="0030763A"/>
    <w:rsid w:val="00311A33"/>
    <w:rsid w:val="003161F0"/>
    <w:rsid w:val="003206A0"/>
    <w:rsid w:val="00321AB5"/>
    <w:rsid w:val="00322324"/>
    <w:rsid w:val="00324523"/>
    <w:rsid w:val="00325301"/>
    <w:rsid w:val="003332FB"/>
    <w:rsid w:val="003355B4"/>
    <w:rsid w:val="00347C59"/>
    <w:rsid w:val="00354DB3"/>
    <w:rsid w:val="003559C8"/>
    <w:rsid w:val="003662EB"/>
    <w:rsid w:val="00372C3D"/>
    <w:rsid w:val="003750B4"/>
    <w:rsid w:val="003764DE"/>
    <w:rsid w:val="00381AE7"/>
    <w:rsid w:val="0038482A"/>
    <w:rsid w:val="003875F7"/>
    <w:rsid w:val="00393A69"/>
    <w:rsid w:val="003954B5"/>
    <w:rsid w:val="003A00E1"/>
    <w:rsid w:val="003A4E75"/>
    <w:rsid w:val="003C3DED"/>
    <w:rsid w:val="003C55E6"/>
    <w:rsid w:val="003C7C9E"/>
    <w:rsid w:val="003D63A7"/>
    <w:rsid w:val="003E23B6"/>
    <w:rsid w:val="003E2774"/>
    <w:rsid w:val="003E28DB"/>
    <w:rsid w:val="003E3141"/>
    <w:rsid w:val="003E6330"/>
    <w:rsid w:val="003F0CA8"/>
    <w:rsid w:val="00400633"/>
    <w:rsid w:val="00400C60"/>
    <w:rsid w:val="00401B43"/>
    <w:rsid w:val="00405B95"/>
    <w:rsid w:val="0041433C"/>
    <w:rsid w:val="004153AC"/>
    <w:rsid w:val="0041571E"/>
    <w:rsid w:val="004167D6"/>
    <w:rsid w:val="00416F70"/>
    <w:rsid w:val="004221CA"/>
    <w:rsid w:val="00422B8C"/>
    <w:rsid w:val="00427109"/>
    <w:rsid w:val="00427D03"/>
    <w:rsid w:val="00427E59"/>
    <w:rsid w:val="00436B17"/>
    <w:rsid w:val="00437370"/>
    <w:rsid w:val="004376BA"/>
    <w:rsid w:val="0044715E"/>
    <w:rsid w:val="004576E1"/>
    <w:rsid w:val="004630B2"/>
    <w:rsid w:val="00464731"/>
    <w:rsid w:val="00467C31"/>
    <w:rsid w:val="004700AC"/>
    <w:rsid w:val="0047095A"/>
    <w:rsid w:val="00473D94"/>
    <w:rsid w:val="00492551"/>
    <w:rsid w:val="004A21C4"/>
    <w:rsid w:val="004B439C"/>
    <w:rsid w:val="004B5492"/>
    <w:rsid w:val="004B5CE9"/>
    <w:rsid w:val="004B7F40"/>
    <w:rsid w:val="004C7542"/>
    <w:rsid w:val="004D2B0F"/>
    <w:rsid w:val="004D505B"/>
    <w:rsid w:val="004D690D"/>
    <w:rsid w:val="004D7C3D"/>
    <w:rsid w:val="004E063B"/>
    <w:rsid w:val="004E126D"/>
    <w:rsid w:val="004E3E81"/>
    <w:rsid w:val="004E5F76"/>
    <w:rsid w:val="00500A40"/>
    <w:rsid w:val="00504BD4"/>
    <w:rsid w:val="005063C7"/>
    <w:rsid w:val="00514DA6"/>
    <w:rsid w:val="00531718"/>
    <w:rsid w:val="00541205"/>
    <w:rsid w:val="005554BD"/>
    <w:rsid w:val="005577DE"/>
    <w:rsid w:val="00560440"/>
    <w:rsid w:val="00563619"/>
    <w:rsid w:val="00564B15"/>
    <w:rsid w:val="00564E74"/>
    <w:rsid w:val="0057667B"/>
    <w:rsid w:val="00581023"/>
    <w:rsid w:val="00590338"/>
    <w:rsid w:val="00593003"/>
    <w:rsid w:val="00595695"/>
    <w:rsid w:val="00596023"/>
    <w:rsid w:val="005A1022"/>
    <w:rsid w:val="005A247B"/>
    <w:rsid w:val="005A45F2"/>
    <w:rsid w:val="005A64C1"/>
    <w:rsid w:val="005A6F85"/>
    <w:rsid w:val="005B3139"/>
    <w:rsid w:val="005B5955"/>
    <w:rsid w:val="005B6F53"/>
    <w:rsid w:val="005C1205"/>
    <w:rsid w:val="005D14FF"/>
    <w:rsid w:val="005D1531"/>
    <w:rsid w:val="005E0D85"/>
    <w:rsid w:val="005E144F"/>
    <w:rsid w:val="005F0CFC"/>
    <w:rsid w:val="005F1D0C"/>
    <w:rsid w:val="005F20D4"/>
    <w:rsid w:val="005F35EF"/>
    <w:rsid w:val="005F7737"/>
    <w:rsid w:val="005F7DA5"/>
    <w:rsid w:val="006035F0"/>
    <w:rsid w:val="006045B1"/>
    <w:rsid w:val="00612B64"/>
    <w:rsid w:val="006179A0"/>
    <w:rsid w:val="00621815"/>
    <w:rsid w:val="00623EAD"/>
    <w:rsid w:val="006246DB"/>
    <w:rsid w:val="006273DA"/>
    <w:rsid w:val="00627930"/>
    <w:rsid w:val="00636DE4"/>
    <w:rsid w:val="00640384"/>
    <w:rsid w:val="00640804"/>
    <w:rsid w:val="006450E5"/>
    <w:rsid w:val="006464B5"/>
    <w:rsid w:val="00646EC3"/>
    <w:rsid w:val="006549D4"/>
    <w:rsid w:val="006734D1"/>
    <w:rsid w:val="0067764F"/>
    <w:rsid w:val="0068180C"/>
    <w:rsid w:val="00685690"/>
    <w:rsid w:val="0069268D"/>
    <w:rsid w:val="00696801"/>
    <w:rsid w:val="006A3EA0"/>
    <w:rsid w:val="006B122D"/>
    <w:rsid w:val="006B28EA"/>
    <w:rsid w:val="006B4407"/>
    <w:rsid w:val="006B7365"/>
    <w:rsid w:val="006C0129"/>
    <w:rsid w:val="006C0633"/>
    <w:rsid w:val="006C3AC5"/>
    <w:rsid w:val="006C7CEC"/>
    <w:rsid w:val="006D7CBB"/>
    <w:rsid w:val="006E6181"/>
    <w:rsid w:val="006F1F6C"/>
    <w:rsid w:val="006F319C"/>
    <w:rsid w:val="006F6A15"/>
    <w:rsid w:val="00700874"/>
    <w:rsid w:val="00706C92"/>
    <w:rsid w:val="00723177"/>
    <w:rsid w:val="007268C9"/>
    <w:rsid w:val="00734FF5"/>
    <w:rsid w:val="00735887"/>
    <w:rsid w:val="0074664F"/>
    <w:rsid w:val="00752862"/>
    <w:rsid w:val="00752A8B"/>
    <w:rsid w:val="007543EC"/>
    <w:rsid w:val="00754462"/>
    <w:rsid w:val="00754AC1"/>
    <w:rsid w:val="007558D8"/>
    <w:rsid w:val="00757F7F"/>
    <w:rsid w:val="00772F03"/>
    <w:rsid w:val="00775291"/>
    <w:rsid w:val="00776AE5"/>
    <w:rsid w:val="007826BD"/>
    <w:rsid w:val="0078679B"/>
    <w:rsid w:val="007905AD"/>
    <w:rsid w:val="00792196"/>
    <w:rsid w:val="00792CAA"/>
    <w:rsid w:val="00797B10"/>
    <w:rsid w:val="007A2A71"/>
    <w:rsid w:val="007B07F1"/>
    <w:rsid w:val="007B31D7"/>
    <w:rsid w:val="007B33CC"/>
    <w:rsid w:val="007C68CF"/>
    <w:rsid w:val="007D2554"/>
    <w:rsid w:val="007D6B20"/>
    <w:rsid w:val="007E081C"/>
    <w:rsid w:val="007E3E57"/>
    <w:rsid w:val="007E6A72"/>
    <w:rsid w:val="007F0291"/>
    <w:rsid w:val="007F30CE"/>
    <w:rsid w:val="007F3140"/>
    <w:rsid w:val="007F3673"/>
    <w:rsid w:val="007F7225"/>
    <w:rsid w:val="00801D5A"/>
    <w:rsid w:val="00812B0A"/>
    <w:rsid w:val="00815B39"/>
    <w:rsid w:val="0082133A"/>
    <w:rsid w:val="00821B43"/>
    <w:rsid w:val="00833A90"/>
    <w:rsid w:val="008353C2"/>
    <w:rsid w:val="00840A34"/>
    <w:rsid w:val="00841D67"/>
    <w:rsid w:val="00843849"/>
    <w:rsid w:val="00844117"/>
    <w:rsid w:val="00845DDD"/>
    <w:rsid w:val="00846F96"/>
    <w:rsid w:val="008512FA"/>
    <w:rsid w:val="0085562E"/>
    <w:rsid w:val="008610E5"/>
    <w:rsid w:val="008652EF"/>
    <w:rsid w:val="00866CC4"/>
    <w:rsid w:val="00867046"/>
    <w:rsid w:val="00867FCC"/>
    <w:rsid w:val="00872ED5"/>
    <w:rsid w:val="00873C19"/>
    <w:rsid w:val="008779A9"/>
    <w:rsid w:val="00882D77"/>
    <w:rsid w:val="00893821"/>
    <w:rsid w:val="008958CC"/>
    <w:rsid w:val="008A253E"/>
    <w:rsid w:val="008A275F"/>
    <w:rsid w:val="008A3229"/>
    <w:rsid w:val="008A59AA"/>
    <w:rsid w:val="008B0842"/>
    <w:rsid w:val="008B279E"/>
    <w:rsid w:val="008B2C42"/>
    <w:rsid w:val="008B7DBC"/>
    <w:rsid w:val="008C670F"/>
    <w:rsid w:val="008C705B"/>
    <w:rsid w:val="008C7129"/>
    <w:rsid w:val="008D1643"/>
    <w:rsid w:val="008D3DA0"/>
    <w:rsid w:val="008E07D5"/>
    <w:rsid w:val="008E7478"/>
    <w:rsid w:val="008F22F5"/>
    <w:rsid w:val="008F2500"/>
    <w:rsid w:val="008F388B"/>
    <w:rsid w:val="00901915"/>
    <w:rsid w:val="00903CDA"/>
    <w:rsid w:val="00904357"/>
    <w:rsid w:val="00914CA4"/>
    <w:rsid w:val="0091519D"/>
    <w:rsid w:val="00916667"/>
    <w:rsid w:val="00917697"/>
    <w:rsid w:val="00921617"/>
    <w:rsid w:val="00924F7A"/>
    <w:rsid w:val="00930139"/>
    <w:rsid w:val="0093260E"/>
    <w:rsid w:val="009336D2"/>
    <w:rsid w:val="00940F9C"/>
    <w:rsid w:val="009656FE"/>
    <w:rsid w:val="00966B72"/>
    <w:rsid w:val="00967761"/>
    <w:rsid w:val="00971568"/>
    <w:rsid w:val="00972B00"/>
    <w:rsid w:val="00974273"/>
    <w:rsid w:val="00986E7F"/>
    <w:rsid w:val="00991A8B"/>
    <w:rsid w:val="009920E6"/>
    <w:rsid w:val="009A7220"/>
    <w:rsid w:val="009B0BB2"/>
    <w:rsid w:val="009B1435"/>
    <w:rsid w:val="009B31BF"/>
    <w:rsid w:val="009B3776"/>
    <w:rsid w:val="009C05CE"/>
    <w:rsid w:val="009C136B"/>
    <w:rsid w:val="009C1775"/>
    <w:rsid w:val="009C32D8"/>
    <w:rsid w:val="009C5227"/>
    <w:rsid w:val="009C6068"/>
    <w:rsid w:val="009D3C46"/>
    <w:rsid w:val="009D655D"/>
    <w:rsid w:val="009E15D2"/>
    <w:rsid w:val="009E20EC"/>
    <w:rsid w:val="009E5A60"/>
    <w:rsid w:val="009F2039"/>
    <w:rsid w:val="009F37E7"/>
    <w:rsid w:val="009F76C6"/>
    <w:rsid w:val="00A05845"/>
    <w:rsid w:val="00A06634"/>
    <w:rsid w:val="00A14AB7"/>
    <w:rsid w:val="00A160FB"/>
    <w:rsid w:val="00A2043D"/>
    <w:rsid w:val="00A27E1F"/>
    <w:rsid w:val="00A312B3"/>
    <w:rsid w:val="00A34149"/>
    <w:rsid w:val="00A36903"/>
    <w:rsid w:val="00A4341A"/>
    <w:rsid w:val="00A5255D"/>
    <w:rsid w:val="00A53BB0"/>
    <w:rsid w:val="00A5722E"/>
    <w:rsid w:val="00A637AB"/>
    <w:rsid w:val="00A63DA4"/>
    <w:rsid w:val="00A72C4B"/>
    <w:rsid w:val="00A7325D"/>
    <w:rsid w:val="00A73854"/>
    <w:rsid w:val="00A75FA2"/>
    <w:rsid w:val="00A77544"/>
    <w:rsid w:val="00A77E82"/>
    <w:rsid w:val="00A869EA"/>
    <w:rsid w:val="00A90342"/>
    <w:rsid w:val="00A94691"/>
    <w:rsid w:val="00A95BCD"/>
    <w:rsid w:val="00AA00E5"/>
    <w:rsid w:val="00AA1331"/>
    <w:rsid w:val="00AA6CD9"/>
    <w:rsid w:val="00AB12E0"/>
    <w:rsid w:val="00AB1C03"/>
    <w:rsid w:val="00AB3848"/>
    <w:rsid w:val="00AB387B"/>
    <w:rsid w:val="00AB4217"/>
    <w:rsid w:val="00AB518C"/>
    <w:rsid w:val="00AD4595"/>
    <w:rsid w:val="00AE0625"/>
    <w:rsid w:val="00AE286F"/>
    <w:rsid w:val="00AF2018"/>
    <w:rsid w:val="00B0506B"/>
    <w:rsid w:val="00B0631D"/>
    <w:rsid w:val="00B07903"/>
    <w:rsid w:val="00B174E6"/>
    <w:rsid w:val="00B204B8"/>
    <w:rsid w:val="00B25E93"/>
    <w:rsid w:val="00B263E5"/>
    <w:rsid w:val="00B2759B"/>
    <w:rsid w:val="00B3178B"/>
    <w:rsid w:val="00B3476D"/>
    <w:rsid w:val="00B3624C"/>
    <w:rsid w:val="00B41C78"/>
    <w:rsid w:val="00B42263"/>
    <w:rsid w:val="00B4539D"/>
    <w:rsid w:val="00B51BF2"/>
    <w:rsid w:val="00B523BA"/>
    <w:rsid w:val="00B54458"/>
    <w:rsid w:val="00B56089"/>
    <w:rsid w:val="00B62AC8"/>
    <w:rsid w:val="00B63144"/>
    <w:rsid w:val="00B65509"/>
    <w:rsid w:val="00B66C6B"/>
    <w:rsid w:val="00B70AF0"/>
    <w:rsid w:val="00B72E31"/>
    <w:rsid w:val="00B80647"/>
    <w:rsid w:val="00B81D39"/>
    <w:rsid w:val="00B824C1"/>
    <w:rsid w:val="00B8639E"/>
    <w:rsid w:val="00BA6EF0"/>
    <w:rsid w:val="00BB5BB7"/>
    <w:rsid w:val="00BB6609"/>
    <w:rsid w:val="00BC44ED"/>
    <w:rsid w:val="00BC5E70"/>
    <w:rsid w:val="00BC774C"/>
    <w:rsid w:val="00BC79C4"/>
    <w:rsid w:val="00BD3A46"/>
    <w:rsid w:val="00BD53C3"/>
    <w:rsid w:val="00BE25A2"/>
    <w:rsid w:val="00BE5FFC"/>
    <w:rsid w:val="00BE75E8"/>
    <w:rsid w:val="00C01274"/>
    <w:rsid w:val="00C01CE2"/>
    <w:rsid w:val="00C10D0F"/>
    <w:rsid w:val="00C1381E"/>
    <w:rsid w:val="00C15024"/>
    <w:rsid w:val="00C210B8"/>
    <w:rsid w:val="00C21E53"/>
    <w:rsid w:val="00C27CDC"/>
    <w:rsid w:val="00C301C0"/>
    <w:rsid w:val="00C30E6C"/>
    <w:rsid w:val="00C37E64"/>
    <w:rsid w:val="00C4645F"/>
    <w:rsid w:val="00C55BE6"/>
    <w:rsid w:val="00C57DEC"/>
    <w:rsid w:val="00C65DC4"/>
    <w:rsid w:val="00C81787"/>
    <w:rsid w:val="00C84D1D"/>
    <w:rsid w:val="00C8561B"/>
    <w:rsid w:val="00C94003"/>
    <w:rsid w:val="00C95161"/>
    <w:rsid w:val="00C961A6"/>
    <w:rsid w:val="00C978B1"/>
    <w:rsid w:val="00CA5CC8"/>
    <w:rsid w:val="00CB248C"/>
    <w:rsid w:val="00CD577B"/>
    <w:rsid w:val="00CD5C21"/>
    <w:rsid w:val="00CE1657"/>
    <w:rsid w:val="00CE1752"/>
    <w:rsid w:val="00CE29F4"/>
    <w:rsid w:val="00CE3AFF"/>
    <w:rsid w:val="00CE474E"/>
    <w:rsid w:val="00CF690C"/>
    <w:rsid w:val="00D00891"/>
    <w:rsid w:val="00D04684"/>
    <w:rsid w:val="00D05250"/>
    <w:rsid w:val="00D05D43"/>
    <w:rsid w:val="00D2420D"/>
    <w:rsid w:val="00D26569"/>
    <w:rsid w:val="00D51DBE"/>
    <w:rsid w:val="00D52553"/>
    <w:rsid w:val="00D55639"/>
    <w:rsid w:val="00D57DA1"/>
    <w:rsid w:val="00D6133C"/>
    <w:rsid w:val="00D6287D"/>
    <w:rsid w:val="00D7151E"/>
    <w:rsid w:val="00D717DB"/>
    <w:rsid w:val="00D754A2"/>
    <w:rsid w:val="00D82113"/>
    <w:rsid w:val="00D839D5"/>
    <w:rsid w:val="00D9054B"/>
    <w:rsid w:val="00D92562"/>
    <w:rsid w:val="00D954D0"/>
    <w:rsid w:val="00D9735E"/>
    <w:rsid w:val="00DA338D"/>
    <w:rsid w:val="00DA3B09"/>
    <w:rsid w:val="00DA508C"/>
    <w:rsid w:val="00DA5D1B"/>
    <w:rsid w:val="00DB0759"/>
    <w:rsid w:val="00DB14DE"/>
    <w:rsid w:val="00DB1BBC"/>
    <w:rsid w:val="00DB671B"/>
    <w:rsid w:val="00DB7708"/>
    <w:rsid w:val="00DC04AE"/>
    <w:rsid w:val="00DC109C"/>
    <w:rsid w:val="00DC7F5E"/>
    <w:rsid w:val="00DD1D65"/>
    <w:rsid w:val="00DD2114"/>
    <w:rsid w:val="00DD67B4"/>
    <w:rsid w:val="00DE0114"/>
    <w:rsid w:val="00DE4F98"/>
    <w:rsid w:val="00DF66EC"/>
    <w:rsid w:val="00E019BD"/>
    <w:rsid w:val="00E10782"/>
    <w:rsid w:val="00E10AE4"/>
    <w:rsid w:val="00E12E1C"/>
    <w:rsid w:val="00E14622"/>
    <w:rsid w:val="00E2199D"/>
    <w:rsid w:val="00E23BEC"/>
    <w:rsid w:val="00E247D0"/>
    <w:rsid w:val="00E3145D"/>
    <w:rsid w:val="00E31E88"/>
    <w:rsid w:val="00E40837"/>
    <w:rsid w:val="00E421AF"/>
    <w:rsid w:val="00E4337A"/>
    <w:rsid w:val="00E46DF1"/>
    <w:rsid w:val="00E639A0"/>
    <w:rsid w:val="00E71A4B"/>
    <w:rsid w:val="00E8099B"/>
    <w:rsid w:val="00E908ED"/>
    <w:rsid w:val="00E90F91"/>
    <w:rsid w:val="00EA0FA4"/>
    <w:rsid w:val="00EB1988"/>
    <w:rsid w:val="00EB32EE"/>
    <w:rsid w:val="00EB32F7"/>
    <w:rsid w:val="00EB3A46"/>
    <w:rsid w:val="00EB3FBA"/>
    <w:rsid w:val="00EB6E00"/>
    <w:rsid w:val="00EC31B7"/>
    <w:rsid w:val="00ED0E4C"/>
    <w:rsid w:val="00ED1C38"/>
    <w:rsid w:val="00ED74CA"/>
    <w:rsid w:val="00EF51E4"/>
    <w:rsid w:val="00F0056C"/>
    <w:rsid w:val="00F0071A"/>
    <w:rsid w:val="00F00AD0"/>
    <w:rsid w:val="00F03B64"/>
    <w:rsid w:val="00F07A5C"/>
    <w:rsid w:val="00F24C52"/>
    <w:rsid w:val="00F254C8"/>
    <w:rsid w:val="00F27AA1"/>
    <w:rsid w:val="00F35B22"/>
    <w:rsid w:val="00F429BC"/>
    <w:rsid w:val="00F42EB1"/>
    <w:rsid w:val="00F44B3D"/>
    <w:rsid w:val="00F47397"/>
    <w:rsid w:val="00F47754"/>
    <w:rsid w:val="00F508DF"/>
    <w:rsid w:val="00F53E93"/>
    <w:rsid w:val="00F56EDC"/>
    <w:rsid w:val="00F60AF3"/>
    <w:rsid w:val="00F60EDE"/>
    <w:rsid w:val="00F65606"/>
    <w:rsid w:val="00F76A89"/>
    <w:rsid w:val="00F778CA"/>
    <w:rsid w:val="00F77A2E"/>
    <w:rsid w:val="00F80C30"/>
    <w:rsid w:val="00F81335"/>
    <w:rsid w:val="00F842C1"/>
    <w:rsid w:val="00FA79C2"/>
    <w:rsid w:val="00FC1E29"/>
    <w:rsid w:val="00FC37A7"/>
    <w:rsid w:val="00FC5975"/>
    <w:rsid w:val="00FC7223"/>
    <w:rsid w:val="00FC7FD4"/>
    <w:rsid w:val="00FD0C81"/>
    <w:rsid w:val="00FD5988"/>
    <w:rsid w:val="00FE10A4"/>
    <w:rsid w:val="00FE25B1"/>
    <w:rsid w:val="00FE3A73"/>
    <w:rsid w:val="00FE5B75"/>
    <w:rsid w:val="00FE6F45"/>
    <w:rsid w:val="00FF7B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05B"/>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3414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Pr>
      <w:rFonts w:cs="Times New Roman"/>
      <w:sz w:val="18"/>
      <w:szCs w:val="18"/>
    </w:rPr>
  </w:style>
  <w:style w:type="paragraph" w:styleId="Footer">
    <w:name w:val="footer"/>
    <w:basedOn w:val="Normal"/>
    <w:link w:val="FooterChar"/>
    <w:uiPriority w:val="99"/>
    <w:rsid w:val="00A3414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Pr>
      <w:rFonts w:cs="Times New Roman"/>
      <w:sz w:val="18"/>
      <w:szCs w:val="18"/>
    </w:rPr>
  </w:style>
  <w:style w:type="paragraph" w:styleId="ListParagraph">
    <w:name w:val="List Paragraph"/>
    <w:basedOn w:val="Normal"/>
    <w:uiPriority w:val="99"/>
    <w:qFormat/>
    <w:rsid w:val="00C01274"/>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6</Pages>
  <Words>784</Words>
  <Characters>4470</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公路地基处理考试大纲</dc:title>
  <dc:subject/>
  <dc:creator>微软用户</dc:creator>
  <cp:keywords/>
  <dc:description/>
  <cp:lastModifiedBy>微软用户</cp:lastModifiedBy>
  <cp:revision>11</cp:revision>
  <cp:lastPrinted>2012-06-24T07:10:00Z</cp:lastPrinted>
  <dcterms:created xsi:type="dcterms:W3CDTF">2012-06-10T22:37:00Z</dcterms:created>
  <dcterms:modified xsi:type="dcterms:W3CDTF">2012-07-20T08:19:00Z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kO2W/Cdfut7XpV0DfekEhwV0l1eJU/ovEQ6u5QfdbnG3eZpf1Sm9VXkM/4hwP108DLCTGlgzjmz74oZaYni0HSL1Kex5PfDuKQOg5o6epURxgkXBWoJmLD3Q4PLkgTVA1GGtmPQIdhATw1gZa6GXfyUBk4Ez3whNPLKv1kH2+hjQVUMqYDqKkAZqhpVWYhyzD7QnINHaGCbgGWncjZ292V8FoPHHRteXS1Yh/ju8ZPFWSRoeZpOO5GDQo1TIZ48ug==</vt:lpwstr>
  </property>
</Properties>
</file>