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rPr>
        <w:t>计算机辅助图形设计</w:t>
      </w: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课程代码：13805</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outlineLvl w:val="9"/>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outlineLvl w:val="9"/>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outlineLvl w:val="9"/>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计算机辅助图形设计》是为培养和检验自学应考者对计算机辅助设计软件的实践操作能力与设计结合的掌握程度，课程针对计算机辅助图形设计的基本知识和Photoshop处理技术，对Photoshop工具箱、图像菜单操作、搜集图像素材、套索工具、曲线调整、线性减淡等运用技巧进行讲解，并结合实际案例进行效果展示，更好地体现出Photoshop在计算机辅助图形设计中的应用成效。</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课程设置的目标是使得考生能够：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1、正确理解计算机辅助图形设计的作用；</w:t>
      </w:r>
    </w:p>
    <w:p>
      <w:pPr>
        <w:keepNext w:val="0"/>
        <w:keepLines w:val="0"/>
        <w:pageBreakBefore w:val="0"/>
        <w:widowControl w:val="0"/>
        <w:kinsoku/>
        <w:wordWrap/>
        <w:overflowPunct/>
        <w:topLinePunct w:val="0"/>
        <w:autoSpaceDE/>
        <w:autoSpaceDN/>
        <w:bidi w:val="0"/>
        <w:snapToGrid w:val="0"/>
        <w:spacing w:line="240" w:lineRule="auto"/>
        <w:ind w:right="0" w:rightChars="0" w:firstLine="630" w:firstLineChars="3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2、明确计算机辅助图形设计应用的范围；</w:t>
      </w:r>
    </w:p>
    <w:p>
      <w:pPr>
        <w:keepNext w:val="0"/>
        <w:keepLines w:val="0"/>
        <w:pageBreakBefore w:val="0"/>
        <w:widowControl w:val="0"/>
        <w:kinsoku/>
        <w:wordWrap/>
        <w:overflowPunct/>
        <w:topLinePunct w:val="0"/>
        <w:autoSpaceDE/>
        <w:autoSpaceDN/>
        <w:bidi w:val="0"/>
        <w:snapToGrid w:val="0"/>
        <w:spacing w:line="240" w:lineRule="auto"/>
        <w:ind w:right="0" w:rightChars="0" w:firstLine="630" w:firstLineChars="3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3、了解计算机辅助图形设计的基本流程；</w:t>
      </w:r>
    </w:p>
    <w:p>
      <w:pPr>
        <w:keepNext w:val="0"/>
        <w:keepLines w:val="0"/>
        <w:pageBreakBefore w:val="0"/>
        <w:widowControl w:val="0"/>
        <w:kinsoku/>
        <w:wordWrap/>
        <w:overflowPunct/>
        <w:topLinePunct w:val="0"/>
        <w:autoSpaceDE/>
        <w:autoSpaceDN/>
        <w:bidi w:val="0"/>
        <w:snapToGrid w:val="0"/>
        <w:spacing w:line="240" w:lineRule="auto"/>
        <w:ind w:right="0" w:rightChars="0" w:firstLine="630" w:firstLineChars="3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4、熟练掌握和运用Photoshop软件的使用功能；</w:t>
      </w:r>
    </w:p>
    <w:p>
      <w:pPr>
        <w:keepNext w:val="0"/>
        <w:keepLines w:val="0"/>
        <w:pageBreakBefore w:val="0"/>
        <w:widowControl w:val="0"/>
        <w:kinsoku/>
        <w:wordWrap/>
        <w:overflowPunct/>
        <w:topLinePunct w:val="0"/>
        <w:autoSpaceDE/>
        <w:autoSpaceDN/>
        <w:bidi w:val="0"/>
        <w:snapToGrid w:val="0"/>
        <w:spacing w:line="240" w:lineRule="auto"/>
        <w:ind w:right="0" w:rightChars="0" w:firstLine="630" w:firstLineChars="3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5、掌握综合使用Photoshop设计制作案例的技巧和方法。</w:t>
      </w:r>
    </w:p>
    <w:p>
      <w:pPr>
        <w:keepNext w:val="0"/>
        <w:keepLines w:val="0"/>
        <w:pageBreakBefore w:val="0"/>
        <w:widowControl w:val="0"/>
        <w:kinsoku/>
        <w:wordWrap/>
        <w:overflowPunct/>
        <w:topLinePunct w:val="0"/>
        <w:autoSpaceDE/>
        <w:autoSpaceDN/>
        <w:bidi w:val="0"/>
        <w:snapToGrid w:val="0"/>
        <w:spacing w:line="240" w:lineRule="auto"/>
        <w:ind w:right="0" w:rightChars="0" w:firstLine="555"/>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计算机辅助图形设计与构成《平面、色彩、立体》、设计基础、数码摄影、视觉传达设计概论等课程有一定的联系，是设计专业重要的前置课程，为设计专业的很多课程提供技术支撑，本课程的学习和技术掌握，对后续课程的学习影响很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计算机辅助图形设计》课程内容新颖务实，操作性强。通过本课程的学习，使考生掌握计算机辅助图形图像处理软件的知识和技术，在此基础上，提高分析问题和解决问题的能力；提高考生的艺术修养，为其他设计课程做好铺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不同于构成《平面、色彩、立体》、设计基础、数码摄影、视觉传达设计概论等课程的理论知识较为丰富，计算机辅助图形设计课程更加注重实际案例的操作应用，将课堂知识点融入实例操作，为培养适应企业的高素质、应用型、技能型人才打下基础。</w:t>
      </w:r>
    </w:p>
    <w:p>
      <w:pPr>
        <w:keepNext w:val="0"/>
        <w:keepLines w:val="0"/>
        <w:pageBreakBefore w:val="0"/>
        <w:widowControl w:val="0"/>
        <w:kinsoku/>
        <w:wordWrap/>
        <w:overflowPunct/>
        <w:topLinePunct w:val="0"/>
        <w:autoSpaceDE/>
        <w:autoSpaceDN/>
        <w:bidi w:val="0"/>
        <w:snapToGrid w:val="0"/>
        <w:spacing w:line="240" w:lineRule="auto"/>
        <w:ind w:right="0" w:rightChars="0" w:firstLine="555"/>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四、课程的重点和难点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重点：掌握Photoshop的基本操作和工具，学习Photoshop的创意应用和技巧，理解Photoshop的图像格式和输出规范。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难点：灵活运用Photoshop的功能和效果，根据不同的设计需求和风格，进行合理的调整和优化。提高Photoshop的审美能力和创造力，能够设计出具有个性和表现力的图形作品。</w:t>
      </w:r>
    </w:p>
    <w:p>
      <w:pPr>
        <w:keepNext w:val="0"/>
        <w:keepLines w:val="0"/>
        <w:pageBreakBefore w:val="0"/>
        <w:widowControl w:val="0"/>
        <w:kinsoku/>
        <w:wordWrap/>
        <w:overflowPunct/>
        <w:topLinePunct w:val="0"/>
        <w:autoSpaceDE/>
        <w:autoSpaceDN/>
        <w:bidi w:val="0"/>
        <w:snapToGrid w:val="0"/>
        <w:spacing w:line="240" w:lineRule="auto"/>
        <w:ind w:right="0" w:rightChars="0" w:firstLine="555"/>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本大纲在考核目标中，按照识记、领会、简单应用和综合应用四个层次规定其应达到的能力层次要求。四个能力层次是递进关系，各能力层次的含义是：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识记：掌握计算机辅助图形设计的基本概念、原理和方法。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领会：了解计算机辅助图形设计技术的最新发展和一些相关的应用研究，为计算机辅助图形设计提供坚实的理论基础和应用水平</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简单应用：熟练使用计算机辅助图形设计软件 Photoshop，进行图形的创建、编辑和输出。熟练地使用Photoshop软件来表达各种设计活动，并强调技能和设计的结合，体现其实用性、目的性和功能性。能够根据设计要求，运用计算机辅助图形设计技术，完成各类平面设计项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综合应用：正确理解计算机辅助图形设计的作用，明确其应用范围。作为一种技能工具，对其自身的特点有一个整体的认识。培养计算机辅助图形设计的创新思维和审美能力，提高设计质量和效率。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第一章  计算机辅助图形设计的基本知识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通过本章学习，能够正确理解计算机辅助设计的作用，明确其应用的范围。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计算机图形学与图像处理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计算机图形学的发展与应用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图形与图像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1.4  常用图形与图像文件格式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1.5  图像的层次</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1.6  色彩模式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1.7  缺省设置和尺寸单位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1.8  常用设计软件特点介绍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（一）计算机图形学的发展与应用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识记：计算机辅助图形设计的定义、特点和发展历史。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领会：计算机辅助图形设计的应用领域和前沿技术。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简单应用：使用常用的图形软件进行简单的图形设计和编辑。</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综合应用：根据实际需求进行复杂的图形设计和制作。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（二）色彩模式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识记：色彩模式的种类：RGB模式、CMYK模式。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领会：RGB模式和CMYK模式的原理。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简单应用：在软件中选择应用RGB模式与CMYK模式。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综合应用：根据不同应用场景灵活选择不同的色彩模式。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重点：计算机辅助图形设计的概念、作用和发展历程，要了解CAD的定义、特点、分类、应用领域和发展趋势。常用的文件格式。色彩模式。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难点：图形数据结构和存储格式的基本概念，图形格式转换和数据导入导出。图形编辑和处理的技术和工具，要熟练运用选择、删除、复制、粘贴、裁剪、填充等各种图形编辑命令，并能处理图形的颜色、透明度、阴影、纹理等属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第二章  计算机辅助图形设计系统</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通过本章的学习，明确计算机辅助图形系统的基本组成和功能，了解Photoshop的界面组成与工作环境。</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  图形系统的基本功能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  系统结构</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2.3  硬件设备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2.4  操作系统软件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2.5  应用软件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（一）图形系统的基本功能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识记：计算机图形系统的组成和功能。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领会：光栅图形学和随机扫描图形学的区别和联系。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简单应用：应用计算机辅助图形设计软件。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综合应用：利用图形设备进行图形设计和制作。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（二）硬件设备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识记：图形显示器的分辨率、显示速度和色彩模型的定义。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领会：图形显示器的分辨率、显示速度和色彩模型的作用。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简单应用：图形显示器的分辨率、显示速度和色彩模型的设置。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综合应用：根据不同应用场景灵活调整图形显示器的分辨率、显示速度和色彩模型。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重点：计算机辅助图形设计软件的功能和操作，要熟悉Photoshop软件的界面、菜单、工具箱、调色板等，并能运用各种命令和技巧进行图形绘制、编辑、处理和输出。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难点：图形变换的原理和方法，要理解平移、旋转、缩放、透视等变换的数学基础和矩阵运算。</w:t>
      </w:r>
    </w:p>
    <w:p>
      <w:pPr>
        <w:keepNext w:val="0"/>
        <w:keepLines w:val="0"/>
        <w:pageBreakBefore w:val="0"/>
        <w:widowControl w:val="0"/>
        <w:kinsoku/>
        <w:wordWrap/>
        <w:overflowPunct/>
        <w:topLinePunct w:val="0"/>
        <w:autoSpaceDE/>
        <w:autoSpaceDN/>
        <w:bidi w:val="0"/>
        <w:snapToGrid w:val="0"/>
        <w:spacing w:line="240" w:lineRule="auto"/>
        <w:ind w:right="0" w:rightChars="0" w:firstLine="57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第三章  图形、图像制作的基本流程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通过本章学习，使考生在开始利用 Photoshop 进行创作前初步了解平面设计的基础知识和基本规律。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3.1  平面处理的基本流程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3.2  计算机辅助设计表现的特点与优势</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（一）平面处理的基本流程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识记：能够描述图形、图像制作的基本步骤和原则。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领会：能够比较不同的图形、图像制作软件和格式的优缺点。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简单应用：能够使用合适的软件和格式创建和编辑简单的图形、图像。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综合应用：能够根据需求设计和制作具有一定复杂度和创意的图形、图像。</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重点：平面处理的设计执行，要设定矢量文件或位图文件，尺寸或分辨率，版心和边距，网格等基本参数，以及内容分级或分组填充，字体强弱对比和变化，配色信息图形化和装饰等细节处理。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难点：平面处理的信息图形化，要根据项目的内容和目的，将复杂或抽象的信息转化为简单或具象的图形，同时也要考虑图形美感和信息清晰度等因素。</w:t>
      </w:r>
    </w:p>
    <w:p>
      <w:pPr>
        <w:keepNext w:val="0"/>
        <w:keepLines w:val="0"/>
        <w:pageBreakBefore w:val="0"/>
        <w:widowControl w:val="0"/>
        <w:kinsoku/>
        <w:wordWrap/>
        <w:overflowPunct/>
        <w:topLinePunct w:val="0"/>
        <w:autoSpaceDE/>
        <w:autoSpaceDN/>
        <w:bidi w:val="0"/>
        <w:snapToGrid w:val="0"/>
        <w:spacing w:line="240" w:lineRule="auto"/>
        <w:ind w:right="0" w:rightChars="0" w:firstLine="57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第四章  平面设计软件Photoshop</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通过本章的学习，熟悉 Photoshop的操作与运行工具的使用与窗口操作。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  Photoshop概述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  Photoshop工具箱的应用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Photoshop工具箱的应用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识记：能够准确地说出工具箱中各个工具的名称、图标和快捷键，以及它们的基本功能和用途。</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领会：能够理解工具箱中各个工具的特点和适用场景，以及它们之间的联系和区别。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简单应用：能够熟练地使用工具箱中各个工具进行基本的图像编辑操作，如裁剪、旋转、缩放、选择、填充、擦除、绘制等。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综合应用：能够灵活地组合使用工具箱中各个工具进行复杂的图像编辑操作，如调整色彩、修复瑕疵、添加效果、合成图层等。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重点：Photoshop工具箱的基本结构和功能，要了解工具箱中各个工具的名称、图标、快捷键、用途和隐藏工具。</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难点：钢笔工具的使用方法和技巧，要理解钢笔绘制路径的原理和步骤，以及如何利用锚点、方向线和方向点来控制路径的形状。</w:t>
      </w:r>
    </w:p>
    <w:p>
      <w:pPr>
        <w:keepNext w:val="0"/>
        <w:keepLines w:val="0"/>
        <w:pageBreakBefore w:val="0"/>
        <w:widowControl w:val="0"/>
        <w:kinsoku/>
        <w:wordWrap/>
        <w:overflowPunct/>
        <w:topLinePunct w:val="0"/>
        <w:autoSpaceDE/>
        <w:autoSpaceDN/>
        <w:bidi w:val="0"/>
        <w:snapToGrid w:val="0"/>
        <w:spacing w:line="240" w:lineRule="auto"/>
        <w:ind w:right="0" w:rightChars="0" w:firstLine="57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第五章  Photoshop实例制作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通过本章的学习，巩固所学知识，加深对所学内容的理解，并全面掌握编辑图像的方法和技巧。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  实例1手提袋效果图制作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5.2  实例2 象棋效果图制作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5.3  实例3 纽曼MP3效果图制作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5.4  实例4 鼠标效果图制作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5.5  实例5 贺年卡效果图制作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5.6  实例6 中式茶具效果图制作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5.7  实例7 计算器效果图制作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5.8  实例8 不锈钢水杯效果图制作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5.9  实例9 西瓜效果图制作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5.10  实例10 邮票效果图制作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5.11  实例11 Windows Media图标效果图制作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（一）Photoshop实例制作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识记：能够熟练地使用Photoshop的基本工具，如选择工具、画笔工具、橡皮工具、裁剪工具等。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能够正确地识别并调整Photoshop的界面布局，如菜单栏、工具栏、选项栏、面板等。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能够理解并区分Photoshop的基本概念，如图层、通道、蒙版、路径、滤镜等。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领会：能够灵活地使用Photoshop的图层功能，如创建、复制、合并、删除、锁定、隐藏等。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能够掌握并运用Photoshop的图像调整功能，如色彩平衡、亮度对比度、色阶、曲线等。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能够熟练地使用Photoshop的选择功能，如魔棒工具、套索工具、快速选择工具、颜色范围等。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简单应用：能够利用Photoshop的图像编辑功能，如变换、裁剪、旋转、扭曲、液化等。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能够利用Photoshop的图像修复功能，如修复画笔工具、仿制图章工具、内容感知移动工具等。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能够利用Photoshop的图像合成功能，如图层蒙版、图层混合模式、图层样式等。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综合应用：能够根据实例要求，设计并制作出符合规范和美观的图像作品。</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能够根据实例要求，对图像作品进行合理的优化和改进。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能够根据实例要求，对图像作品进行正确的保存和输出。</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 Photoshop的基础知识和操作，要了解Photoshop的工作界面、文件的新建、打开、保存、关闭等，以及像素尺寸和画面大小的修改。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Photoshop的选区工具和方法，要掌握选框工具组、套索工具组、快速选择工具、魔棒工具等创建选区的使用方法，以及选区的编辑、变形、填充等操作。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Photoshop的图层概念和功能，要理解图层的作用和属性，以及图层样式、图层蒙版、图层混合模式等对图像处理的影响。</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Photoshop的滤镜效果和应用，要熟悉滤镜的分类和功能，以及如何利用滤镜制作各种特效，如粒子效果、高低频磨皮等。</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Photoshop的设计原则和技巧，要学习一些平面设计、色彩构成、版式设计等方面的知识，以及如何根据项目的目标和风格进行设计构思和方案选择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难点：Photoshop的选区创建和编辑，要根据图像的特点和需求，选择合适的选区工具和方法，以及注意选区边缘的处理和优化。</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Photoshop的图层管理和调整，要合理地组织和命名图层，以及灵活地运用图层样式、图层蒙版、图层混合模式等功能来改变图像的效果。</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Photoshop的滤镜运用和控制，要根据图像的特点和需求，选择合适的滤镜效果，并注意调节滤镜参数和强度，以及避免过度使用滤镜导致画质损失。</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Photoshop的设计创意和表现，要根据项目的目标和风格，进行充分的调研和分析，以及运用一些设计原则和技巧来提高设计作品的美感和传达力。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2"/>
        <w:keepNext w:val="0"/>
        <w:keepLines w:val="0"/>
        <w:pageBreakBefore w:val="0"/>
        <w:widowControl w:val="0"/>
        <w:kinsoku/>
        <w:wordWrap/>
        <w:overflowPunct/>
        <w:topLinePunct w:val="0"/>
        <w:autoSpaceDE/>
        <w:autoSpaceDN/>
        <w:bidi w:val="0"/>
        <w:snapToGrid w:val="0"/>
        <w:spacing w:after="0" w:line="240" w:lineRule="auto"/>
        <w:ind w:left="0" w:leftChars="0"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大纲与教材所体现的课程内容应基本一致；大纲里面的课程内容和考核知识点，教材里一般也要有。反过来教材里有的内容，大纲里就不一定体现。</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rPr>
        <w:t>三、关于自学教材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GB"/>
        </w:rPr>
      </w:pPr>
      <w:bookmarkStart w:id="1" w:name="_GoBack"/>
      <w:r>
        <w:rPr>
          <w:rFonts w:hint="eastAsia" w:ascii="仿宋_GB2312" w:hAnsi="仿宋_GB2312" w:eastAsia="仿宋_GB2312" w:cs="仿宋_GB2312"/>
          <w:b w:val="0"/>
          <w:bCs w:val="0"/>
          <w:sz w:val="21"/>
          <w:szCs w:val="21"/>
          <w:lang w:val="en-GB"/>
        </w:rPr>
        <w:t>《计算机辅助图形设计</w:t>
      </w:r>
      <w:r>
        <w:rPr>
          <w:rFonts w:hint="eastAsia" w:ascii="仿宋_GB2312" w:hAnsi="仿宋_GB2312" w:eastAsia="仿宋_GB2312" w:cs="仿宋_GB2312"/>
          <w:b w:val="0"/>
          <w:bCs w:val="0"/>
          <w:sz w:val="21"/>
          <w:szCs w:val="21"/>
          <w:lang w:val="en-GB" w:eastAsia="zh-CN"/>
        </w:rPr>
        <w:t>：</w:t>
      </w:r>
      <w:r>
        <w:rPr>
          <w:rFonts w:hint="eastAsia" w:ascii="仿宋_GB2312" w:hAnsi="仿宋_GB2312" w:eastAsia="仿宋_GB2312" w:cs="仿宋_GB2312"/>
          <w:b w:val="0"/>
          <w:bCs w:val="0"/>
          <w:sz w:val="21"/>
          <w:szCs w:val="21"/>
          <w:lang w:val="en-GB"/>
        </w:rPr>
        <w:t>Photoshop实例制作》，张敏言、张小平主编，中国纺织出版社，2022年版</w:t>
      </w:r>
      <w:bookmarkEnd w:id="1"/>
      <w:r>
        <w:rPr>
          <w:rFonts w:hint="eastAsia" w:ascii="仿宋_GB2312" w:hAnsi="仿宋_GB2312" w:eastAsia="仿宋_GB2312" w:cs="仿宋_GB2312"/>
          <w:b w:val="0"/>
          <w:bCs w:val="0"/>
          <w:sz w:val="21"/>
          <w:szCs w:val="21"/>
          <w:lang w:val="en-GB"/>
        </w:rPr>
        <w:t>。</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（一）系统学习、深入重点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自学者首先应按照教材的内容和顺序进行系统、全面的学习，掌握要求识记的概念，掌握基本方法和基础操作，在此基础上深入案例，综合应用。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（二）明确相关概念、方法之间的关系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考试前梳理已经学习过的内容，正确理解计算机辅助图形的作用，明确其应用的范围。作为一种技能工具，对其自身的特点应有一个整体上的认识搞清楚软件的基本工具、操作，便于记忆、加深理解。了解并掌握软件的菜单、工具箱、调色板等的各项功能并能熟练地运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（三）深入理解教材实例，注意理论与实践相结合</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熟练地掌握运用Photoshop软件进行设计的方法与技能，在突出视觉表现的基础上，强调技能与设计相结合，体现出它的实践性、目的性与功能性。结合实际操作完成如版面、包装、宣传品等各项视觉设计作品。</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rPr>
        <w:t>对社会助学的要求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在助学活动中要强调注意正确引导、把握好助学方向，正确处理学习知识和提高能力的关系。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（一）帮助自学者梳理重点和一般内容之间的关系</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助学者在辅导时应帮助自学者梳理重点内容和一般内容之间的关系，在他们全面掌握全部考试内容的基础上，深入Photoshop的基本操作和工具， Photoshop的创意应用和技巧， Photoshop的图像格式和输出规范等重点内容。将重点内容有机融入实践操作案例。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（二）注意培养自学者应用知识的能力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计算机辅助设计的理论方法的应用性比较强，助学者应帮助自学者了解软件工具箱的各项工作的操作使用等基础知识和滤镜、图层、蒙版、输入输出格式的应用，适当增加一些例解培养自学者对方法应用的兴趣，深入理解基础理论，提高他们的实际操作能力。</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（三）建议每学分2-3个助学学时。</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1、本课程考试为闭卷</w:t>
      </w:r>
      <w:r>
        <w:rPr>
          <w:rFonts w:hint="eastAsia" w:ascii="仿宋_GB2312" w:hAnsi="仿宋_GB2312" w:eastAsia="仿宋_GB2312" w:cs="仿宋_GB2312"/>
          <w:b w:val="0"/>
          <w:bCs w:val="0"/>
          <w:sz w:val="21"/>
          <w:szCs w:val="21"/>
          <w:lang w:val="en-US" w:eastAsia="zh-CN"/>
        </w:rPr>
        <w:t>笔试</w:t>
      </w:r>
      <w:r>
        <w:rPr>
          <w:rFonts w:hint="eastAsia" w:ascii="仿宋_GB2312" w:hAnsi="仿宋_GB2312" w:eastAsia="仿宋_GB2312" w:cs="仿宋_GB2312"/>
          <w:b w:val="0"/>
          <w:bCs w:val="0"/>
          <w:sz w:val="21"/>
          <w:szCs w:val="21"/>
        </w:rPr>
        <w:t>，考试时间</w:t>
      </w:r>
      <w:r>
        <w:rPr>
          <w:rFonts w:hint="eastAsia" w:ascii="仿宋_GB2312" w:hAnsi="仿宋_GB2312" w:eastAsia="仿宋_GB2312" w:cs="仿宋_GB2312"/>
          <w:b w:val="0"/>
          <w:bCs w:val="0"/>
          <w:sz w:val="21"/>
          <w:szCs w:val="21"/>
          <w:lang w:val="en-US" w:eastAsia="zh-CN"/>
        </w:rPr>
        <w:t>150</w:t>
      </w:r>
      <w:r>
        <w:rPr>
          <w:rFonts w:hint="eastAsia" w:ascii="仿宋_GB2312" w:hAnsi="仿宋_GB2312" w:eastAsia="仿宋_GB2312" w:cs="仿宋_GB2312"/>
          <w:b w:val="0"/>
          <w:bCs w:val="0"/>
          <w:sz w:val="21"/>
          <w:szCs w:val="21"/>
        </w:rPr>
        <w:t>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4、本课程在试卷中对不同能力层次要求的分数比例大致为：识记占20%，领会占30%，简单应用占30%，综合应用占20%。</w:t>
      </w:r>
    </w:p>
    <w:p>
      <w:pPr>
        <w:keepNext w:val="0"/>
        <w:keepLines w:val="0"/>
        <w:pageBreakBefore w:val="0"/>
        <w:widowControl w:val="0"/>
        <w:kinsoku/>
        <w:wordWrap/>
        <w:overflowPunct/>
        <w:topLinePunct w:val="0"/>
        <w:autoSpaceDE/>
        <w:autoSpaceDN/>
        <w:bidi w:val="0"/>
        <w:snapToGrid w:val="0"/>
        <w:spacing w:line="240" w:lineRule="auto"/>
        <w:ind w:left="570"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5、要合理安排试题的难易程度，试题的难度可分为：易、较易、较难和难四个等级</w:t>
      </w:r>
    </w:p>
    <w:p>
      <w:pPr>
        <w:keepNext w:val="0"/>
        <w:keepLines w:val="0"/>
        <w:pageBreakBefore w:val="0"/>
        <w:widowControl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每份试卷中不同难度试题的分数比例一般为：2:3:3:2。</w:t>
      </w:r>
    </w:p>
    <w:p>
      <w:pPr>
        <w:ind w:firstLine="420" w:firstLineChars="200"/>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附录 题型举例</w:t>
      </w:r>
    </w:p>
    <w:p>
      <w:pPr>
        <w:keepNext w:val="0"/>
        <w:keepLines w:val="0"/>
        <w:pageBreakBefore w:val="0"/>
        <w:numPr>
          <w:ilvl w:val="255"/>
          <w:numId w:val="0"/>
        </w:numPr>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一、单项选择题（在每小题后的4个备选项中只有一个是符合题目要求的，请将其选出并填写在题后的括号内）</w:t>
      </w:r>
      <w:bookmarkStart w:id="0" w:name="_Hlk130844722"/>
    </w:p>
    <w:bookmarkEnd w:id="0"/>
    <w:p>
      <w:pPr>
        <w:keepNext w:val="0"/>
        <w:keepLines w:val="0"/>
        <w:pageBreakBefore w:val="0"/>
        <w:widowControl w:val="0"/>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路径工具的作用主要有 (   )</w:t>
      </w:r>
    </w:p>
    <w:p>
      <w:pPr>
        <w:keepNext w:val="0"/>
        <w:keepLines w:val="0"/>
        <w:pageBreakBefore w:val="0"/>
        <w:widowControl w:val="0"/>
        <w:kinsoku/>
        <w:wordWrap/>
        <w:overflowPunct/>
        <w:topLinePunct w:val="0"/>
        <w:autoSpaceDE/>
        <w:autoSpaceDN/>
        <w:bidi w:val="0"/>
        <w:snapToGrid w:val="0"/>
        <w:spacing w:line="240" w:lineRule="auto"/>
        <w:ind w:right="0" w:rightChars="0" w:firstLine="785" w:firstLineChars="374"/>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改变路径内图像的形状</w:t>
      </w:r>
    </w:p>
    <w:p>
      <w:pPr>
        <w:keepNext w:val="0"/>
        <w:keepLines w:val="0"/>
        <w:pageBreakBefore w:val="0"/>
        <w:widowControl w:val="0"/>
        <w:kinsoku/>
        <w:wordWrap/>
        <w:overflowPunct/>
        <w:topLinePunct w:val="0"/>
        <w:autoSpaceDE/>
        <w:autoSpaceDN/>
        <w:bidi w:val="0"/>
        <w:snapToGrid w:val="0"/>
        <w:spacing w:line="240" w:lineRule="auto"/>
        <w:ind w:right="0" w:rightChars="0" w:firstLine="785" w:firstLineChars="374"/>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B</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将路径转为选择区域</w:t>
      </w:r>
    </w:p>
    <w:p>
      <w:pPr>
        <w:keepNext w:val="0"/>
        <w:keepLines w:val="0"/>
        <w:pageBreakBefore w:val="0"/>
        <w:widowControl w:val="0"/>
        <w:kinsoku/>
        <w:wordWrap/>
        <w:overflowPunct/>
        <w:topLinePunct w:val="0"/>
        <w:autoSpaceDE/>
        <w:autoSpaceDN/>
        <w:bidi w:val="0"/>
        <w:snapToGrid w:val="0"/>
        <w:spacing w:line="240" w:lineRule="auto"/>
        <w:ind w:right="0" w:rightChars="0" w:firstLine="785" w:firstLineChars="374"/>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C</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在路径中填充色彩</w:t>
      </w:r>
    </w:p>
    <w:p>
      <w:pPr>
        <w:keepNext w:val="0"/>
        <w:keepLines w:val="0"/>
        <w:pageBreakBefore w:val="0"/>
        <w:widowControl w:val="0"/>
        <w:kinsoku/>
        <w:wordWrap/>
        <w:overflowPunct/>
        <w:topLinePunct w:val="0"/>
        <w:autoSpaceDE/>
        <w:autoSpaceDN/>
        <w:bidi w:val="0"/>
        <w:snapToGrid w:val="0"/>
        <w:spacing w:line="240" w:lineRule="auto"/>
        <w:ind w:right="0" w:rightChars="0" w:firstLine="785" w:firstLineChars="374"/>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D</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使着色工具沿着路径画线</w:t>
      </w:r>
    </w:p>
    <w:p>
      <w:pPr>
        <w:keepNext w:val="0"/>
        <w:keepLines w:val="0"/>
        <w:pageBreakBefore w:val="0"/>
        <w:widowControl w:val="0"/>
        <w:numPr>
          <w:ilvl w:val="0"/>
          <w:numId w:val="1"/>
        </w:numPr>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填空</w:t>
      </w:r>
      <w:r>
        <w:rPr>
          <w:rFonts w:hint="eastAsia" w:ascii="仿宋_GB2312" w:hAnsi="仿宋_GB2312" w:eastAsia="仿宋_GB2312" w:cs="仿宋_GB2312"/>
          <w:b w:val="0"/>
          <w:bCs w:val="0"/>
          <w:sz w:val="21"/>
          <w:szCs w:val="21"/>
          <w:lang w:val="en-US" w:eastAsia="zh-CN"/>
        </w:rPr>
        <w:t>题：</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在使用色阶命令调整图像时，选择 (   )通道是调整图像的明暗，选择 (   )通道是调整图像的色彩。</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、判断题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计算机中的图像主要分为两大类: 矢量图和位图，而 Photoshop 中绘制的是矢量图。（  ）</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名词解释</w:t>
      </w:r>
      <w:r>
        <w:rPr>
          <w:rFonts w:hint="eastAsia" w:ascii="仿宋_GB2312" w:hAnsi="仿宋_GB2312" w:eastAsia="仿宋_GB2312" w:cs="仿宋_GB2312"/>
          <w:b w:val="0"/>
          <w:bCs w:val="0"/>
          <w:sz w:val="21"/>
          <w:szCs w:val="21"/>
          <w:lang w:val="en-US" w:eastAsia="zh-CN"/>
        </w:rPr>
        <w:t>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RGB颜色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rPr>
        <w:t>简答题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outlineLvl w:val="9"/>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简述图层的分类及其特点。</w:t>
      </w:r>
    </w:p>
    <w:p>
      <w:pPr>
        <w:rPr>
          <w:rFonts w:ascii="宋体" w:hAnsi="宋体"/>
          <w:b w:val="0"/>
          <w:bCs w:val="0"/>
          <w:sz w:val="24"/>
        </w:rPr>
      </w:pPr>
    </w:p>
    <w:sectPr>
      <w:headerReference r:id="rId3" w:type="default"/>
      <w:footerReference r:id="rId4" w:type="default"/>
      <w:footerReference r:id="rId5" w:type="even"/>
      <w:pgSz w:w="11907" w:h="16840"/>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separate"/>
    </w:r>
    <w:r>
      <w:rPr>
        <w:rStyle w:val="10"/>
      </w:rPr>
      <w:t>6</w:t>
    </w:r>
    <w:r>
      <w:rPr>
        <w:rStyle w:val="10"/>
      </w:rPr>
      <w:fldChar w:fldCharType="end"/>
    </w:r>
  </w:p>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pPr>
      <w:pStyle w:val="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98EB65"/>
    <w:multiLevelType w:val="singleLevel"/>
    <w:tmpl w:val="CC98EB6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1B23F5"/>
    <w:rsid w:val="00004715"/>
    <w:rsid w:val="000307C5"/>
    <w:rsid w:val="0003538C"/>
    <w:rsid w:val="0005491B"/>
    <w:rsid w:val="000630B2"/>
    <w:rsid w:val="00063553"/>
    <w:rsid w:val="000737F6"/>
    <w:rsid w:val="0009208D"/>
    <w:rsid w:val="000A4F0D"/>
    <w:rsid w:val="000A72F2"/>
    <w:rsid w:val="000B79BD"/>
    <w:rsid w:val="000D14C5"/>
    <w:rsid w:val="000E34B3"/>
    <w:rsid w:val="000F2D29"/>
    <w:rsid w:val="00133ACD"/>
    <w:rsid w:val="0019158C"/>
    <w:rsid w:val="00193E1B"/>
    <w:rsid w:val="0019577B"/>
    <w:rsid w:val="001A4E10"/>
    <w:rsid w:val="001B23F5"/>
    <w:rsid w:val="001E408A"/>
    <w:rsid w:val="001F0C92"/>
    <w:rsid w:val="001F5B46"/>
    <w:rsid w:val="00201862"/>
    <w:rsid w:val="002158FA"/>
    <w:rsid w:val="00220F76"/>
    <w:rsid w:val="00256B66"/>
    <w:rsid w:val="002701DB"/>
    <w:rsid w:val="002C4A34"/>
    <w:rsid w:val="002D1DCA"/>
    <w:rsid w:val="002E2A15"/>
    <w:rsid w:val="00307D61"/>
    <w:rsid w:val="00311F46"/>
    <w:rsid w:val="003333D1"/>
    <w:rsid w:val="00336E84"/>
    <w:rsid w:val="0034503F"/>
    <w:rsid w:val="003A2B8D"/>
    <w:rsid w:val="003B5DF6"/>
    <w:rsid w:val="003D3264"/>
    <w:rsid w:val="003D49E5"/>
    <w:rsid w:val="003E7688"/>
    <w:rsid w:val="003F661D"/>
    <w:rsid w:val="004303CC"/>
    <w:rsid w:val="00460595"/>
    <w:rsid w:val="00465AD8"/>
    <w:rsid w:val="00466044"/>
    <w:rsid w:val="00474CB0"/>
    <w:rsid w:val="004C551D"/>
    <w:rsid w:val="004D5A3B"/>
    <w:rsid w:val="0054041A"/>
    <w:rsid w:val="005910AD"/>
    <w:rsid w:val="005A2DFB"/>
    <w:rsid w:val="005B47AD"/>
    <w:rsid w:val="005D081D"/>
    <w:rsid w:val="005F2EDF"/>
    <w:rsid w:val="00604911"/>
    <w:rsid w:val="006215B2"/>
    <w:rsid w:val="0064438F"/>
    <w:rsid w:val="0066220C"/>
    <w:rsid w:val="00673BD7"/>
    <w:rsid w:val="00691D42"/>
    <w:rsid w:val="006B6BAB"/>
    <w:rsid w:val="006D39CA"/>
    <w:rsid w:val="006E115A"/>
    <w:rsid w:val="007559D1"/>
    <w:rsid w:val="00763A3F"/>
    <w:rsid w:val="00786A1E"/>
    <w:rsid w:val="007A0C09"/>
    <w:rsid w:val="007C109C"/>
    <w:rsid w:val="007C5BA7"/>
    <w:rsid w:val="007D617B"/>
    <w:rsid w:val="007E0EA0"/>
    <w:rsid w:val="007E511B"/>
    <w:rsid w:val="00800B1A"/>
    <w:rsid w:val="00801732"/>
    <w:rsid w:val="00836012"/>
    <w:rsid w:val="0083706B"/>
    <w:rsid w:val="00864182"/>
    <w:rsid w:val="00864D77"/>
    <w:rsid w:val="00877FD4"/>
    <w:rsid w:val="0088138E"/>
    <w:rsid w:val="008D3899"/>
    <w:rsid w:val="008D46F5"/>
    <w:rsid w:val="00911079"/>
    <w:rsid w:val="00913911"/>
    <w:rsid w:val="00926C71"/>
    <w:rsid w:val="00953683"/>
    <w:rsid w:val="00954A6C"/>
    <w:rsid w:val="00962963"/>
    <w:rsid w:val="00962E57"/>
    <w:rsid w:val="00982ADF"/>
    <w:rsid w:val="0098445E"/>
    <w:rsid w:val="009975C2"/>
    <w:rsid w:val="009B0D30"/>
    <w:rsid w:val="009D5A7B"/>
    <w:rsid w:val="009D764A"/>
    <w:rsid w:val="009F4AF7"/>
    <w:rsid w:val="009F7402"/>
    <w:rsid w:val="00A1309E"/>
    <w:rsid w:val="00A20D89"/>
    <w:rsid w:val="00A26C78"/>
    <w:rsid w:val="00A537FA"/>
    <w:rsid w:val="00AA39C5"/>
    <w:rsid w:val="00B277F8"/>
    <w:rsid w:val="00B41776"/>
    <w:rsid w:val="00B60C57"/>
    <w:rsid w:val="00BB7381"/>
    <w:rsid w:val="00BC4AD6"/>
    <w:rsid w:val="00BD661D"/>
    <w:rsid w:val="00BD6EFD"/>
    <w:rsid w:val="00BE77A4"/>
    <w:rsid w:val="00BF3C8B"/>
    <w:rsid w:val="00C0633D"/>
    <w:rsid w:val="00C12667"/>
    <w:rsid w:val="00C27CBB"/>
    <w:rsid w:val="00C62287"/>
    <w:rsid w:val="00C730B7"/>
    <w:rsid w:val="00C94C76"/>
    <w:rsid w:val="00CC2CCD"/>
    <w:rsid w:val="00D41600"/>
    <w:rsid w:val="00D559EA"/>
    <w:rsid w:val="00D808B5"/>
    <w:rsid w:val="00D94E0E"/>
    <w:rsid w:val="00DB7A20"/>
    <w:rsid w:val="00DD1223"/>
    <w:rsid w:val="00DE7C4F"/>
    <w:rsid w:val="00DF6F66"/>
    <w:rsid w:val="00E00AD2"/>
    <w:rsid w:val="00E07DCE"/>
    <w:rsid w:val="00E348ED"/>
    <w:rsid w:val="00E40A96"/>
    <w:rsid w:val="00E665DA"/>
    <w:rsid w:val="00E70A37"/>
    <w:rsid w:val="00E7520E"/>
    <w:rsid w:val="00E81375"/>
    <w:rsid w:val="00E93B0D"/>
    <w:rsid w:val="00EB23D7"/>
    <w:rsid w:val="00EB6B82"/>
    <w:rsid w:val="00EC7788"/>
    <w:rsid w:val="00EE0E51"/>
    <w:rsid w:val="00F0177D"/>
    <w:rsid w:val="00F106B6"/>
    <w:rsid w:val="00F12700"/>
    <w:rsid w:val="00F16728"/>
    <w:rsid w:val="00F2034A"/>
    <w:rsid w:val="00F33854"/>
    <w:rsid w:val="00F504DC"/>
    <w:rsid w:val="00F60716"/>
    <w:rsid w:val="00FA2C3C"/>
    <w:rsid w:val="00FA52C5"/>
    <w:rsid w:val="00FB05B4"/>
    <w:rsid w:val="00FB57C2"/>
    <w:rsid w:val="00FD5D0B"/>
    <w:rsid w:val="00FE2385"/>
    <w:rsid w:val="08564086"/>
    <w:rsid w:val="0E75168E"/>
    <w:rsid w:val="126B0E01"/>
    <w:rsid w:val="140D2D83"/>
    <w:rsid w:val="18FA6A3B"/>
    <w:rsid w:val="1E377F98"/>
    <w:rsid w:val="1F365435"/>
    <w:rsid w:val="28FD47B9"/>
    <w:rsid w:val="3A6B7341"/>
    <w:rsid w:val="44E5273E"/>
    <w:rsid w:val="4A572F03"/>
    <w:rsid w:val="51775BDD"/>
    <w:rsid w:val="56101070"/>
    <w:rsid w:val="594F0435"/>
    <w:rsid w:val="5AD325AB"/>
    <w:rsid w:val="5C9242D4"/>
    <w:rsid w:val="5E4D4C6B"/>
    <w:rsid w:val="5E610E05"/>
    <w:rsid w:val="62806BAF"/>
    <w:rsid w:val="71177417"/>
    <w:rsid w:val="722054E1"/>
    <w:rsid w:val="76F564CD"/>
    <w:rsid w:val="7BA02585"/>
    <w:rsid w:val="7E7417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unhideWhenUsed/>
    <w:qFormat/>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Plain Text"/>
    <w:basedOn w:val="1"/>
    <w:qFormat/>
    <w:uiPriority w:val="0"/>
    <w:pPr>
      <w:jc w:val="center"/>
    </w:pPr>
    <w:rPr>
      <w:rFonts w:ascii="仿宋_GB2312" w:hAnsi="Courier New" w:eastAsia="仿宋_GB2312" w:cs="Courier New"/>
      <w:color w:val="000000"/>
      <w:sz w:val="32"/>
      <w:szCs w:val="21"/>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Indent 3"/>
    <w:basedOn w:val="1"/>
    <w:qFormat/>
    <w:uiPriority w:val="0"/>
    <w:pPr>
      <w:ind w:left="1" w:firstLine="720" w:firstLineChars="240"/>
    </w:pPr>
    <w:rPr>
      <w:sz w:val="30"/>
      <w:szCs w:val="21"/>
    </w:rPr>
  </w:style>
  <w:style w:type="paragraph" w:styleId="7">
    <w:name w:val="Normal (Web)"/>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9">
    <w:name w:val="Strong"/>
    <w:qFormat/>
    <w:uiPriority w:val="0"/>
    <w:rPr>
      <w:b/>
      <w:bCs/>
    </w:rPr>
  </w:style>
  <w:style w:type="character" w:styleId="10">
    <w:name w:val="page number"/>
    <w:basedOn w:val="8"/>
    <w:qFormat/>
    <w:uiPriority w:val="0"/>
  </w:style>
  <w:style w:type="character" w:styleId="11">
    <w:name w:val="Hyperlink"/>
    <w:qFormat/>
    <w:uiPriority w:val="0"/>
    <w:rPr>
      <w:color w:val="000000"/>
      <w:u w:val="none"/>
    </w:rPr>
  </w:style>
  <w:style w:type="character" w:customStyle="1" w:styleId="13">
    <w:name w:val="style40"/>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1146</Words>
  <Characters>6533</Characters>
  <Lines>54</Lines>
  <Paragraphs>15</Paragraphs>
  <TotalTime>2</TotalTime>
  <ScaleCrop>false</ScaleCrop>
  <LinksUpToDate>false</LinksUpToDate>
  <CharactersWithSpaces>7664</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2023-03-29T02:53:00Z</dcterms:created>
  <dc:creator>lenovo</dc:creator>
  <cp:lastModifiedBy>梁磊</cp:lastModifiedBy>
  <cp:lastPrinted>2009-09-21T07:22:00Z</cp:lastPrinted>
  <dcterms:modified xsi:type="dcterms:W3CDTF">2023-07-08T09:28:42Z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y fmtid="{D5CDD505-2E9C-101B-9397-08002B2CF9AE}" pid="3" name="KSOProductBuildVer">
    <vt:lpwstr>2052-10.8.0.6423</vt:lpwstr>
  </property>
  <property fmtid="{D5CDD505-2E9C-101B-9397-08002B2CF9AE}" pid="4" name="ICV">
    <vt:lpwstr>9D99629AB52948EC88008227B5DE0DCC</vt:lpwstr>
  </property>
</Properties>
</file>