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ind w:firstLine="422" w:firstLineChars="200"/>
        <w:jc w:val="center"/>
        <w:rPr>
          <w:rFonts w:ascii="仿宋_GB2312" w:hAnsi="仿宋_GB2312" w:eastAsia="仿宋_GB2312" w:cs="仿宋_GB2312"/>
          <w:b/>
          <w:bCs/>
          <w:szCs w:val="21"/>
        </w:rPr>
      </w:pPr>
      <w:r>
        <w:rPr>
          <w:rFonts w:hint="eastAsia" w:ascii="仿宋_GB2312" w:hAnsi="仿宋_GB2312" w:eastAsia="仿宋_GB2312" w:cs="仿宋_GB2312"/>
          <w:b/>
          <w:bCs/>
          <w:szCs w:val="21"/>
        </w:rPr>
        <w:t>广东省高等教育自学考试《广播电视写作》课程考试大纲</w:t>
      </w:r>
    </w:p>
    <w:p>
      <w:pPr>
        <w:snapToGrid w:val="0"/>
        <w:ind w:firstLine="422" w:firstLineChars="200"/>
        <w:jc w:val="center"/>
        <w:rPr>
          <w:rFonts w:ascii="仿宋_GB2312" w:hAnsi="仿宋_GB2312" w:eastAsia="仿宋_GB2312" w:cs="仿宋_GB2312"/>
          <w:b/>
          <w:bCs/>
          <w:szCs w:val="21"/>
        </w:rPr>
      </w:pPr>
      <w:r>
        <w:rPr>
          <w:rFonts w:hint="eastAsia" w:ascii="仿宋_GB2312" w:hAnsi="仿宋_GB2312" w:eastAsia="仿宋_GB2312" w:cs="仿宋_GB2312"/>
          <w:b/>
          <w:bCs/>
          <w:szCs w:val="21"/>
        </w:rPr>
        <w:t>（课程代码：13686）</w:t>
      </w:r>
    </w:p>
    <w:p>
      <w:pPr>
        <w:snapToGrid w:val="0"/>
        <w:jc w:val="center"/>
        <w:rPr>
          <w:rFonts w:ascii="仿宋_GB2312" w:hAnsi="仿宋_GB2312" w:eastAsia="仿宋_GB2312" w:cs="仿宋_GB2312"/>
          <w:szCs w:val="21"/>
        </w:rPr>
      </w:pPr>
    </w:p>
    <w:p>
      <w:pPr>
        <w:snapToGrid w:val="0"/>
        <w:jc w:val="center"/>
        <w:rPr>
          <w:rFonts w:ascii="仿宋_GB2312" w:hAnsi="仿宋_GB2312" w:eastAsia="仿宋_GB2312" w:cs="仿宋_GB2312"/>
          <w:b/>
          <w:bCs/>
          <w:szCs w:val="21"/>
        </w:rPr>
      </w:pPr>
      <w:r>
        <w:rPr>
          <w:rFonts w:hint="eastAsia" w:ascii="仿宋_GB2312" w:hAnsi="仿宋_GB2312" w:eastAsia="仿宋_GB2312" w:cs="仿宋_GB2312"/>
          <w:b/>
          <w:bCs/>
          <w:szCs w:val="21"/>
        </w:rPr>
        <w:t>目录</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Ⅰ课程性质与课程目标</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Ⅱ考核目标</w:t>
      </w:r>
    </w:p>
    <w:p>
      <w:pPr>
        <w:snapToGrid w:val="0"/>
        <w:ind w:firstLine="420" w:firstLineChars="200"/>
        <w:rPr>
          <w:rFonts w:ascii="仿宋_GB2312" w:hAnsi="仿宋_GB2312" w:eastAsia="仿宋_GB2312" w:cs="仿宋_GB2312"/>
          <w:color w:val="FF0000"/>
          <w:szCs w:val="21"/>
        </w:rPr>
      </w:pPr>
      <w:r>
        <w:rPr>
          <w:rFonts w:hint="eastAsia" w:ascii="仿宋_GB2312" w:hAnsi="仿宋_GB2312" w:eastAsia="仿宋_GB2312" w:cs="仿宋_GB2312"/>
          <w:szCs w:val="21"/>
        </w:rPr>
        <w:t>Ⅲ课程内容与考核要求</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Ⅳ关于大纲的说明与考核实施要求</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附录题型举例</w:t>
      </w:r>
    </w:p>
    <w:p>
      <w:pPr>
        <w:snapToGrid w:val="0"/>
        <w:jc w:val="center"/>
        <w:rPr>
          <w:rFonts w:ascii="仿宋_GB2312" w:hAnsi="仿宋_GB2312" w:eastAsia="仿宋_GB2312" w:cs="仿宋_GB2312"/>
          <w:szCs w:val="21"/>
        </w:rPr>
      </w:pPr>
    </w:p>
    <w:p>
      <w:pPr>
        <w:snapToGrid w:val="0"/>
        <w:ind w:firstLine="422" w:firstLineChars="200"/>
        <w:jc w:val="center"/>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Ⅰ课程性质与课程目标</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一、课程性质和特点</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课程以学习和训练广播电视各种节目体裁的文本写作为主要目的。主要内容包括：广播电视新闻、广播文艺文本、电视综艺节目文本、电视纪录片台本、广播电视短剧、广播电视主持人节目台本、广播电视策划文本等文章的基本原理和写作要诀等。本课程通过对各种广播电视文本的分析和写作训练，培养考生了解广播电视各类体裁文本的基本特征和差异表现，提高文字应用能力、思维能力以及节目策划能力，从而形成更持久的节目主持创作能力。</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二、课程目标</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课程设置的目标是使得考生能够</w:t>
      </w:r>
      <w:r>
        <w:rPr>
          <w:rFonts w:hint="eastAsia" w:ascii="仿宋_GB2312" w:hAnsi="仿宋_GB2312" w:eastAsia="仿宋_GB2312" w:cs="仿宋_GB2312"/>
          <w:szCs w:val="21"/>
          <w:lang w:eastAsia="zh-Hans"/>
        </w:rPr>
        <w:t>具备</w:t>
      </w:r>
      <w:r>
        <w:rPr>
          <w:rFonts w:hint="eastAsia" w:ascii="仿宋_GB2312" w:hAnsi="仿宋_GB2312" w:eastAsia="仿宋_GB2312" w:cs="仿宋_GB2312"/>
          <w:szCs w:val="21"/>
        </w:rPr>
        <w:t>：</w:t>
      </w:r>
    </w:p>
    <w:p>
      <w:pPr>
        <w:numPr>
          <w:ilvl w:val="0"/>
          <w:numId w:val="1"/>
        </w:num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专业写作能力：专题研究能力，资料整理与报告分析能力，文本撰写能力。</w:t>
      </w:r>
    </w:p>
    <w:p>
      <w:pPr>
        <w:numPr>
          <w:ilvl w:val="0"/>
          <w:numId w:val="1"/>
        </w:num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专业策划能力：具备资料搜集与汇整能力，了解策划文案的撰写重点，具备设计影音脚本的能力，具备电视节目的专业前期策划能力。</w:t>
      </w:r>
    </w:p>
    <w:p>
      <w:pPr>
        <w:numPr>
          <w:ilvl w:val="0"/>
          <w:numId w:val="1"/>
        </w:num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专业制作能力：能拟定制作计划，执行前期、制作、后期作业，通过调查、采访、节目文本分析来完成某一档</w:t>
      </w:r>
      <w:r>
        <w:rPr>
          <w:rFonts w:hint="eastAsia" w:ascii="仿宋_GB2312" w:hAnsi="仿宋_GB2312" w:eastAsia="仿宋_GB2312" w:cs="仿宋_GB2312"/>
          <w:szCs w:val="21"/>
          <w:lang w:eastAsia="zh-Hans"/>
        </w:rPr>
        <w:t>广播电视</w:t>
      </w:r>
      <w:r>
        <w:rPr>
          <w:rFonts w:hint="eastAsia" w:ascii="仿宋_GB2312" w:hAnsi="仿宋_GB2312" w:eastAsia="仿宋_GB2312" w:cs="仿宋_GB2312"/>
          <w:szCs w:val="21"/>
        </w:rPr>
        <w:t>节目的文案写作。</w:t>
      </w:r>
    </w:p>
    <w:p>
      <w:pPr>
        <w:numPr>
          <w:ilvl w:val="0"/>
          <w:numId w:val="1"/>
        </w:num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过硬的政治素养与传统文化素养，能在节目制作中弘扬中华传统文化，贯彻社会主义核心价值观。</w:t>
      </w:r>
    </w:p>
    <w:p>
      <w:pPr>
        <w:snapToGrid w:val="0"/>
        <w:ind w:firstLine="555"/>
        <w:rPr>
          <w:rFonts w:ascii="仿宋_GB2312" w:hAnsi="仿宋_GB2312" w:eastAsia="仿宋_GB2312" w:cs="仿宋_GB2312"/>
          <w:szCs w:val="21"/>
        </w:rPr>
      </w:pPr>
      <w:r>
        <w:rPr>
          <w:rFonts w:hint="eastAsia" w:ascii="仿宋_GB2312" w:hAnsi="仿宋_GB2312" w:eastAsia="仿宋_GB2312" w:cs="仿宋_GB2312"/>
          <w:szCs w:val="21"/>
        </w:rPr>
        <w:t>三、与相关课程的联系与区别</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Hans"/>
        </w:rPr>
        <w:t>广播电视写作与</w:t>
      </w:r>
      <w:r>
        <w:rPr>
          <w:rFonts w:hint="eastAsia" w:ascii="仿宋_GB2312" w:hAnsi="仿宋_GB2312" w:eastAsia="仿宋_GB2312" w:cs="仿宋_GB2312"/>
          <w:szCs w:val="21"/>
        </w:rPr>
        <w:t>电视播音主持、即兴口语表达、广播播音主持等课程具有密切关系。本课程通过对各种广播电视文本的分析和写作训练，同时借鉴新闻传播学的相关规律以及语言学和艺术学的相关知识，培养考生了解广播电视各类体裁文本的基本特征和差异表现，</w:t>
      </w:r>
      <w:r>
        <w:rPr>
          <w:rFonts w:hint="eastAsia" w:ascii="仿宋_GB2312" w:hAnsi="仿宋_GB2312" w:eastAsia="仿宋_GB2312" w:cs="仿宋_GB2312"/>
          <w:szCs w:val="21"/>
          <w:lang w:eastAsia="zh-Hans"/>
        </w:rPr>
        <w:t>可以作为</w:t>
      </w:r>
      <w:r>
        <w:rPr>
          <w:rFonts w:hint="eastAsia" w:ascii="仿宋_GB2312" w:hAnsi="仿宋_GB2312" w:eastAsia="仿宋_GB2312" w:cs="仿宋_GB2312"/>
          <w:szCs w:val="21"/>
        </w:rPr>
        <w:t>电视播音主持、即兴口语表达、广播播音主持等</w:t>
      </w:r>
      <w:r>
        <w:rPr>
          <w:rFonts w:hint="eastAsia" w:ascii="仿宋_GB2312" w:hAnsi="仿宋_GB2312" w:eastAsia="仿宋_GB2312" w:cs="仿宋_GB2312"/>
          <w:szCs w:val="21"/>
          <w:lang w:eastAsia="zh-Hans"/>
        </w:rPr>
        <w:t>其他专业主干课程的基础课，</w:t>
      </w:r>
      <w:r>
        <w:rPr>
          <w:rFonts w:hint="eastAsia" w:ascii="仿宋_GB2312" w:hAnsi="仿宋_GB2312" w:eastAsia="仿宋_GB2312" w:cs="仿宋_GB2312"/>
          <w:szCs w:val="21"/>
        </w:rPr>
        <w:t>对有声语言表达技巧进一步巩固和提升，为广播电视节目主持打下基础，形成更持久的节目主持创作能力，</w:t>
      </w:r>
      <w:r>
        <w:rPr>
          <w:rFonts w:hint="eastAsia" w:ascii="仿宋_GB2312" w:hAnsi="仿宋_GB2312" w:eastAsia="仿宋_GB2312" w:cs="仿宋_GB2312"/>
          <w:szCs w:val="21"/>
          <w:lang w:eastAsia="zh-Hans"/>
        </w:rPr>
        <w:t>从而</w:t>
      </w:r>
      <w:r>
        <w:rPr>
          <w:rFonts w:hint="eastAsia" w:ascii="仿宋_GB2312" w:hAnsi="仿宋_GB2312" w:eastAsia="仿宋_GB2312" w:cs="仿宋_GB2312"/>
          <w:szCs w:val="21"/>
        </w:rPr>
        <w:t>达到广播</w:t>
      </w:r>
      <w:r>
        <w:rPr>
          <w:rFonts w:hint="eastAsia" w:ascii="仿宋_GB2312" w:hAnsi="仿宋_GB2312" w:eastAsia="仿宋_GB2312" w:cs="仿宋_GB2312"/>
          <w:szCs w:val="21"/>
          <w:lang w:eastAsia="zh-Hans"/>
        </w:rPr>
        <w:t>电台电视台</w:t>
      </w:r>
      <w:r>
        <w:rPr>
          <w:rFonts w:hint="eastAsia" w:ascii="仿宋_GB2312" w:hAnsi="仿宋_GB2312" w:eastAsia="仿宋_GB2312" w:cs="仿宋_GB2312"/>
          <w:szCs w:val="21"/>
        </w:rPr>
        <w:t>播音与主持工作的要求。</w:t>
      </w:r>
    </w:p>
    <w:p>
      <w:pPr>
        <w:snapToGrid w:val="0"/>
        <w:ind w:firstLine="555"/>
        <w:rPr>
          <w:rFonts w:ascii="仿宋_GB2312" w:hAnsi="仿宋_GB2312" w:eastAsia="仿宋_GB2312" w:cs="仿宋_GB2312"/>
          <w:szCs w:val="21"/>
        </w:rPr>
      </w:pPr>
      <w:r>
        <w:rPr>
          <w:rFonts w:hint="eastAsia" w:ascii="仿宋_GB2312" w:hAnsi="仿宋_GB2312" w:eastAsia="仿宋_GB2312" w:cs="仿宋_GB2312"/>
          <w:szCs w:val="21"/>
        </w:rPr>
        <w:t>四、课程的重点和难点</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Hans"/>
        </w:rPr>
        <w:t>重点</w:t>
      </w:r>
      <w:r>
        <w:rPr>
          <w:rFonts w:hint="eastAsia" w:ascii="仿宋_GB2312" w:hAnsi="仿宋_GB2312" w:eastAsia="仿宋_GB2312" w:cs="仿宋_GB2312"/>
          <w:szCs w:val="21"/>
        </w:rPr>
        <w:t>：</w:t>
      </w:r>
      <w:r>
        <w:rPr>
          <w:rFonts w:hint="eastAsia" w:ascii="仿宋_GB2312" w:hAnsi="仿宋_GB2312" w:eastAsia="仿宋_GB2312" w:cs="仿宋_GB2312"/>
          <w:szCs w:val="21"/>
          <w:lang w:eastAsia="zh-Hans"/>
        </w:rPr>
        <w:t>广播电视新闻写作、电视综艺节目文本写作、广播电视主持人节目台本写作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次重点</w:t>
      </w:r>
      <w:r>
        <w:rPr>
          <w:rFonts w:hint="eastAsia" w:ascii="仿宋_GB2312" w:hAnsi="仿宋_GB2312" w:eastAsia="仿宋_GB2312" w:cs="仿宋_GB2312"/>
          <w:szCs w:val="21"/>
        </w:rPr>
        <w:t>：</w:t>
      </w:r>
      <w:r>
        <w:rPr>
          <w:rFonts w:hint="eastAsia" w:ascii="仿宋_GB2312" w:hAnsi="仿宋_GB2312" w:eastAsia="仿宋_GB2312" w:cs="仿宋_GB2312"/>
          <w:szCs w:val="21"/>
          <w:lang w:eastAsia="zh-Hans"/>
        </w:rPr>
        <w:t>广播文艺文本写作、电视纪录片台本写作、广播电视策划文案写作</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Hans"/>
        </w:rPr>
        <w:t>一般</w:t>
      </w:r>
      <w:r>
        <w:rPr>
          <w:rFonts w:hint="eastAsia" w:ascii="仿宋_GB2312" w:hAnsi="仿宋_GB2312" w:eastAsia="仿宋_GB2312" w:cs="仿宋_GB2312"/>
          <w:szCs w:val="21"/>
        </w:rPr>
        <w:t>：</w:t>
      </w:r>
      <w:r>
        <w:rPr>
          <w:rFonts w:hint="eastAsia" w:ascii="仿宋_GB2312" w:hAnsi="仿宋_GB2312" w:eastAsia="仿宋_GB2312" w:cs="仿宋_GB2312"/>
          <w:szCs w:val="21"/>
          <w:lang w:eastAsia="zh-Hans"/>
        </w:rPr>
        <w:t>广播电视写作概说、广播电视短剧写作</w:t>
      </w:r>
    </w:p>
    <w:p>
      <w:pPr>
        <w:snapToGrid w:val="0"/>
        <w:ind w:firstLine="420" w:firstLineChars="200"/>
        <w:jc w:val="center"/>
        <w:rPr>
          <w:rFonts w:ascii="仿宋_GB2312" w:hAnsi="仿宋_GB2312" w:eastAsia="仿宋_GB2312" w:cs="仿宋_GB2312"/>
          <w:szCs w:val="21"/>
        </w:rPr>
      </w:pPr>
    </w:p>
    <w:p>
      <w:pPr>
        <w:snapToGrid w:val="0"/>
        <w:ind w:firstLine="422" w:firstLineChars="200"/>
        <w:jc w:val="center"/>
        <w:rPr>
          <w:rFonts w:ascii="仿宋_GB2312" w:hAnsi="仿宋_GB2312" w:eastAsia="仿宋_GB2312" w:cs="仿宋_GB2312"/>
          <w:b/>
          <w:bCs/>
          <w:szCs w:val="21"/>
        </w:rPr>
      </w:pPr>
      <w:r>
        <w:rPr>
          <w:rFonts w:hint="eastAsia" w:ascii="仿宋_GB2312" w:hAnsi="仿宋_GB2312" w:eastAsia="仿宋_GB2312" w:cs="仿宋_GB2312"/>
          <w:b/>
          <w:bCs/>
          <w:szCs w:val="21"/>
        </w:rPr>
        <w:t>Ⅱ考核目标</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本大纲在考核目标中，按照识记、领会、应用</w:t>
      </w:r>
      <w:r>
        <w:rPr>
          <w:rFonts w:hint="eastAsia" w:ascii="仿宋_GB2312" w:hAnsi="仿宋_GB2312" w:eastAsia="仿宋_GB2312" w:cs="仿宋_GB2312"/>
          <w:szCs w:val="21"/>
        </w:rPr>
        <w:t>三</w:t>
      </w:r>
      <w:r>
        <w:rPr>
          <w:rFonts w:hint="eastAsia" w:ascii="仿宋_GB2312" w:hAnsi="仿宋_GB2312" w:eastAsia="仿宋_GB2312" w:cs="仿宋_GB2312"/>
          <w:szCs w:val="21"/>
          <w:lang w:eastAsia="zh-Hans"/>
        </w:rPr>
        <w:t>个层次规定其应达到的能力层次要求。</w:t>
      </w:r>
      <w:r>
        <w:rPr>
          <w:rFonts w:hint="eastAsia" w:ascii="仿宋_GB2312" w:hAnsi="仿宋_GB2312" w:eastAsia="仿宋_GB2312" w:cs="仿宋_GB2312"/>
          <w:szCs w:val="21"/>
        </w:rPr>
        <w:t>三</w:t>
      </w:r>
      <w:r>
        <w:rPr>
          <w:rFonts w:hint="eastAsia" w:ascii="仿宋_GB2312" w:hAnsi="仿宋_GB2312" w:eastAsia="仿宋_GB2312" w:cs="仿宋_GB2312"/>
          <w:szCs w:val="21"/>
          <w:lang w:eastAsia="zh-Hans"/>
        </w:rPr>
        <w:t>个能力层次是递进关系，各能力层次的含义是：</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Hans"/>
        </w:rPr>
        <w:t>识记：要求考生能够对大纲各章中知识点，如广播电视写作的特点、广播电视节目的类型、节目文稿的种类等内容</w:t>
      </w:r>
      <w:r>
        <w:rPr>
          <w:rFonts w:hint="eastAsia" w:ascii="仿宋_GB2312" w:hAnsi="仿宋_GB2312" w:eastAsia="仿宋_GB2312" w:cs="仿宋_GB2312"/>
          <w:szCs w:val="21"/>
        </w:rPr>
        <w:t>，有清晰准确地理解、认识，并能做出正确的判断。</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Hans"/>
        </w:rPr>
        <w:t>领会：</w:t>
      </w:r>
      <w:r>
        <w:rPr>
          <w:rFonts w:hint="eastAsia" w:ascii="仿宋_GB2312" w:hAnsi="仿宋_GB2312" w:eastAsia="仿宋_GB2312" w:cs="仿宋_GB2312"/>
          <w:szCs w:val="21"/>
        </w:rPr>
        <w:t>要求对大纲中的各类型节目</w:t>
      </w:r>
      <w:r>
        <w:rPr>
          <w:rFonts w:hint="eastAsia" w:ascii="仿宋_GB2312" w:hAnsi="仿宋_GB2312" w:eastAsia="仿宋_GB2312" w:cs="仿宋_GB2312"/>
          <w:szCs w:val="21"/>
          <w:lang w:eastAsia="zh-Hans"/>
        </w:rPr>
        <w:t>文本写作</w:t>
      </w:r>
      <w:r>
        <w:rPr>
          <w:rFonts w:hint="eastAsia" w:ascii="仿宋_GB2312" w:hAnsi="仿宋_GB2312" w:eastAsia="仿宋_GB2312" w:cs="仿宋_GB2312"/>
          <w:szCs w:val="21"/>
        </w:rPr>
        <w:t>的要点、具体内</w:t>
      </w:r>
      <w:r>
        <w:rPr>
          <w:rFonts w:hint="eastAsia" w:ascii="仿宋_GB2312" w:hAnsi="仿宋_GB2312" w:eastAsia="仿宋_GB2312" w:cs="仿宋_GB2312"/>
          <w:szCs w:val="21"/>
          <w:lang w:eastAsia="zh-Hans"/>
        </w:rPr>
        <w:t>容和</w:t>
      </w:r>
      <w:r>
        <w:rPr>
          <w:rFonts w:hint="eastAsia" w:ascii="仿宋_GB2312" w:hAnsi="仿宋_GB2312" w:eastAsia="仿宋_GB2312" w:cs="仿宋_GB2312"/>
          <w:szCs w:val="21"/>
        </w:rPr>
        <w:t>创作手段，以及对</w:t>
      </w:r>
      <w:r>
        <w:rPr>
          <w:rFonts w:hint="eastAsia" w:ascii="仿宋_GB2312" w:hAnsi="仿宋_GB2312" w:eastAsia="仿宋_GB2312" w:cs="仿宋_GB2312"/>
          <w:szCs w:val="21"/>
          <w:lang w:eastAsia="zh-Hans"/>
        </w:rPr>
        <w:t>于</w:t>
      </w:r>
      <w:r>
        <w:rPr>
          <w:rFonts w:hint="eastAsia" w:ascii="仿宋_GB2312" w:hAnsi="仿宋_GB2312" w:eastAsia="仿宋_GB2312" w:cs="仿宋_GB2312"/>
          <w:szCs w:val="21"/>
        </w:rPr>
        <w:t>广播电视各类体裁文本的基本特征和差异表现等内容，有较为深入的理解，并能有效地指导实践工作。</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Hans"/>
        </w:rPr>
        <w:t>应用：</w:t>
      </w:r>
      <w:r>
        <w:rPr>
          <w:rFonts w:hint="eastAsia" w:ascii="仿宋_GB2312" w:hAnsi="仿宋_GB2312" w:eastAsia="仿宋_GB2312" w:cs="仿宋_GB2312"/>
          <w:szCs w:val="21"/>
        </w:rPr>
        <w:t>在识记和领会的基础上，要求考生熟练应用对</w:t>
      </w:r>
      <w:r>
        <w:rPr>
          <w:rFonts w:hint="eastAsia" w:ascii="仿宋_GB2312" w:hAnsi="仿宋_GB2312" w:eastAsia="仿宋_GB2312" w:cs="仿宋_GB2312"/>
          <w:szCs w:val="21"/>
          <w:lang w:eastAsia="zh-Hans"/>
        </w:rPr>
        <w:t>不同内容、不同类型、不同形态广播电视节目文本的</w:t>
      </w:r>
      <w:r>
        <w:rPr>
          <w:rFonts w:hint="eastAsia" w:ascii="仿宋_GB2312" w:hAnsi="仿宋_GB2312" w:eastAsia="仿宋_GB2312" w:cs="仿宋_GB2312"/>
          <w:szCs w:val="21"/>
        </w:rPr>
        <w:t>表达技巧和</w:t>
      </w:r>
      <w:r>
        <w:rPr>
          <w:rFonts w:hint="eastAsia" w:ascii="仿宋_GB2312" w:hAnsi="仿宋_GB2312" w:eastAsia="仿宋_GB2312" w:cs="仿宋_GB2312"/>
          <w:szCs w:val="21"/>
          <w:lang w:eastAsia="zh-Hans"/>
        </w:rPr>
        <w:t>写作</w:t>
      </w:r>
      <w:r>
        <w:rPr>
          <w:rFonts w:hint="eastAsia" w:ascii="仿宋_GB2312" w:hAnsi="仿宋_GB2312" w:eastAsia="仿宋_GB2312" w:cs="仿宋_GB2312"/>
          <w:szCs w:val="21"/>
        </w:rPr>
        <w:t>能力，特别是要具备对融合媒体传播的扩展能力。</w:t>
      </w:r>
    </w:p>
    <w:p>
      <w:pPr>
        <w:snapToGrid w:val="0"/>
        <w:jc w:val="center"/>
        <w:rPr>
          <w:rFonts w:ascii="仿宋_GB2312" w:hAnsi="仿宋_GB2312" w:eastAsia="仿宋_GB2312" w:cs="仿宋_GB2312"/>
          <w:szCs w:val="21"/>
        </w:rPr>
      </w:pPr>
    </w:p>
    <w:p>
      <w:pPr>
        <w:snapToGrid w:val="0"/>
        <w:ind w:firstLine="422" w:firstLineChars="200"/>
        <w:jc w:val="center"/>
        <w:rPr>
          <w:rFonts w:ascii="仿宋_GB2312" w:hAnsi="仿宋_GB2312" w:eastAsia="仿宋_GB2312" w:cs="仿宋_GB2312"/>
          <w:b/>
          <w:bCs/>
          <w:szCs w:val="21"/>
        </w:rPr>
      </w:pPr>
      <w:r>
        <w:rPr>
          <w:rFonts w:hint="eastAsia" w:ascii="仿宋_GB2312" w:hAnsi="仿宋_GB2312" w:eastAsia="仿宋_GB2312" w:cs="仿宋_GB2312"/>
          <w:b/>
          <w:bCs/>
          <w:szCs w:val="21"/>
        </w:rPr>
        <w:t>Ⅲ课程内容与考核要求</w:t>
      </w:r>
    </w:p>
    <w:p>
      <w:pPr>
        <w:snapToGrid w:val="0"/>
        <w:ind w:firstLine="420" w:firstLineChars="200"/>
        <w:jc w:val="center"/>
        <w:rPr>
          <w:rFonts w:ascii="仿宋_GB2312" w:hAnsi="仿宋_GB2312" w:eastAsia="仿宋_GB2312" w:cs="仿宋_GB2312"/>
          <w:szCs w:val="21"/>
          <w:lang w:eastAsia="zh-Hans"/>
        </w:rPr>
      </w:pPr>
      <w:r>
        <w:rPr>
          <w:rFonts w:hint="eastAsia" w:ascii="仿宋_GB2312" w:hAnsi="仿宋_GB2312" w:eastAsia="仿宋_GB2312" w:cs="仿宋_GB2312"/>
          <w:szCs w:val="21"/>
        </w:rPr>
        <w:t>第一章</w:t>
      </w:r>
      <w:r>
        <w:rPr>
          <w:rFonts w:hint="eastAsia" w:ascii="仿宋_GB2312" w:hAnsi="仿宋_GB2312" w:eastAsia="仿宋_GB2312" w:cs="仿宋_GB2312"/>
          <w:szCs w:val="21"/>
          <w:lang w:eastAsia="zh-Hans"/>
        </w:rPr>
        <w:t>广播电视写作概说</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pStyle w:val="5"/>
        <w:snapToGrid w:val="0"/>
        <w:spacing w:after="0"/>
        <w:ind w:left="0" w:firstLine="420" w:firstLineChars="200"/>
        <w:rPr>
          <w:rFonts w:ascii="仿宋_GB2312" w:hAnsi="仿宋_GB2312" w:eastAsia="仿宋_GB2312" w:cs="仿宋_GB2312"/>
          <w:sz w:val="21"/>
          <w:szCs w:val="21"/>
          <w:lang w:eastAsia="zh-Hans" w:bidi="ar-SA"/>
        </w:rPr>
      </w:pPr>
      <w:r>
        <w:rPr>
          <w:rFonts w:hint="eastAsia" w:ascii="仿宋_GB2312" w:hAnsi="仿宋_GB2312" w:eastAsia="仿宋_GB2312" w:cs="仿宋_GB2312"/>
          <w:sz w:val="21"/>
          <w:szCs w:val="21"/>
          <w:lang w:val="en-US" w:eastAsia="zh-Hans" w:bidi="ar-SA"/>
        </w:rPr>
        <w:t>掌握广播电视写作的基本概念、基本知识和基本规律</w:t>
      </w:r>
      <w:r>
        <w:rPr>
          <w:rFonts w:hint="eastAsia" w:ascii="仿宋_GB2312" w:hAnsi="仿宋_GB2312" w:eastAsia="仿宋_GB2312" w:cs="仿宋_GB2312"/>
          <w:sz w:val="21"/>
          <w:szCs w:val="21"/>
          <w:lang w:eastAsia="zh-Hans" w:bidi="ar-SA"/>
        </w:rPr>
        <w:t>，</w:t>
      </w:r>
      <w:r>
        <w:rPr>
          <w:rFonts w:hint="eastAsia" w:ascii="仿宋_GB2312" w:hAnsi="仿宋_GB2312" w:eastAsia="仿宋_GB2312" w:cs="仿宋_GB2312"/>
          <w:sz w:val="21"/>
          <w:szCs w:val="21"/>
          <w:lang w:val="en-US" w:eastAsia="zh-Hans" w:bidi="ar-SA"/>
        </w:rPr>
        <w:t>获得文章构思与表达的科学方法</w:t>
      </w:r>
      <w:r>
        <w:rPr>
          <w:rFonts w:hint="eastAsia" w:ascii="仿宋_GB2312" w:hAnsi="仿宋_GB2312" w:eastAsia="仿宋_GB2312" w:cs="仿宋_GB2312"/>
          <w:sz w:val="21"/>
          <w:szCs w:val="21"/>
          <w:lang w:eastAsia="zh-Hans" w:bidi="ar-SA"/>
        </w:rPr>
        <w:t>，</w:t>
      </w:r>
      <w:r>
        <w:rPr>
          <w:rFonts w:hint="eastAsia" w:ascii="仿宋_GB2312" w:hAnsi="仿宋_GB2312" w:eastAsia="仿宋_GB2312" w:cs="仿宋_GB2312"/>
          <w:sz w:val="21"/>
          <w:szCs w:val="21"/>
          <w:lang w:val="en-US" w:eastAsia="zh-Hans" w:bidi="ar-SA"/>
        </w:rPr>
        <w:t>理解广播电视文稿写作的基本类型与特点</w:t>
      </w:r>
      <w:r>
        <w:rPr>
          <w:rFonts w:hint="eastAsia" w:ascii="仿宋_GB2312" w:hAnsi="仿宋_GB2312" w:eastAsia="仿宋_GB2312" w:cs="仿宋_GB2312"/>
          <w:sz w:val="21"/>
          <w:szCs w:val="21"/>
          <w:lang w:eastAsia="zh-Hans" w:bidi="ar-SA"/>
        </w:rPr>
        <w:t>，</w:t>
      </w:r>
      <w:r>
        <w:rPr>
          <w:rFonts w:hint="eastAsia" w:ascii="仿宋_GB2312" w:hAnsi="仿宋_GB2312" w:eastAsia="仿宋_GB2312" w:cs="仿宋_GB2312"/>
          <w:sz w:val="21"/>
          <w:szCs w:val="21"/>
          <w:lang w:val="en-US" w:eastAsia="zh-Hans" w:bidi="ar-SA"/>
        </w:rPr>
        <w:t>具备</w:t>
      </w:r>
      <w:r>
        <w:rPr>
          <w:rFonts w:hint="eastAsia" w:ascii="仿宋_GB2312" w:hAnsi="仿宋_GB2312" w:eastAsia="仿宋_GB2312" w:cs="仿宋_GB2312"/>
          <w:sz w:val="21"/>
          <w:szCs w:val="21"/>
          <w:lang w:val="zh-CN" w:eastAsia="zh-CN" w:bidi="ar-SA"/>
        </w:rPr>
        <w:t>广</w:t>
      </w:r>
      <w:r>
        <w:rPr>
          <w:rFonts w:hint="eastAsia" w:ascii="仿宋_GB2312" w:hAnsi="仿宋_GB2312" w:eastAsia="仿宋_GB2312" w:cs="仿宋_GB2312"/>
          <w:sz w:val="21"/>
          <w:szCs w:val="21"/>
          <w:lang w:val="en-US" w:eastAsia="zh-Hans" w:bidi="ar-SA"/>
        </w:rPr>
        <w:t>播电视写作的专业素养和写作能力</w:t>
      </w:r>
      <w:r>
        <w:rPr>
          <w:rFonts w:hint="eastAsia" w:ascii="仿宋_GB2312" w:hAnsi="仿宋_GB2312" w:eastAsia="仿宋_GB2312" w:cs="仿宋_GB2312"/>
          <w:sz w:val="21"/>
          <w:szCs w:val="21"/>
          <w:lang w:eastAsia="zh-Hans" w:bidi="ar-SA"/>
        </w:rPr>
        <w:t>。</w:t>
      </w:r>
    </w:p>
    <w:p>
      <w:pPr>
        <w:pStyle w:val="5"/>
        <w:snapToGrid w:val="0"/>
        <w:spacing w:after="0"/>
        <w:ind w:left="0" w:firstLine="420" w:firstLineChars="200"/>
        <w:rPr>
          <w:rFonts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t>二、考核知识点与考核要求</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szCs w:val="21"/>
          <w:lang w:eastAsia="zh-Hans"/>
        </w:rPr>
        <w:t>文章写作和广播电视写作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识记：广播电视写作的特点，如依附性、专业性、实用性、时效性、组合性、多样性等。</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领会：文章写作与广播电视写作的关系。</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应用：赏析不同形式的广播电视写作文稿。</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2.广播电视写作的节目文稿和媒体文稿</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识记：广播电视节目的类型；节目文稿的种类；媒体文稿的主要种类。</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领会：广播电视节目文稿的文体。</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应用：不同类型的节目文稿撰稿技巧。</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3.广播电视写作的“本文</w:t>
      </w:r>
      <w:r>
        <w:rPr>
          <w:rFonts w:hint="eastAsia" w:ascii="仿宋_GB2312" w:hAnsi="仿宋_GB2312" w:eastAsia="仿宋_GB2312" w:cs="仿宋_GB2312"/>
          <w:szCs w:val="21"/>
          <w:lang w:val="zh-CN"/>
        </w:rPr>
        <w:t>”撰稿</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识记：撰稿的方法。</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领会：广播电视文稿的写作主体条件。</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应用：掌握文章构思与表达的科学方法。</w:t>
      </w:r>
    </w:p>
    <w:p>
      <w:pPr>
        <w:pStyle w:val="5"/>
        <w:snapToGrid w:val="0"/>
        <w:spacing w:after="0"/>
        <w:ind w:left="0" w:firstLine="420" w:firstLineChars="200"/>
        <w:rPr>
          <w:rFonts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t>三、本章重点、难点</w:t>
      </w:r>
    </w:p>
    <w:p>
      <w:pPr>
        <w:pStyle w:val="2"/>
        <w:snapToGrid w:val="0"/>
        <w:spacing w:before="0" w:after="0"/>
        <w:ind w:firstLine="420" w:firstLineChars="200"/>
        <w:jc w:val="both"/>
        <w:rPr>
          <w:rFonts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节目文稿和媒体文稿作为广播电视写作文稿的两大类型，它们的性质、功能和体裁、写法等完全不同，但都服务于广播电视传播，既是本章学习的重点，也是本章学习的难点。</w:t>
      </w:r>
    </w:p>
    <w:p>
      <w:pPr>
        <w:pStyle w:val="5"/>
        <w:snapToGrid w:val="0"/>
        <w:spacing w:after="0"/>
        <w:ind w:left="0" w:firstLine="420" w:firstLineChars="200"/>
        <w:rPr>
          <w:rFonts w:ascii="仿宋_GB2312" w:hAnsi="仿宋_GB2312" w:eastAsia="仿宋_GB2312" w:cs="仿宋_GB2312"/>
          <w:sz w:val="21"/>
          <w:szCs w:val="21"/>
          <w:lang w:val="en-US" w:eastAsia="zh-CN" w:bidi="ar-SA"/>
        </w:rPr>
      </w:pPr>
    </w:p>
    <w:p>
      <w:pPr>
        <w:snapToGrid w:val="0"/>
        <w:ind w:firstLine="420" w:firstLineChars="200"/>
        <w:jc w:val="center"/>
        <w:rPr>
          <w:rFonts w:ascii="仿宋_GB2312" w:hAnsi="仿宋_GB2312" w:eastAsia="仿宋_GB2312" w:cs="仿宋_GB2312"/>
          <w:szCs w:val="21"/>
          <w:lang w:eastAsia="zh-Hans"/>
        </w:rPr>
      </w:pPr>
      <w:r>
        <w:rPr>
          <w:rFonts w:hint="eastAsia" w:ascii="仿宋_GB2312" w:hAnsi="仿宋_GB2312" w:eastAsia="仿宋_GB2312" w:cs="仿宋_GB2312"/>
          <w:szCs w:val="21"/>
        </w:rPr>
        <w:t>第</w:t>
      </w:r>
      <w:r>
        <w:rPr>
          <w:rFonts w:hint="eastAsia" w:ascii="仿宋_GB2312" w:hAnsi="仿宋_GB2312" w:eastAsia="仿宋_GB2312" w:cs="仿宋_GB2312"/>
          <w:szCs w:val="21"/>
          <w:lang w:eastAsia="zh-Hans"/>
        </w:rPr>
        <w:t>二</w:t>
      </w:r>
      <w:r>
        <w:rPr>
          <w:rFonts w:hint="eastAsia" w:ascii="仿宋_GB2312" w:hAnsi="仿宋_GB2312" w:eastAsia="仿宋_GB2312" w:cs="仿宋_GB2312"/>
          <w:szCs w:val="21"/>
        </w:rPr>
        <w:t>章</w:t>
      </w:r>
      <w:r>
        <w:rPr>
          <w:rFonts w:hint="eastAsia" w:ascii="仿宋_GB2312" w:hAnsi="仿宋_GB2312" w:eastAsia="仿宋_GB2312" w:cs="仿宋_GB2312"/>
          <w:szCs w:val="21"/>
          <w:lang w:eastAsia="zh-Hans"/>
        </w:rPr>
        <w:t>广播电视新闻写作</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掌握广播电视新闻写作的基本要求和基本规律，理解广播电视新闻文稿写作的不同写作范式，获得广播电视消息、深度报道与新闻评论的不同创作方法，具备</w:t>
      </w:r>
      <w:r>
        <w:rPr>
          <w:rFonts w:hint="eastAsia" w:ascii="仿宋_GB2312" w:hAnsi="仿宋_GB2312" w:eastAsia="仿宋_GB2312" w:cs="仿宋_GB2312"/>
          <w:szCs w:val="21"/>
          <w:lang w:val="zh-CN"/>
        </w:rPr>
        <w:t>广</w:t>
      </w:r>
      <w:r>
        <w:rPr>
          <w:rFonts w:hint="eastAsia" w:ascii="仿宋_GB2312" w:hAnsi="仿宋_GB2312" w:eastAsia="仿宋_GB2312" w:cs="仿宋_GB2312"/>
          <w:szCs w:val="21"/>
          <w:lang w:eastAsia="zh-Hans"/>
        </w:rPr>
        <w:t>播电视新闻写作的专业素养和写作能力。</w:t>
      </w:r>
    </w:p>
    <w:p>
      <w:pPr>
        <w:pStyle w:val="5"/>
        <w:snapToGrid w:val="0"/>
        <w:spacing w:after="0"/>
        <w:ind w:left="0" w:firstLine="420" w:firstLineChars="200"/>
        <w:rPr>
          <w:rFonts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t>二、考核知识点与考核要求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rPr>
        <w:t>1.</w:t>
      </w:r>
      <w:r>
        <w:rPr>
          <w:rFonts w:hint="eastAsia" w:ascii="仿宋_GB2312" w:hAnsi="仿宋_GB2312" w:eastAsia="仿宋_GB2312" w:cs="仿宋_GB2312"/>
          <w:szCs w:val="21"/>
          <w:lang w:eastAsia="zh-Hans"/>
        </w:rPr>
        <w:t>广播电视新闻写作概述</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识记：新闻写作的一般要求。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领会：广播新闻写作的特点及分类；电视新闻写作的特点及分类。</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应用：广播新闻与电视新闻的写作技巧。</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2.广播电视消息写作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识记：消息写作的一般规律。</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领会：广播电视消息写作的特殊技巧。</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应用：广播电视消息的写作技巧。</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3.广播电视深度报道写作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识记：广播电视深度报道的写作特点。</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领会：独立文体深度报道的写作；组合文体深度报道的写作。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应用：广播电视深度报道的写作技巧。</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4.广播电视新闻评论写作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识记：新闻评论的写作要求。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领会：广播新闻评论的写作特点；电视新闻评论的写作。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应用：广播电视新闻评论的写作技巧。</w:t>
      </w:r>
    </w:p>
    <w:p>
      <w:pPr>
        <w:pStyle w:val="5"/>
        <w:snapToGrid w:val="0"/>
        <w:spacing w:after="0"/>
        <w:ind w:left="0"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三、本章重点、难点</w:t>
      </w:r>
    </w:p>
    <w:p>
      <w:pPr>
        <w:pStyle w:val="5"/>
        <w:snapToGrid w:val="0"/>
        <w:spacing w:after="0"/>
        <w:ind w:left="0" w:firstLine="420" w:firstLineChars="200"/>
        <w:rPr>
          <w:rFonts w:ascii="仿宋_GB2312" w:hAnsi="仿宋_GB2312" w:eastAsia="仿宋_GB2312" w:cs="仿宋_GB2312"/>
          <w:sz w:val="21"/>
          <w:szCs w:val="21"/>
          <w:lang w:val="en-US" w:eastAsia="zh-Hans" w:bidi="ar-SA"/>
        </w:rPr>
      </w:pPr>
      <w:r>
        <w:rPr>
          <w:rFonts w:hint="eastAsia" w:ascii="仿宋_GB2312" w:hAnsi="仿宋_GB2312" w:eastAsia="仿宋_GB2312" w:cs="仿宋_GB2312"/>
          <w:sz w:val="21"/>
          <w:szCs w:val="21"/>
          <w:lang w:val="en-US" w:eastAsia="zh-Hans" w:bidi="ar-SA"/>
        </w:rPr>
        <w:t>广播电视深度报道写作既有自身媒介特性</w:t>
      </w:r>
      <w:r>
        <w:rPr>
          <w:rFonts w:hint="eastAsia" w:ascii="仿宋_GB2312" w:hAnsi="仿宋_GB2312" w:eastAsia="仿宋_GB2312" w:cs="仿宋_GB2312"/>
          <w:sz w:val="21"/>
          <w:szCs w:val="21"/>
          <w:lang w:eastAsia="zh-Hans" w:bidi="ar-SA"/>
        </w:rPr>
        <w:t>，</w:t>
      </w:r>
      <w:r>
        <w:rPr>
          <w:rFonts w:hint="eastAsia" w:ascii="仿宋_GB2312" w:hAnsi="仿宋_GB2312" w:eastAsia="仿宋_GB2312" w:cs="仿宋_GB2312"/>
          <w:sz w:val="21"/>
          <w:szCs w:val="21"/>
          <w:lang w:val="en-US" w:eastAsia="zh-Hans" w:bidi="ar-SA"/>
        </w:rPr>
        <w:t>又有一般深度报道所共有的特点，如它的选材必须具有重要的新闻价值，是社会的重点、难点、疑点问题；它的篇幅较长或篇数较多，表现手法多样，兼有报道、推理、判断等；在思维方式上，力求从深度和广度上对新闻展开挖掘等等</w:t>
      </w:r>
      <w:r>
        <w:rPr>
          <w:rFonts w:hint="eastAsia" w:ascii="仿宋_GB2312" w:hAnsi="仿宋_GB2312" w:eastAsia="仿宋_GB2312" w:cs="仿宋_GB2312"/>
          <w:sz w:val="21"/>
          <w:szCs w:val="21"/>
          <w:lang w:eastAsia="zh-Hans" w:bidi="ar-SA"/>
        </w:rPr>
        <w:t>，</w:t>
      </w:r>
      <w:r>
        <w:rPr>
          <w:rFonts w:hint="eastAsia" w:ascii="仿宋_GB2312" w:hAnsi="仿宋_GB2312" w:eastAsia="仿宋_GB2312" w:cs="仿宋_GB2312"/>
          <w:sz w:val="21"/>
          <w:szCs w:val="21"/>
          <w:lang w:val="en-US" w:eastAsia="zh-Hans" w:bidi="ar-SA"/>
        </w:rPr>
        <w:t>既是本章学习的重点，也是本章学习的难点。</w:t>
      </w:r>
    </w:p>
    <w:p>
      <w:pPr>
        <w:pStyle w:val="5"/>
        <w:snapToGrid w:val="0"/>
        <w:spacing w:after="0"/>
        <w:ind w:left="0" w:firstLine="420" w:firstLineChars="200"/>
        <w:rPr>
          <w:rFonts w:ascii="仿宋_GB2312" w:hAnsi="仿宋_GB2312" w:eastAsia="仿宋_GB2312" w:cs="仿宋_GB2312"/>
          <w:sz w:val="21"/>
          <w:szCs w:val="21"/>
          <w:lang w:val="en-US" w:eastAsia="zh-Hans" w:bidi="ar-SA"/>
        </w:rPr>
      </w:pPr>
    </w:p>
    <w:p>
      <w:pPr>
        <w:snapToGrid w:val="0"/>
        <w:ind w:firstLine="420" w:firstLineChars="200"/>
        <w:jc w:val="center"/>
        <w:rPr>
          <w:rFonts w:ascii="仿宋_GB2312" w:hAnsi="仿宋_GB2312" w:eastAsia="仿宋_GB2312" w:cs="仿宋_GB2312"/>
          <w:szCs w:val="21"/>
          <w:lang w:eastAsia="zh-Hans"/>
        </w:rPr>
      </w:pPr>
      <w:r>
        <w:rPr>
          <w:rFonts w:hint="eastAsia" w:ascii="仿宋_GB2312" w:hAnsi="仿宋_GB2312" w:eastAsia="仿宋_GB2312" w:cs="仿宋_GB2312"/>
          <w:szCs w:val="21"/>
        </w:rPr>
        <w:t>第</w:t>
      </w:r>
      <w:r>
        <w:rPr>
          <w:rFonts w:hint="eastAsia" w:ascii="仿宋_GB2312" w:hAnsi="仿宋_GB2312" w:eastAsia="仿宋_GB2312" w:cs="仿宋_GB2312"/>
          <w:szCs w:val="21"/>
          <w:lang w:eastAsia="zh-Hans"/>
        </w:rPr>
        <w:t>三</w:t>
      </w:r>
      <w:r>
        <w:rPr>
          <w:rFonts w:hint="eastAsia" w:ascii="仿宋_GB2312" w:hAnsi="仿宋_GB2312" w:eastAsia="仿宋_GB2312" w:cs="仿宋_GB2312"/>
          <w:szCs w:val="21"/>
        </w:rPr>
        <w:t>章</w:t>
      </w: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b w:val="0"/>
          <w:bCs w:val="0"/>
          <w:kern w:val="2"/>
          <w:sz w:val="21"/>
          <w:szCs w:val="21"/>
          <w:u w:val="none"/>
          <w:shd w:val="clear" w:color="auto" w:fill="auto"/>
          <w:lang w:val="en-US" w:eastAsia="zh-Hans" w:bidi="ar-SA"/>
        </w:rPr>
        <w:t>广播文艺节目文本写作</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掌握广播文艺的基本概念、基本特点和节目形态的最新发展，理解广播综艺节目与广播专题性文艺节目的基本形态与写作要求，具备广播文艺文本写作的专业素养和写作能力。</w:t>
      </w:r>
    </w:p>
    <w:p>
      <w:pPr>
        <w:pStyle w:val="5"/>
        <w:snapToGrid w:val="0"/>
        <w:spacing w:after="0"/>
        <w:ind w:left="0" w:firstLine="420" w:firstLineChars="200"/>
        <w:rPr>
          <w:rFonts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t>二、考核知识点与考核要求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rPr>
        <w:t>1.</w:t>
      </w:r>
      <w:r>
        <w:rPr>
          <w:rFonts w:hint="eastAsia" w:ascii="仿宋_GB2312" w:hAnsi="仿宋_GB2312" w:eastAsia="仿宋_GB2312" w:cs="仿宋_GB2312"/>
          <w:szCs w:val="21"/>
          <w:lang w:eastAsia="zh-Hans"/>
        </w:rPr>
        <w:t>广播文艺节目概述</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识记：广播文艺的概念。</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领会：广播文艺的特点；广播文艺节目的分类；广播文艺节目形态的最新发展。</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应用：赏析不同形式的广播文艺节目。</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2.广播综艺节目文本写作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识记：广播综艺节目基本形态。</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领会：广播综艺节目文本写作要求；串联词的形式。</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应用：广播综艺节目的文本写作技巧。</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3.广播专题性文艺节目文本写作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识记：广播专题性文艺节目基本样态。</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领会：广播专题性文艺节目文本写作要求；解说词写作。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应用：广播专题性文艺节目的文本写作技巧。</w:t>
      </w:r>
    </w:p>
    <w:p>
      <w:pPr>
        <w:pStyle w:val="5"/>
        <w:snapToGrid w:val="0"/>
        <w:spacing w:after="0"/>
        <w:ind w:left="0"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三、本章重点、难点</w:t>
      </w:r>
    </w:p>
    <w:p>
      <w:pPr>
        <w:pStyle w:val="5"/>
        <w:snapToGrid w:val="0"/>
        <w:spacing w:after="0"/>
        <w:ind w:left="0" w:firstLine="420" w:firstLineChars="200"/>
        <w:rPr>
          <w:rFonts w:ascii="仿宋_GB2312" w:hAnsi="仿宋_GB2312" w:eastAsia="仿宋_GB2312" w:cs="仿宋_GB2312"/>
          <w:sz w:val="21"/>
          <w:szCs w:val="21"/>
          <w:lang w:val="en-US" w:eastAsia="zh-Hans" w:bidi="ar-SA"/>
        </w:rPr>
      </w:pPr>
      <w:r>
        <w:rPr>
          <w:rFonts w:hint="eastAsia" w:ascii="仿宋_GB2312" w:hAnsi="仿宋_GB2312" w:eastAsia="仿宋_GB2312" w:cs="仿宋_GB2312"/>
          <w:sz w:val="21"/>
          <w:szCs w:val="21"/>
          <w:lang w:val="en-US" w:eastAsia="zh-Hans" w:bidi="ar-SA"/>
        </w:rPr>
        <w:t>广播专题性文艺节目文本写作，主要是解说的写作。解说应该与作品融合在一起，它不仅对受众起引导欣赏的作用，还和作品同等重要并具有鉴赏价值。它既有串联节目的作用，还能够对作品进行深入地评介，渲染收听和审美氛围，甚至辅助塑造人物形象</w:t>
      </w:r>
      <w:r>
        <w:rPr>
          <w:rFonts w:hint="eastAsia" w:ascii="仿宋_GB2312" w:hAnsi="仿宋_GB2312" w:eastAsia="仿宋_GB2312" w:cs="仿宋_GB2312"/>
          <w:sz w:val="21"/>
          <w:szCs w:val="21"/>
          <w:lang w:eastAsia="zh-Hans" w:bidi="ar-SA"/>
        </w:rPr>
        <w:t>。</w:t>
      </w:r>
      <w:r>
        <w:rPr>
          <w:rFonts w:hint="eastAsia" w:ascii="仿宋_GB2312" w:hAnsi="仿宋_GB2312" w:eastAsia="仿宋_GB2312" w:cs="仿宋_GB2312"/>
          <w:sz w:val="21"/>
          <w:szCs w:val="21"/>
          <w:lang w:val="en-US" w:eastAsia="zh-Hans" w:bidi="ar-SA"/>
        </w:rPr>
        <w:t>解说词的写作既是本章学习的重点，也是本章学习的难点。</w:t>
      </w:r>
    </w:p>
    <w:p>
      <w:pPr>
        <w:pStyle w:val="5"/>
        <w:snapToGrid w:val="0"/>
        <w:spacing w:after="0"/>
        <w:ind w:left="0" w:firstLine="420" w:firstLineChars="200"/>
        <w:rPr>
          <w:rFonts w:ascii="仿宋_GB2312" w:hAnsi="仿宋_GB2312" w:eastAsia="仿宋_GB2312" w:cs="仿宋_GB2312"/>
          <w:sz w:val="21"/>
          <w:szCs w:val="21"/>
          <w:lang w:val="en-US" w:eastAsia="zh-Hans" w:bidi="ar-SA"/>
        </w:rPr>
      </w:pPr>
    </w:p>
    <w:p>
      <w:pPr>
        <w:snapToGrid w:val="0"/>
        <w:ind w:firstLine="420" w:firstLineChars="200"/>
        <w:jc w:val="center"/>
        <w:rPr>
          <w:rFonts w:ascii="仿宋_GB2312" w:hAnsi="仿宋_GB2312" w:eastAsia="仿宋_GB2312" w:cs="仿宋_GB2312"/>
          <w:szCs w:val="21"/>
          <w:lang w:eastAsia="zh-Hans"/>
        </w:rPr>
      </w:pPr>
      <w:r>
        <w:rPr>
          <w:rFonts w:hint="eastAsia" w:ascii="仿宋_GB2312" w:hAnsi="仿宋_GB2312" w:eastAsia="仿宋_GB2312" w:cs="仿宋_GB2312"/>
          <w:szCs w:val="21"/>
        </w:rPr>
        <w:t>第</w:t>
      </w:r>
      <w:r>
        <w:rPr>
          <w:rFonts w:hint="eastAsia" w:ascii="仿宋_GB2312" w:hAnsi="仿宋_GB2312" w:eastAsia="仿宋_GB2312" w:cs="仿宋_GB2312"/>
          <w:szCs w:val="21"/>
          <w:lang w:eastAsia="zh-Hans"/>
        </w:rPr>
        <w:t>四</w:t>
      </w:r>
      <w:r>
        <w:rPr>
          <w:rFonts w:hint="eastAsia" w:ascii="仿宋_GB2312" w:hAnsi="仿宋_GB2312" w:eastAsia="仿宋_GB2312" w:cs="仿宋_GB2312"/>
          <w:szCs w:val="21"/>
        </w:rPr>
        <w:t>章</w:t>
      </w:r>
      <w:r>
        <w:rPr>
          <w:rFonts w:hint="eastAsia" w:ascii="仿宋_GB2312" w:hAnsi="仿宋_GB2312" w:eastAsia="仿宋_GB2312" w:cs="仿宋_GB2312"/>
          <w:szCs w:val="21"/>
          <w:lang w:eastAsia="zh-Hans"/>
        </w:rPr>
        <w:t>电视综艺节目文本写作</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掌握电视综艺节目的基本类型和结构形式，理解电视综艺节目的策划流程，获得电视综艺节目文学台本的创作方法，具备电视综艺节目文本写作的专业素养和写作能力。</w:t>
      </w:r>
    </w:p>
    <w:p>
      <w:pPr>
        <w:pStyle w:val="5"/>
        <w:snapToGrid w:val="0"/>
        <w:spacing w:after="0"/>
        <w:ind w:left="0" w:firstLine="420" w:firstLineChars="200"/>
        <w:rPr>
          <w:rFonts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t>二、考核知识点与考核要求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rPr>
        <w:t>1.</w:t>
      </w:r>
      <w:r>
        <w:rPr>
          <w:rFonts w:hint="eastAsia" w:ascii="仿宋_GB2312" w:hAnsi="仿宋_GB2312" w:eastAsia="仿宋_GB2312" w:cs="仿宋_GB2312"/>
          <w:szCs w:val="21"/>
          <w:lang w:eastAsia="zh-Hans"/>
        </w:rPr>
        <w:t>电视综艺节目概述</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识记：电视综艺节目的类型。</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领会：电视综艺节目的结构形式。</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应用：赏析不同类型的电视综艺节目。</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2.电视综艺节目的构思</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识记：电视综艺节目的策划流程。</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领会：确定晚会的主题；设定晚会的风格；确定节目的结构。</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应用：电视综艺节目的构思技巧。</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3.电视综艺节目台本写作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识记：电视综艺节目文学台本的主要内容。</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领会：解释说明文字；屏幕设计文字；主持人串联文字。</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应用：电视综艺节目文学台本的写作技巧。</w:t>
      </w:r>
    </w:p>
    <w:p>
      <w:pPr>
        <w:pStyle w:val="5"/>
        <w:snapToGrid w:val="0"/>
        <w:spacing w:after="0"/>
        <w:ind w:left="0"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三、本章重点、难点</w:t>
      </w:r>
    </w:p>
    <w:p>
      <w:pPr>
        <w:pStyle w:val="5"/>
        <w:snapToGrid w:val="0"/>
        <w:spacing w:after="0"/>
        <w:ind w:left="0" w:firstLine="420"/>
        <w:rPr>
          <w:rFonts w:ascii="仿宋_GB2312" w:hAnsi="仿宋_GB2312" w:eastAsia="仿宋_GB2312" w:cs="仿宋_GB2312"/>
          <w:sz w:val="21"/>
          <w:szCs w:val="21"/>
          <w:lang w:eastAsia="zh-Hans" w:bidi="ar-SA"/>
        </w:rPr>
      </w:pPr>
      <w:r>
        <w:rPr>
          <w:rFonts w:hint="eastAsia" w:ascii="仿宋_GB2312" w:hAnsi="仿宋_GB2312" w:eastAsia="仿宋_GB2312" w:cs="仿宋_GB2312"/>
          <w:sz w:val="21"/>
          <w:szCs w:val="21"/>
          <w:lang w:val="en-US" w:eastAsia="zh-Hans" w:bidi="ar-SA"/>
        </w:rPr>
        <w:t>综艺节目的结构就是将各种类型的节目按照一定的方式、利用丰富的手段将其有机组合在一起。那么按照何种方式组合，什么样的结构方式才能创造出优秀的综艺节目，使作品达到审美愉悦的效果，这对于电视综艺节目的创作非常重要</w:t>
      </w:r>
      <w:r>
        <w:rPr>
          <w:rFonts w:hint="eastAsia" w:ascii="仿宋_GB2312" w:hAnsi="仿宋_GB2312" w:eastAsia="仿宋_GB2312" w:cs="仿宋_GB2312"/>
          <w:sz w:val="21"/>
          <w:szCs w:val="21"/>
          <w:lang w:eastAsia="zh-Hans" w:bidi="ar-SA"/>
        </w:rPr>
        <w:t>，</w:t>
      </w:r>
      <w:r>
        <w:rPr>
          <w:rFonts w:hint="eastAsia" w:ascii="仿宋_GB2312" w:hAnsi="仿宋_GB2312" w:eastAsia="仿宋_GB2312" w:cs="仿宋_GB2312"/>
          <w:sz w:val="21"/>
          <w:szCs w:val="21"/>
          <w:lang w:val="en-US" w:eastAsia="zh-Hans" w:bidi="ar-SA"/>
        </w:rPr>
        <w:t>既是本章学习的重点，也是本章学习的难点。</w:t>
      </w:r>
    </w:p>
    <w:p>
      <w:pPr>
        <w:pStyle w:val="5"/>
        <w:snapToGrid w:val="0"/>
        <w:spacing w:after="0"/>
        <w:ind w:left="0" w:firstLine="420" w:firstLineChars="200"/>
        <w:rPr>
          <w:rFonts w:ascii="仿宋_GB2312" w:hAnsi="仿宋_GB2312" w:eastAsia="仿宋_GB2312" w:cs="仿宋_GB2312"/>
          <w:sz w:val="21"/>
          <w:szCs w:val="21"/>
          <w:lang w:val="en-US" w:eastAsia="zh-CN"/>
        </w:rPr>
      </w:pPr>
    </w:p>
    <w:p>
      <w:pPr>
        <w:pStyle w:val="5"/>
        <w:snapToGrid w:val="0"/>
        <w:spacing w:after="0"/>
        <w:ind w:left="0" w:firstLine="420" w:firstLineChars="200"/>
        <w:rPr>
          <w:rFonts w:ascii="仿宋_GB2312" w:hAnsi="仿宋_GB2312" w:eastAsia="仿宋_GB2312" w:cs="仿宋_GB2312"/>
          <w:sz w:val="21"/>
          <w:szCs w:val="21"/>
          <w:lang w:val="en-US" w:eastAsia="zh-CN"/>
        </w:rPr>
      </w:pPr>
    </w:p>
    <w:p>
      <w:pPr>
        <w:snapToGrid w:val="0"/>
        <w:ind w:firstLine="420" w:firstLineChars="200"/>
        <w:jc w:val="center"/>
        <w:rPr>
          <w:rFonts w:ascii="仿宋_GB2312" w:hAnsi="仿宋_GB2312" w:eastAsia="仿宋_GB2312" w:cs="仿宋_GB2312"/>
          <w:szCs w:val="21"/>
          <w:lang w:eastAsia="zh-Hans"/>
        </w:rPr>
      </w:pPr>
      <w:r>
        <w:rPr>
          <w:rFonts w:hint="eastAsia" w:ascii="仿宋_GB2312" w:hAnsi="仿宋_GB2312" w:eastAsia="仿宋_GB2312" w:cs="仿宋_GB2312"/>
          <w:szCs w:val="21"/>
        </w:rPr>
        <w:t>第</w:t>
      </w:r>
      <w:r>
        <w:rPr>
          <w:rFonts w:hint="eastAsia" w:ascii="仿宋_GB2312" w:hAnsi="仿宋_GB2312" w:eastAsia="仿宋_GB2312" w:cs="仿宋_GB2312"/>
          <w:szCs w:val="21"/>
          <w:lang w:eastAsia="zh-Hans"/>
        </w:rPr>
        <w:t>五</w:t>
      </w:r>
      <w:r>
        <w:rPr>
          <w:rFonts w:hint="eastAsia" w:ascii="仿宋_GB2312" w:hAnsi="仿宋_GB2312" w:eastAsia="仿宋_GB2312" w:cs="仿宋_GB2312"/>
          <w:szCs w:val="21"/>
        </w:rPr>
        <w:t>章</w:t>
      </w:r>
      <w:r>
        <w:rPr>
          <w:rFonts w:hint="eastAsia" w:ascii="仿宋_GB2312" w:hAnsi="仿宋_GB2312" w:eastAsia="仿宋_GB2312" w:cs="仿宋_GB2312"/>
          <w:b w:val="0"/>
          <w:bCs w:val="0"/>
          <w:kern w:val="2"/>
          <w:sz w:val="21"/>
          <w:szCs w:val="21"/>
          <w:u w:val="none"/>
          <w:shd w:val="clear" w:color="auto" w:fill="auto"/>
          <w:lang w:val="en-US" w:eastAsia="zh-Hans" w:bidi="ar-SA"/>
        </w:rPr>
        <w:t>电视纪录片文本写作</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了解纪录片的基本类型和基本特点，掌握电视纪录片“蓝本”和解说词的写作技巧，具备电视纪录片台本写作的专业素养和写作能力。</w:t>
      </w:r>
    </w:p>
    <w:p>
      <w:pPr>
        <w:pStyle w:val="5"/>
        <w:snapToGrid w:val="0"/>
        <w:spacing w:after="0"/>
        <w:ind w:left="0" w:firstLine="420" w:firstLineChars="200"/>
        <w:rPr>
          <w:rFonts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t>二、考核知识点与考核要求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rPr>
        <w:t>1.</w:t>
      </w:r>
      <w:r>
        <w:rPr>
          <w:rFonts w:hint="eastAsia" w:ascii="仿宋_GB2312" w:hAnsi="仿宋_GB2312" w:eastAsia="仿宋_GB2312" w:cs="仿宋_GB2312"/>
          <w:szCs w:val="21"/>
          <w:lang w:eastAsia="zh-Hans"/>
        </w:rPr>
        <w:t>电视纪录片概述</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识记：纪录片的概念。</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领会：纪录片的历程；纪录片的特点；纪录片的分类。</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应用：赏析不同类型的纪录片。</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2.电视纪录片“蓝本”写作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识记：“蓝本”写作的内容。</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领会：“蓝本”写作的特点；“蓝本”写作的方式。</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应用：电视纪录片“蓝本”的写作技巧。</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3.电视纪录片解说词写作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识记：解说词的概念及特点。</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领会：电视纪录片解说词的写作技巧。</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应用：电视纪录片解说词的写作。</w:t>
      </w:r>
    </w:p>
    <w:p>
      <w:pPr>
        <w:pStyle w:val="5"/>
        <w:snapToGrid w:val="0"/>
        <w:spacing w:after="0"/>
        <w:ind w:left="0"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三、本章重点、难点</w:t>
      </w:r>
    </w:p>
    <w:p>
      <w:pPr>
        <w:pStyle w:val="5"/>
        <w:snapToGrid w:val="0"/>
        <w:spacing w:after="0"/>
        <w:ind w:left="0"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lang w:val="en-US" w:eastAsia="zh-Hans" w:bidi="ar-SA"/>
        </w:rPr>
        <w:t>电视纪录片解说词是电视纪录片写作的重要部分</w:t>
      </w:r>
      <w:r>
        <w:rPr>
          <w:rFonts w:hint="eastAsia" w:ascii="仿宋_GB2312" w:hAnsi="仿宋_GB2312" w:eastAsia="仿宋_GB2312" w:cs="仿宋_GB2312"/>
          <w:sz w:val="21"/>
          <w:szCs w:val="21"/>
          <w:lang w:eastAsia="zh-Hans" w:bidi="ar-SA"/>
        </w:rPr>
        <w:t>。</w:t>
      </w:r>
      <w:r>
        <w:rPr>
          <w:rFonts w:hint="eastAsia" w:ascii="仿宋_GB2312" w:hAnsi="仿宋_GB2312" w:eastAsia="仿宋_GB2312" w:cs="仿宋_GB2312"/>
          <w:sz w:val="21"/>
          <w:szCs w:val="21"/>
          <w:lang w:val="en-US" w:eastAsia="zh-Hans" w:bidi="ar-SA"/>
        </w:rPr>
        <w:t>解说词写作所面向的对象则主要是纪录片的观众</w:t>
      </w:r>
      <w:r>
        <w:rPr>
          <w:rFonts w:hint="eastAsia" w:ascii="仿宋_GB2312" w:hAnsi="仿宋_GB2312" w:eastAsia="仿宋_GB2312" w:cs="仿宋_GB2312"/>
          <w:sz w:val="21"/>
          <w:szCs w:val="21"/>
          <w:lang w:eastAsia="zh-Hans" w:bidi="ar-SA"/>
        </w:rPr>
        <w:t>，</w:t>
      </w:r>
      <w:r>
        <w:rPr>
          <w:rFonts w:hint="eastAsia" w:ascii="仿宋_GB2312" w:hAnsi="仿宋_GB2312" w:eastAsia="仿宋_GB2312" w:cs="仿宋_GB2312"/>
          <w:sz w:val="21"/>
          <w:szCs w:val="21"/>
          <w:lang w:val="en-US" w:eastAsia="zh-Hans" w:bidi="ar-SA"/>
        </w:rPr>
        <w:t>对电视纪录片的作用更为直接和明显</w:t>
      </w:r>
      <w:r>
        <w:rPr>
          <w:rFonts w:hint="eastAsia" w:ascii="仿宋_GB2312" w:hAnsi="仿宋_GB2312" w:eastAsia="仿宋_GB2312" w:cs="仿宋_GB2312"/>
          <w:sz w:val="21"/>
          <w:szCs w:val="21"/>
          <w:lang w:eastAsia="zh-Hans" w:bidi="ar-SA"/>
        </w:rPr>
        <w:t>，</w:t>
      </w:r>
      <w:r>
        <w:rPr>
          <w:rFonts w:hint="eastAsia" w:ascii="仿宋_GB2312" w:hAnsi="仿宋_GB2312" w:eastAsia="仿宋_GB2312" w:cs="仿宋_GB2312"/>
          <w:sz w:val="21"/>
          <w:szCs w:val="21"/>
          <w:lang w:val="en-US" w:eastAsia="zh-Hans" w:bidi="ar-SA"/>
        </w:rPr>
        <w:t>尤其是在依赖大量解说来表现内容的纪录片中，解说词的写作可以说是整个纪录片创作中最为重要的工作</w:t>
      </w:r>
      <w:r>
        <w:rPr>
          <w:rFonts w:hint="eastAsia" w:ascii="仿宋_GB2312" w:hAnsi="仿宋_GB2312" w:eastAsia="仿宋_GB2312" w:cs="仿宋_GB2312"/>
          <w:sz w:val="21"/>
          <w:szCs w:val="21"/>
          <w:lang w:eastAsia="zh-Hans" w:bidi="ar-SA"/>
        </w:rPr>
        <w:t>，</w:t>
      </w:r>
      <w:r>
        <w:rPr>
          <w:rFonts w:hint="eastAsia" w:ascii="仿宋_GB2312" w:hAnsi="仿宋_GB2312" w:eastAsia="仿宋_GB2312" w:cs="仿宋_GB2312"/>
          <w:sz w:val="21"/>
          <w:szCs w:val="21"/>
          <w:lang w:val="en-US" w:eastAsia="zh-Hans" w:bidi="ar-SA"/>
        </w:rPr>
        <w:t>既是本章学习的重点，也是本章学习的难点。</w:t>
      </w:r>
    </w:p>
    <w:p>
      <w:pPr>
        <w:pStyle w:val="5"/>
        <w:snapToGrid w:val="0"/>
        <w:spacing w:after="0"/>
        <w:ind w:left="0" w:firstLine="420" w:firstLineChars="200"/>
        <w:rPr>
          <w:rFonts w:ascii="仿宋_GB2312" w:hAnsi="仿宋_GB2312" w:eastAsia="仿宋_GB2312" w:cs="仿宋_GB2312"/>
          <w:sz w:val="21"/>
          <w:szCs w:val="21"/>
          <w:lang w:val="en-US" w:eastAsia="zh-CN"/>
        </w:rPr>
      </w:pPr>
    </w:p>
    <w:p>
      <w:pPr>
        <w:snapToGrid w:val="0"/>
        <w:ind w:firstLine="420" w:firstLineChars="200"/>
        <w:jc w:val="center"/>
        <w:rPr>
          <w:rFonts w:ascii="仿宋_GB2312" w:hAnsi="仿宋_GB2312" w:eastAsia="仿宋_GB2312" w:cs="仿宋_GB2312"/>
          <w:szCs w:val="21"/>
          <w:lang w:eastAsia="zh-Hans"/>
        </w:rPr>
      </w:pPr>
      <w:r>
        <w:rPr>
          <w:rFonts w:hint="eastAsia" w:ascii="仿宋_GB2312" w:hAnsi="仿宋_GB2312" w:eastAsia="仿宋_GB2312" w:cs="仿宋_GB2312"/>
          <w:szCs w:val="21"/>
        </w:rPr>
        <w:t>第</w:t>
      </w:r>
      <w:r>
        <w:rPr>
          <w:rFonts w:hint="eastAsia" w:ascii="仿宋_GB2312" w:hAnsi="仿宋_GB2312" w:eastAsia="仿宋_GB2312" w:cs="仿宋_GB2312"/>
          <w:szCs w:val="21"/>
          <w:lang w:eastAsia="zh-Hans"/>
        </w:rPr>
        <w:t>六</w:t>
      </w:r>
      <w:r>
        <w:rPr>
          <w:rFonts w:hint="eastAsia" w:ascii="仿宋_GB2312" w:hAnsi="仿宋_GB2312" w:eastAsia="仿宋_GB2312" w:cs="仿宋_GB2312"/>
          <w:szCs w:val="21"/>
        </w:rPr>
        <w:t>章</w:t>
      </w:r>
      <w:r>
        <w:rPr>
          <w:rFonts w:hint="eastAsia" w:ascii="仿宋_GB2312" w:hAnsi="仿宋_GB2312" w:eastAsia="仿宋_GB2312" w:cs="仿宋_GB2312"/>
          <w:szCs w:val="21"/>
          <w:lang w:eastAsia="zh-Hans"/>
        </w:rPr>
        <w:t>广播电视短剧写作</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了解广播电视短剧的基本特点和基本规律，掌握广播剧和电视短剧的写作技巧，具备广播电视短剧写作的专业素养和写作能力。</w:t>
      </w:r>
    </w:p>
    <w:p>
      <w:pPr>
        <w:pStyle w:val="5"/>
        <w:snapToGrid w:val="0"/>
        <w:spacing w:after="0"/>
        <w:ind w:left="0" w:firstLine="420" w:firstLineChars="200"/>
        <w:rPr>
          <w:rFonts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t>二、考核知识点与考核要求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rPr>
        <w:t>1.</w:t>
      </w:r>
      <w:r>
        <w:rPr>
          <w:rFonts w:hint="eastAsia" w:ascii="仿宋_GB2312" w:hAnsi="仿宋_GB2312" w:eastAsia="仿宋_GB2312" w:cs="仿宋_GB2312"/>
          <w:szCs w:val="21"/>
          <w:lang w:eastAsia="zh-Hans"/>
        </w:rPr>
        <w:t>广播电视短剧写作概述</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识记：广播电视短剧的概念。</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领会：广播电视短剧的产生与发展；广播电视短剧的特点；广播电视短剧的规律。</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应用：赏析不同类型的广播电视短剧。</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2.广播剧写作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识记：广播剧剧本的特征。</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领会：广播剧文本的结构要求；广播剧文本中的语言写作；广播剧的新发展——广播小品。</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应用：广播剧的写作技巧。</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3.电视短剧写作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识记：电视短剧的特点。</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领会：电视短剧编剧构思；电视短剧写作。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应用：电视短剧的写作技巧。</w:t>
      </w:r>
    </w:p>
    <w:p>
      <w:pPr>
        <w:pStyle w:val="5"/>
        <w:snapToGrid w:val="0"/>
        <w:spacing w:after="0"/>
        <w:ind w:left="0"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三、本章重点、难点</w:t>
      </w:r>
    </w:p>
    <w:p>
      <w:pPr>
        <w:pStyle w:val="5"/>
        <w:snapToGrid w:val="0"/>
        <w:spacing w:after="0"/>
        <w:ind w:left="0" w:firstLine="420" w:firstLineChars="200"/>
        <w:rPr>
          <w:rFonts w:ascii="仿宋_GB2312" w:hAnsi="仿宋_GB2312" w:eastAsia="仿宋_GB2312" w:cs="仿宋_GB2312"/>
          <w:sz w:val="21"/>
          <w:szCs w:val="21"/>
          <w:lang w:val="en-US" w:eastAsia="zh-Hans" w:bidi="ar-SA"/>
        </w:rPr>
      </w:pPr>
      <w:r>
        <w:rPr>
          <w:rFonts w:hint="eastAsia" w:ascii="仿宋_GB2312" w:hAnsi="仿宋_GB2312" w:eastAsia="仿宋_GB2312" w:cs="仿宋_GB2312"/>
          <w:sz w:val="21"/>
          <w:szCs w:val="21"/>
          <w:lang w:val="en-US" w:eastAsia="zh-Hans" w:bidi="ar-SA"/>
        </w:rPr>
        <w:t>广播剧的写作要充分考虑到其听觉艺术的特点，语言要容易激发听众的想象。口头语言和文字符号相比，容易表达一定的情感、情势和情境，在角色的台词表演中能够充分展现其心境，展现人物的个性，完成叙事。广播剧的写作既是本章学习的重点，也是本章学习的难点。</w:t>
      </w:r>
    </w:p>
    <w:p>
      <w:pPr>
        <w:pStyle w:val="5"/>
        <w:snapToGrid w:val="0"/>
        <w:spacing w:after="0"/>
        <w:ind w:left="0" w:firstLine="420" w:firstLineChars="200"/>
        <w:rPr>
          <w:rFonts w:ascii="仿宋_GB2312" w:hAnsi="仿宋_GB2312" w:eastAsia="仿宋_GB2312" w:cs="仿宋_GB2312"/>
          <w:sz w:val="21"/>
          <w:szCs w:val="21"/>
          <w:lang w:val="en-US" w:eastAsia="zh-Hans" w:bidi="ar-SA"/>
        </w:rPr>
      </w:pPr>
    </w:p>
    <w:p>
      <w:pPr>
        <w:snapToGrid w:val="0"/>
        <w:ind w:firstLine="420" w:firstLineChars="200"/>
        <w:jc w:val="center"/>
        <w:rPr>
          <w:rFonts w:ascii="仿宋_GB2312" w:hAnsi="仿宋_GB2312" w:eastAsia="仿宋_GB2312" w:cs="仿宋_GB2312"/>
          <w:szCs w:val="21"/>
          <w:lang w:eastAsia="zh-Hans"/>
        </w:rPr>
      </w:pPr>
      <w:r>
        <w:rPr>
          <w:rFonts w:hint="eastAsia" w:ascii="仿宋_GB2312" w:hAnsi="仿宋_GB2312" w:eastAsia="仿宋_GB2312" w:cs="仿宋_GB2312"/>
          <w:szCs w:val="21"/>
        </w:rPr>
        <w:t>第</w:t>
      </w:r>
      <w:r>
        <w:rPr>
          <w:rFonts w:hint="eastAsia" w:ascii="仿宋_GB2312" w:hAnsi="仿宋_GB2312" w:eastAsia="仿宋_GB2312" w:cs="仿宋_GB2312"/>
          <w:szCs w:val="21"/>
          <w:lang w:eastAsia="zh-Hans"/>
        </w:rPr>
        <w:t>七</w:t>
      </w:r>
      <w:r>
        <w:rPr>
          <w:rFonts w:hint="eastAsia" w:ascii="仿宋_GB2312" w:hAnsi="仿宋_GB2312" w:eastAsia="仿宋_GB2312" w:cs="仿宋_GB2312"/>
          <w:szCs w:val="21"/>
        </w:rPr>
        <w:t>章</w:t>
      </w:r>
      <w:r>
        <w:rPr>
          <w:rFonts w:hint="eastAsia" w:ascii="仿宋_GB2312" w:hAnsi="仿宋_GB2312" w:eastAsia="仿宋_GB2312" w:cs="仿宋_GB2312"/>
          <w:szCs w:val="21"/>
          <w:lang w:eastAsia="zh-Hans"/>
        </w:rPr>
        <w:t>广播电视主持人节目台本写作</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了解广播电视主持人节目的基本类型和节目风格，掌握电视主持人节目台本的写作技巧，具备广播电视主持人节目台本写作的专业素养和写作能力。</w:t>
      </w:r>
    </w:p>
    <w:p>
      <w:pPr>
        <w:pStyle w:val="5"/>
        <w:snapToGrid w:val="0"/>
        <w:spacing w:after="0"/>
        <w:ind w:left="0" w:firstLine="420" w:firstLineChars="200"/>
        <w:rPr>
          <w:rFonts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t>二、考核知识点与考核要求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rPr>
        <w:t>1.</w:t>
      </w:r>
      <w:r>
        <w:rPr>
          <w:rFonts w:hint="eastAsia" w:ascii="仿宋_GB2312" w:hAnsi="仿宋_GB2312" w:eastAsia="仿宋_GB2312" w:cs="仿宋_GB2312"/>
          <w:szCs w:val="21"/>
          <w:lang w:eastAsia="zh-Hans"/>
        </w:rPr>
        <w:t>广播电视主持人节目概述</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识记：主持人节目的特征。</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领会：主持人节目的种类；主持人节目中的节目主持人；主持人节目的风格。</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应用：赏析不同类型的主持人节目。</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2.主持人节目台本写作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识记：电视主持人节目台本写作要求。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领会：电视主持人节目台本写作格式。</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应用：主持人节目台本的写作技巧。</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3.电视短剧写作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识记：电视短剧的特点。</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领会：电视短剧编剧构思；电视短剧写作。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应用：电视短剧的写作技巧。</w:t>
      </w:r>
    </w:p>
    <w:p>
      <w:pPr>
        <w:pStyle w:val="5"/>
        <w:snapToGrid w:val="0"/>
        <w:spacing w:after="0"/>
        <w:ind w:left="0"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三、本章重点、难点</w:t>
      </w:r>
    </w:p>
    <w:p>
      <w:pPr>
        <w:pStyle w:val="5"/>
        <w:snapToGrid w:val="0"/>
        <w:spacing w:after="0"/>
        <w:ind w:left="0" w:firstLine="420" w:firstLineChars="200"/>
        <w:rPr>
          <w:rFonts w:ascii="仿宋_GB2312" w:hAnsi="仿宋_GB2312" w:eastAsia="仿宋_GB2312" w:cs="仿宋_GB2312"/>
          <w:sz w:val="21"/>
          <w:szCs w:val="21"/>
          <w:lang w:val="en-US" w:eastAsia="zh-Hans" w:bidi="ar-SA"/>
        </w:rPr>
      </w:pPr>
      <w:r>
        <w:rPr>
          <w:rFonts w:hint="eastAsia" w:ascii="仿宋_GB2312" w:hAnsi="仿宋_GB2312" w:eastAsia="仿宋_GB2312" w:cs="仿宋_GB2312"/>
          <w:sz w:val="21"/>
          <w:szCs w:val="21"/>
          <w:lang w:val="en-US" w:eastAsia="zh-Hans" w:bidi="ar-SA"/>
        </w:rPr>
        <w:t>电视主持人节目台本是节目的蓝本，主持人和嘉宾、观众可以有自由发挥的空间，但是事先的文字规划必不可少</w:t>
      </w:r>
      <w:r>
        <w:rPr>
          <w:rFonts w:hint="eastAsia" w:ascii="仿宋_GB2312" w:hAnsi="仿宋_GB2312" w:eastAsia="仿宋_GB2312" w:cs="仿宋_GB2312"/>
          <w:sz w:val="21"/>
          <w:szCs w:val="21"/>
          <w:lang w:eastAsia="zh-Hans" w:bidi="ar-SA"/>
        </w:rPr>
        <w:t>。</w:t>
      </w:r>
      <w:r>
        <w:rPr>
          <w:rFonts w:hint="eastAsia" w:ascii="仿宋_GB2312" w:hAnsi="仿宋_GB2312" w:eastAsia="仿宋_GB2312" w:cs="仿宋_GB2312"/>
          <w:sz w:val="21"/>
          <w:szCs w:val="21"/>
          <w:lang w:val="en-US" w:eastAsia="zh-Hans" w:bidi="ar-SA"/>
        </w:rPr>
        <w:t>节目的场景设置、灯光、背景音乐、视频、图片和主持人的服饰、发型、表情等在台本中要体现</w:t>
      </w:r>
      <w:r>
        <w:rPr>
          <w:rFonts w:hint="eastAsia" w:ascii="仿宋_GB2312" w:hAnsi="仿宋_GB2312" w:eastAsia="仿宋_GB2312" w:cs="仿宋_GB2312"/>
          <w:sz w:val="21"/>
          <w:szCs w:val="21"/>
          <w:lang w:eastAsia="zh-Hans" w:bidi="ar-SA"/>
        </w:rPr>
        <w:t>，</w:t>
      </w:r>
      <w:r>
        <w:rPr>
          <w:rFonts w:hint="eastAsia" w:ascii="仿宋_GB2312" w:hAnsi="仿宋_GB2312" w:eastAsia="仿宋_GB2312" w:cs="仿宋_GB2312"/>
          <w:sz w:val="21"/>
          <w:szCs w:val="21"/>
          <w:lang w:val="en-US" w:eastAsia="zh-Hans" w:bidi="ar-SA"/>
        </w:rPr>
        <w:t>最重要的是主持人的台词和嘉宾的台词准备。电视主持人节目台本的写作既是本章学习的重点，也是本章学习的难点。</w:t>
      </w:r>
    </w:p>
    <w:p>
      <w:pPr>
        <w:pStyle w:val="5"/>
        <w:snapToGrid w:val="0"/>
        <w:spacing w:after="0"/>
        <w:ind w:left="0" w:firstLine="420" w:firstLineChars="200"/>
        <w:rPr>
          <w:rFonts w:ascii="仿宋_GB2312" w:hAnsi="仿宋_GB2312" w:eastAsia="仿宋_GB2312" w:cs="仿宋_GB2312"/>
          <w:sz w:val="21"/>
          <w:szCs w:val="21"/>
          <w:lang w:val="en-US" w:eastAsia="zh-Hans" w:bidi="ar-SA"/>
        </w:rPr>
      </w:pPr>
    </w:p>
    <w:p>
      <w:pPr>
        <w:snapToGrid w:val="0"/>
        <w:ind w:firstLine="420" w:firstLineChars="200"/>
        <w:jc w:val="center"/>
        <w:rPr>
          <w:rFonts w:ascii="仿宋_GB2312" w:hAnsi="仿宋_GB2312" w:eastAsia="仿宋_GB2312" w:cs="仿宋_GB2312"/>
          <w:szCs w:val="21"/>
          <w:lang w:eastAsia="zh-Hans"/>
        </w:rPr>
      </w:pPr>
      <w:r>
        <w:rPr>
          <w:rFonts w:hint="eastAsia" w:ascii="仿宋_GB2312" w:hAnsi="仿宋_GB2312" w:eastAsia="仿宋_GB2312" w:cs="仿宋_GB2312"/>
          <w:szCs w:val="21"/>
        </w:rPr>
        <w:t>第</w:t>
      </w:r>
      <w:r>
        <w:rPr>
          <w:rFonts w:hint="eastAsia" w:ascii="仿宋_GB2312" w:hAnsi="仿宋_GB2312" w:eastAsia="仿宋_GB2312" w:cs="仿宋_GB2312"/>
          <w:szCs w:val="21"/>
          <w:lang w:eastAsia="zh-Hans"/>
        </w:rPr>
        <w:t>八</w:t>
      </w:r>
      <w:r>
        <w:rPr>
          <w:rFonts w:hint="eastAsia" w:ascii="仿宋_GB2312" w:hAnsi="仿宋_GB2312" w:eastAsia="仿宋_GB2312" w:cs="仿宋_GB2312"/>
          <w:szCs w:val="21"/>
        </w:rPr>
        <w:t>章</w:t>
      </w:r>
      <w:r>
        <w:rPr>
          <w:rFonts w:hint="eastAsia" w:ascii="仿宋_GB2312" w:hAnsi="仿宋_GB2312" w:eastAsia="仿宋_GB2312" w:cs="仿宋_GB2312"/>
          <w:szCs w:val="21"/>
          <w:lang w:eastAsia="zh-Hans"/>
        </w:rPr>
        <w:t>广播电视策划文案写作</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了解广播电视策划及文案写作的基本特点，掌握广播电视频道策划书与节目策划书的写作技巧，具备广播电视策划文案写作的专业素养和写作能力。</w:t>
      </w:r>
    </w:p>
    <w:p>
      <w:pPr>
        <w:pStyle w:val="5"/>
        <w:snapToGrid w:val="0"/>
        <w:spacing w:after="0"/>
        <w:ind w:left="0" w:firstLine="420" w:firstLineChars="200"/>
        <w:rPr>
          <w:rFonts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t>二、考核知识点与考核要求</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rPr>
        <w:t>1.</w:t>
      </w:r>
      <w:r>
        <w:rPr>
          <w:rFonts w:hint="eastAsia" w:ascii="仿宋_GB2312" w:hAnsi="仿宋_GB2312" w:eastAsia="仿宋_GB2312" w:cs="仿宋_GB2312"/>
          <w:szCs w:val="21"/>
          <w:lang w:eastAsia="zh-Hans"/>
        </w:rPr>
        <w:t>广播电视策划及文案写作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识记：策划及其特点。</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领会：广播电视策划的特点；广播电视策划文案写作。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应用：广播电视策划的文案写作。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2.广播电视频道策划书写作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识记：广播电视频道的分类；广播电视频道策划书的类型。</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领会：广播电视频道策划的特点；广播电视频道策划书的写作要点。</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应用：广播电视频道策划书的写作技巧。</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3.广播电视节目策划书写作</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识记：广播电视节目及策划书类型。</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领会：广播电视节目策划书写作的特点。</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应用：广播电视节目策划书的写作。</w:t>
      </w:r>
    </w:p>
    <w:p>
      <w:pPr>
        <w:pStyle w:val="5"/>
        <w:snapToGrid w:val="0"/>
        <w:spacing w:after="0"/>
        <w:ind w:left="0"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三、本章重点、难点</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以品牌知名度和稳定的收视群体为中心打造节目，是广播电视策划的动机。一语中的的文案功夫不仅来自于策划者的文字功力，更得益于一个面面俱到又突出中心的策划文案。广播电视节目策划书的写作既是本章学习的重点，也是本章学习的难点。</w:t>
      </w:r>
    </w:p>
    <w:p>
      <w:pPr>
        <w:snapToGrid w:val="0"/>
        <w:ind w:firstLine="420" w:firstLineChars="200"/>
        <w:rPr>
          <w:rFonts w:ascii="仿宋_GB2312" w:hAnsi="仿宋_GB2312" w:eastAsia="仿宋_GB2312" w:cs="仿宋_GB2312"/>
          <w:szCs w:val="21"/>
          <w:lang w:eastAsia="zh-Hans"/>
        </w:rPr>
      </w:pPr>
    </w:p>
    <w:p>
      <w:pPr>
        <w:snapToGrid w:val="0"/>
        <w:ind w:firstLine="420" w:firstLineChars="200"/>
        <w:jc w:val="center"/>
        <w:rPr>
          <w:rFonts w:ascii="仿宋_GB2312" w:hAnsi="仿宋_GB2312" w:eastAsia="仿宋_GB2312" w:cs="仿宋_GB2312"/>
          <w:szCs w:val="21"/>
        </w:rPr>
      </w:pPr>
      <w:r>
        <w:rPr>
          <w:rFonts w:hint="eastAsia" w:ascii="仿宋_GB2312" w:hAnsi="仿宋_GB2312" w:eastAsia="仿宋_GB2312" w:cs="仿宋_GB2312"/>
          <w:szCs w:val="21"/>
        </w:rPr>
        <w:t>第九章 广播电视媒介经营文本写作</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了解广播电视经营媒介的含义及特点，能够识别何为媒介写作，具备相应的素质。</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不做考核。</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本章重点为广播电视经营活动与写作方式及概念，本章难点为，运用恰当的方式进行广播电视市场文书、电视广告等的写作。</w:t>
      </w:r>
    </w:p>
    <w:p>
      <w:pPr>
        <w:snapToGrid w:val="0"/>
        <w:ind w:firstLine="420" w:firstLineChars="200"/>
        <w:rPr>
          <w:rFonts w:ascii="仿宋_GB2312" w:hAnsi="仿宋_GB2312" w:eastAsia="仿宋_GB2312" w:cs="仿宋_GB2312"/>
          <w:szCs w:val="21"/>
        </w:rPr>
      </w:pPr>
    </w:p>
    <w:p>
      <w:pPr>
        <w:snapToGrid w:val="0"/>
        <w:ind w:firstLine="420" w:firstLineChars="200"/>
        <w:jc w:val="center"/>
        <w:rPr>
          <w:rFonts w:ascii="仿宋_GB2312" w:hAnsi="仿宋_GB2312" w:eastAsia="仿宋_GB2312" w:cs="仿宋_GB2312"/>
          <w:szCs w:val="21"/>
        </w:rPr>
      </w:pPr>
      <w:r>
        <w:rPr>
          <w:rFonts w:hint="eastAsia" w:ascii="仿宋_GB2312" w:hAnsi="仿宋_GB2312" w:eastAsia="仿宋_GB2312" w:cs="仿宋_GB2312"/>
          <w:szCs w:val="21"/>
        </w:rPr>
        <w:t>第十章 广播电视文秘写作</w:t>
      </w:r>
    </w:p>
    <w:p>
      <w:pPr>
        <w:snapToGrid w:val="0"/>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napToGrid w:val="0"/>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了解广播电视文秘写作的工作方式与流程，具备广播电视公务文书、事务文书、电视公关文书的相应能力。</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snapToGrid w:val="0"/>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不做考核。</w:t>
      </w:r>
    </w:p>
    <w:p>
      <w:pPr>
        <w:snapToGrid w:val="0"/>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三、本章重点、难点</w:t>
      </w:r>
    </w:p>
    <w:p>
      <w:pPr>
        <w:pStyle w:val="5"/>
        <w:snapToGrid w:val="0"/>
        <w:spacing w:after="0"/>
        <w:ind w:left="0" w:firstLine="420" w:firstLineChars="200"/>
        <w:rPr>
          <w:rFonts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本章重点为文秘写作的概念理解，难点在于应对不同工作情景、对应不同主体时能够恰当的进行文书写作。</w:t>
      </w:r>
    </w:p>
    <w:p>
      <w:pPr>
        <w:pStyle w:val="5"/>
        <w:snapToGrid w:val="0"/>
        <w:spacing w:after="0"/>
        <w:rPr>
          <w:rFonts w:ascii="仿宋_GB2312" w:hAnsi="仿宋_GB2312" w:eastAsia="仿宋_GB2312" w:cs="仿宋_GB2312"/>
          <w:sz w:val="21"/>
          <w:szCs w:val="21"/>
          <w:lang w:val="en-US" w:eastAsia="zh-CN"/>
        </w:rPr>
      </w:pPr>
    </w:p>
    <w:p>
      <w:pPr>
        <w:pStyle w:val="5"/>
        <w:snapToGrid w:val="0"/>
        <w:spacing w:after="0"/>
        <w:jc w:val="center"/>
        <w:rPr>
          <w:rFonts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第十一章 广播电视学术写作</w:t>
      </w:r>
    </w:p>
    <w:p>
      <w:pPr>
        <w:snapToGrid w:val="0"/>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pStyle w:val="5"/>
        <w:snapToGrid w:val="0"/>
        <w:spacing w:after="0"/>
        <w:ind w:left="0" w:firstLine="420" w:firstLineChars="200"/>
        <w:jc w:val="left"/>
        <w:rPr>
          <w:rFonts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了解广播电视学术写作研究的目的与意义，能够进行一定的广播电视学术论文的撰写，掌握相关的体例，进行规范且学术的语言表达。</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snapToGrid w:val="0"/>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不做考核。</w:t>
      </w:r>
    </w:p>
    <w:p>
      <w:pPr>
        <w:snapToGrid w:val="0"/>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三、本章重点、难点</w:t>
      </w:r>
    </w:p>
    <w:p>
      <w:pPr>
        <w:pStyle w:val="5"/>
        <w:snapToGrid w:val="0"/>
        <w:spacing w:after="0"/>
        <w:ind w:left="0" w:firstLine="420" w:firstLineChars="200"/>
        <w:jc w:val="left"/>
        <w:rPr>
          <w:rFonts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广播电视学术论文写作章节的难点在于对“学术研究”的理解，并且能够用正确的方式进行表达，难点在于去掌握学术写作的要求和规范。</w:t>
      </w:r>
    </w:p>
    <w:p>
      <w:pPr>
        <w:pStyle w:val="5"/>
        <w:snapToGrid w:val="0"/>
        <w:spacing w:after="0"/>
        <w:ind w:left="0" w:firstLine="420" w:firstLineChars="200"/>
        <w:jc w:val="left"/>
        <w:rPr>
          <w:rFonts w:hint="eastAsia" w:ascii="仿宋_GB2312" w:hAnsi="仿宋_GB2312" w:eastAsia="仿宋_GB2312" w:cs="仿宋_GB2312"/>
          <w:sz w:val="21"/>
          <w:szCs w:val="21"/>
          <w:lang w:val="en-US" w:eastAsia="zh-CN"/>
        </w:rPr>
      </w:pPr>
    </w:p>
    <w:p>
      <w:pPr>
        <w:snapToGrid w:val="0"/>
        <w:ind w:firstLine="422" w:firstLineChars="200"/>
        <w:jc w:val="center"/>
        <w:rPr>
          <w:rFonts w:ascii="仿宋_GB2312" w:hAnsi="仿宋_GB2312" w:eastAsia="仿宋_GB2312" w:cs="仿宋_GB2312"/>
          <w:b/>
          <w:bCs/>
          <w:szCs w:val="21"/>
        </w:rPr>
      </w:pPr>
      <w:r>
        <w:rPr>
          <w:rFonts w:hint="eastAsia" w:ascii="仿宋_GB2312" w:hAnsi="仿宋_GB2312" w:eastAsia="仿宋_GB2312" w:cs="仿宋_GB2312"/>
          <w:b/>
          <w:bCs/>
          <w:szCs w:val="21"/>
        </w:rPr>
        <w:t>Ⅳ关于大纲的说明与考核实施要求</w:t>
      </w:r>
    </w:p>
    <w:p>
      <w:pPr>
        <w:adjustRightInd w:val="0"/>
        <w:snapToGrid w:val="0"/>
        <w:ind w:firstLine="420" w:firstLineChars="200"/>
        <w:textAlignment w:val="baseline"/>
        <w:rPr>
          <w:rFonts w:ascii="仿宋_GB2312" w:hAnsi="仿宋_GB2312" w:eastAsia="仿宋_GB2312" w:cs="仿宋_GB2312"/>
          <w:szCs w:val="21"/>
        </w:rPr>
      </w:pPr>
      <w:r>
        <w:rPr>
          <w:rFonts w:hint="eastAsia" w:ascii="仿宋_GB2312" w:hAnsi="仿宋_GB2312" w:eastAsia="仿宋_GB2312" w:cs="仿宋_GB2312"/>
          <w:szCs w:val="21"/>
        </w:rPr>
        <w:t>一、自学考试大纲的目的和作用</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课程自学考试大纲是根据专业自学考试计划的要求，结合自学考试的特点而确定。其目的是对个人自学、社会助学和课程考试命题进行指导和规定。</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二、课程自学考试大纲与教材的关系</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大纲与教材所体现的课程内容应基本一致；大纲里面的课程内容和考核知识点，教材里一般也要有。反过来教材里有的内容，大纲里就不一定体现。（注：如果教材是推荐选用的，其中有的内容与大纲要求不一致的地方，应以大纲规定为准。）</w:t>
      </w:r>
    </w:p>
    <w:p>
      <w:pPr>
        <w:snapToGrid w:val="0"/>
        <w:ind w:firstLine="420" w:firstLineChars="200"/>
        <w:rPr>
          <w:rFonts w:ascii="仿宋_GB2312" w:hAnsi="仿宋_GB2312" w:eastAsia="仿宋_GB2312" w:cs="仿宋_GB2312"/>
          <w:szCs w:val="21"/>
          <w:lang w:val="en-GB"/>
        </w:rPr>
      </w:pPr>
      <w:r>
        <w:rPr>
          <w:rFonts w:hint="eastAsia" w:ascii="仿宋_GB2312" w:hAnsi="仿宋_GB2312" w:eastAsia="仿宋_GB2312" w:cs="仿宋_GB2312"/>
          <w:szCs w:val="21"/>
        </w:rPr>
        <w:t>三、关于自学教材</w:t>
      </w:r>
    </w:p>
    <w:p>
      <w:pPr>
        <w:snapToGrid w:val="0"/>
        <w:ind w:firstLine="420" w:firstLineChars="200"/>
        <w:rPr>
          <w:rFonts w:ascii="仿宋_GB2312" w:hAnsi="仿宋_GB2312" w:eastAsia="仿宋_GB2312" w:cs="仿宋_GB2312"/>
          <w:szCs w:val="21"/>
          <w:lang w:val="en-GB"/>
        </w:rPr>
      </w:pPr>
      <w:r>
        <w:rPr>
          <w:rFonts w:hint="eastAsia" w:ascii="仿宋_GB2312" w:hAnsi="仿宋_GB2312" w:eastAsia="仿宋_GB2312" w:cs="仿宋_GB2312"/>
          <w:szCs w:val="21"/>
          <w:lang w:val="en-GB"/>
        </w:rPr>
        <w:t>《</w:t>
      </w:r>
      <w:r>
        <w:rPr>
          <w:rFonts w:hint="eastAsia" w:ascii="仿宋_GB2312" w:hAnsi="仿宋_GB2312" w:eastAsia="仿宋_GB2312" w:cs="仿宋_GB2312"/>
          <w:szCs w:val="21"/>
          <w:lang w:eastAsia="zh-Hans"/>
        </w:rPr>
        <w:t>广播电视写作</w:t>
      </w:r>
      <w:r>
        <w:rPr>
          <w:rFonts w:hint="eastAsia" w:ascii="仿宋_GB2312" w:hAnsi="仿宋_GB2312" w:eastAsia="仿宋_GB2312" w:cs="仿宋_GB2312"/>
          <w:szCs w:val="21"/>
          <w:lang w:val="en-GB"/>
        </w:rPr>
        <w:t>教程》，</w:t>
      </w:r>
      <w:r>
        <w:rPr>
          <w:rFonts w:hint="eastAsia" w:ascii="仿宋_GB2312" w:hAnsi="仿宋_GB2312" w:eastAsia="仿宋_GB2312" w:cs="仿宋_GB2312"/>
          <w:szCs w:val="21"/>
          <w:lang w:eastAsia="zh-Hans"/>
        </w:rPr>
        <w:t>彭菊华</w:t>
      </w:r>
      <w:r>
        <w:rPr>
          <w:rFonts w:hint="eastAsia" w:ascii="仿宋_GB2312" w:hAnsi="仿宋_GB2312" w:eastAsia="仿宋_GB2312" w:cs="仿宋_GB2312"/>
          <w:szCs w:val="21"/>
          <w:lang w:val="en-GB"/>
        </w:rPr>
        <w:t>主编，中国传媒大学出版社，2021年版</w:t>
      </w:r>
      <w:r>
        <w:rPr>
          <w:rFonts w:hint="eastAsia" w:ascii="仿宋_GB2312" w:hAnsi="仿宋_GB2312" w:eastAsia="仿宋_GB2312" w:cs="仿宋_GB2312"/>
          <w:szCs w:val="21"/>
          <w:lang w:val="en-GB" w:eastAsia="zh-CN"/>
        </w:rPr>
        <w:t>（</w:t>
      </w:r>
      <w:r>
        <w:rPr>
          <w:rFonts w:hint="eastAsia" w:ascii="仿宋_GB2312" w:hAnsi="仿宋_GB2312" w:eastAsia="仿宋_GB2312" w:cs="仿宋_GB2312"/>
          <w:szCs w:val="21"/>
          <w:lang w:val="en-US" w:eastAsia="zh-CN"/>
        </w:rPr>
        <w:t>第3版</w:t>
      </w:r>
      <w:bookmarkStart w:id="0" w:name="_GoBack"/>
      <w:bookmarkEnd w:id="0"/>
      <w:r>
        <w:rPr>
          <w:rFonts w:hint="eastAsia" w:ascii="仿宋_GB2312" w:hAnsi="仿宋_GB2312" w:eastAsia="仿宋_GB2312" w:cs="仿宋_GB2312"/>
          <w:szCs w:val="21"/>
          <w:lang w:val="en-GB" w:eastAsia="zh-CN"/>
        </w:rPr>
        <w:t>）</w:t>
      </w:r>
      <w:r>
        <w:rPr>
          <w:rFonts w:hint="eastAsia" w:ascii="仿宋_GB2312" w:hAnsi="仿宋_GB2312" w:eastAsia="仿宋_GB2312" w:cs="仿宋_GB2312"/>
          <w:szCs w:val="21"/>
          <w:lang w:val="en-GB"/>
        </w:rPr>
        <w:t>。</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四、关于自学要求和自学方法的指导</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为有效地指导个人自学和社会助学，本大纲已指明了课程的重点和难点，在章节的基本要求中一般也指明了章节内容的重点和难点。</w:t>
      </w:r>
    </w:p>
    <w:p>
      <w:pPr>
        <w:snapToGrid w:val="0"/>
        <w:ind w:firstLine="420" w:firstLineChars="200"/>
        <w:rPr>
          <w:rFonts w:ascii="仿宋_GB2312" w:hAnsi="仿宋_GB2312" w:eastAsia="仿宋_GB2312" w:cs="仿宋_GB2312"/>
          <w:szCs w:val="21"/>
          <w:lang w:eastAsia="zh-Hans"/>
        </w:rPr>
      </w:pPr>
      <w:r>
        <w:rPr>
          <w:rFonts w:hint="eastAsia" w:ascii="仿宋_GB2312" w:hAnsi="仿宋_GB2312" w:eastAsia="仿宋_GB2312" w:cs="仿宋_GB2312"/>
          <w:szCs w:val="21"/>
        </w:rPr>
        <w:t>本课程共5学分（包括实验内容的学分），</w:t>
      </w:r>
      <w:r>
        <w:rPr>
          <w:rFonts w:hint="eastAsia" w:ascii="仿宋_GB2312" w:hAnsi="仿宋_GB2312" w:eastAsia="仿宋_GB2312" w:cs="仿宋_GB2312"/>
          <w:szCs w:val="21"/>
          <w:lang w:eastAsia="zh-Hans"/>
        </w:rPr>
        <w:t>建议学习方法如下：</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1、在开始阅读指定教材某一章之前，先翻阅大纲中有关这一章的考核知识点及对知识点的能力层次要求和考核目标，以便在阅读教材时做到心中有数，突出重点，有的放矢。</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在了解考试大纲内容的基础上，根据考核知识点和考核要求，在阅读教材时，要逐段细读，逐句推敲，集中精力，吃透每一个知识点，对基本概念必须深刻理解，对基本理论必须彻底弄清，对基本方法必须牢固掌握，并融会贯通，在头脑中形成完整的内容体系。</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3、在自学过程中，既要思考问题，也要多看多听，增加对</w:t>
      </w:r>
      <w:r>
        <w:rPr>
          <w:rFonts w:hint="eastAsia" w:ascii="仿宋_GB2312" w:hAnsi="仿宋_GB2312" w:eastAsia="仿宋_GB2312" w:cs="仿宋_GB2312"/>
          <w:szCs w:val="21"/>
          <w:lang w:eastAsia="zh-Hans"/>
        </w:rPr>
        <w:t>广播</w:t>
      </w:r>
      <w:r>
        <w:rPr>
          <w:rFonts w:hint="eastAsia" w:ascii="仿宋_GB2312" w:hAnsi="仿宋_GB2312" w:eastAsia="仿宋_GB2312" w:cs="仿宋_GB2312"/>
          <w:szCs w:val="21"/>
        </w:rPr>
        <w:t>电视媒体的认识理解和对学科前沿创新的认知，才能更好地领会教材中的重点和难点，进而不断提高自学能力。</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为了提高自学效果，应尽可能地多实践多练习，以便更好的理解、消化和熟练应用所学内容，培养和提升主持传播的实践能力。在做练习的过程中，应认真准备，按考核目标所要求的不同层次，结合教材训练材料，对所学习的章节涉及到的类型节目内容进行大量练习，并要掌握各类型节目的创作要求和创作方法。</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五、对社会助学的要求</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1、社会助学者应根据本大纲规定的考试内容和考核目标，认真钻研教材，明确本课程的特点和学习要求，对自学应考者进行切实有效的辅导，引导和把握社会助学的正确导向。</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要正确处理基础知识和应用能力的关系，努力引导自学应试者将识记、领会及应用联系起来，把基础知识和理论转化为应用能力，在全面辅导的基础上，着重培养和提高自学应试者分析问题和解决问题的能力。</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3、助学学时：建议总课时80学时，其中助学课时分配如下：</w:t>
      </w:r>
    </w:p>
    <w:p>
      <w:pPr>
        <w:snapToGrid w:val="0"/>
        <w:ind w:firstLine="420" w:firstLineChars="200"/>
        <w:rPr>
          <w:rFonts w:ascii="仿宋_GB2312" w:hAnsi="仿宋_GB2312" w:eastAsia="仿宋_GB2312" w:cs="仿宋_GB2312"/>
          <w:szCs w:val="21"/>
        </w:rPr>
      </w:pPr>
    </w:p>
    <w:tbl>
      <w:tblPr>
        <w:tblStyle w:val="4"/>
        <w:tblW w:w="69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3"/>
        <w:gridCol w:w="4130"/>
        <w:gridCol w:w="1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 w:hRule="atLeast"/>
          <w:jc w:val="center"/>
        </w:trPr>
        <w:tc>
          <w:tcPr>
            <w:tcW w:w="1233" w:type="dxa"/>
            <w:vAlign w:val="center"/>
          </w:tcPr>
          <w:p>
            <w:pPr>
              <w:snapToGrid w:val="0"/>
              <w:ind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章次</w:t>
            </w:r>
          </w:p>
        </w:tc>
        <w:tc>
          <w:tcPr>
            <w:tcW w:w="4130" w:type="dxa"/>
            <w:vAlign w:val="center"/>
          </w:tcPr>
          <w:p>
            <w:pPr>
              <w:snapToGrid w:val="0"/>
              <w:ind w:firstLine="1050" w:firstLineChars="500"/>
              <w:rPr>
                <w:rFonts w:ascii="仿宋_GB2312" w:hAnsi="仿宋_GB2312" w:eastAsia="仿宋_GB2312" w:cs="仿宋_GB2312"/>
                <w:szCs w:val="21"/>
              </w:rPr>
            </w:pPr>
            <w:r>
              <w:rPr>
                <w:rFonts w:hint="eastAsia" w:ascii="仿宋_GB2312" w:hAnsi="仿宋_GB2312" w:eastAsia="仿宋_GB2312" w:cs="仿宋_GB2312"/>
                <w:szCs w:val="21"/>
              </w:rPr>
              <w:t>课程内容</w:t>
            </w:r>
          </w:p>
        </w:tc>
        <w:tc>
          <w:tcPr>
            <w:tcW w:w="1617" w:type="dxa"/>
            <w:vAlign w:val="center"/>
          </w:tcPr>
          <w:p>
            <w:pPr>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助学学时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233" w:type="dxa"/>
          </w:tcPr>
          <w:p>
            <w:pPr>
              <w:snapToGrid w:val="0"/>
              <w:rPr>
                <w:rFonts w:ascii="仿宋_GB2312" w:hAnsi="仿宋_GB2312" w:eastAsia="仿宋_GB2312" w:cs="仿宋_GB2312"/>
                <w:szCs w:val="21"/>
              </w:rPr>
            </w:pPr>
            <w:r>
              <w:rPr>
                <w:rFonts w:hint="eastAsia" w:ascii="仿宋_GB2312" w:hAnsi="仿宋_GB2312" w:eastAsia="仿宋_GB2312" w:cs="仿宋_GB2312"/>
                <w:szCs w:val="21"/>
              </w:rPr>
              <w:t>第一章</w:t>
            </w:r>
          </w:p>
        </w:tc>
        <w:tc>
          <w:tcPr>
            <w:tcW w:w="4130" w:type="dxa"/>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Hans"/>
              </w:rPr>
              <w:t>广播电视写作概说</w:t>
            </w:r>
          </w:p>
        </w:tc>
        <w:tc>
          <w:tcPr>
            <w:tcW w:w="1617" w:type="dxa"/>
            <w:vAlign w:val="center"/>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233" w:type="dxa"/>
          </w:tcPr>
          <w:p>
            <w:pPr>
              <w:snapToGrid w:val="0"/>
              <w:rPr>
                <w:rFonts w:ascii="仿宋_GB2312" w:hAnsi="仿宋_GB2312" w:eastAsia="仿宋_GB2312" w:cs="仿宋_GB2312"/>
                <w:szCs w:val="21"/>
              </w:rPr>
            </w:pPr>
            <w:r>
              <w:rPr>
                <w:rFonts w:hint="eastAsia" w:ascii="仿宋_GB2312" w:hAnsi="仿宋_GB2312" w:eastAsia="仿宋_GB2312" w:cs="仿宋_GB2312"/>
                <w:szCs w:val="21"/>
              </w:rPr>
              <w:t>第二章</w:t>
            </w:r>
          </w:p>
        </w:tc>
        <w:tc>
          <w:tcPr>
            <w:tcW w:w="4130" w:type="dxa"/>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Hans"/>
              </w:rPr>
              <w:t>广播电视新闻写作</w:t>
            </w:r>
          </w:p>
        </w:tc>
        <w:tc>
          <w:tcPr>
            <w:tcW w:w="1617" w:type="dxa"/>
            <w:vAlign w:val="center"/>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233" w:type="dxa"/>
          </w:tcPr>
          <w:p>
            <w:pPr>
              <w:snapToGrid w:val="0"/>
              <w:rPr>
                <w:rFonts w:ascii="仿宋_GB2312" w:hAnsi="仿宋_GB2312" w:eastAsia="仿宋_GB2312" w:cs="仿宋_GB2312"/>
                <w:szCs w:val="21"/>
              </w:rPr>
            </w:pPr>
            <w:r>
              <w:rPr>
                <w:rFonts w:hint="eastAsia" w:ascii="仿宋_GB2312" w:hAnsi="仿宋_GB2312" w:eastAsia="仿宋_GB2312" w:cs="仿宋_GB2312"/>
                <w:szCs w:val="21"/>
              </w:rPr>
              <w:t>第三章</w:t>
            </w:r>
          </w:p>
        </w:tc>
        <w:tc>
          <w:tcPr>
            <w:tcW w:w="4130" w:type="dxa"/>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Hans"/>
              </w:rPr>
              <w:t>广播文艺文本写作</w:t>
            </w:r>
          </w:p>
        </w:tc>
        <w:tc>
          <w:tcPr>
            <w:tcW w:w="1617" w:type="dxa"/>
            <w:vAlign w:val="center"/>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233" w:type="dxa"/>
          </w:tcPr>
          <w:p>
            <w:pPr>
              <w:snapToGrid w:val="0"/>
              <w:rPr>
                <w:rFonts w:ascii="仿宋_GB2312" w:hAnsi="仿宋_GB2312" w:eastAsia="仿宋_GB2312" w:cs="仿宋_GB2312"/>
                <w:szCs w:val="21"/>
              </w:rPr>
            </w:pPr>
            <w:r>
              <w:rPr>
                <w:rFonts w:hint="eastAsia" w:ascii="仿宋_GB2312" w:hAnsi="仿宋_GB2312" w:eastAsia="仿宋_GB2312" w:cs="仿宋_GB2312"/>
                <w:szCs w:val="21"/>
              </w:rPr>
              <w:t>第四章</w:t>
            </w:r>
          </w:p>
        </w:tc>
        <w:tc>
          <w:tcPr>
            <w:tcW w:w="4130" w:type="dxa"/>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Hans"/>
              </w:rPr>
              <w:t>电视综艺节目文本写作</w:t>
            </w:r>
          </w:p>
        </w:tc>
        <w:tc>
          <w:tcPr>
            <w:tcW w:w="1617" w:type="dxa"/>
            <w:vAlign w:val="center"/>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233" w:type="dxa"/>
          </w:tcPr>
          <w:p>
            <w:pPr>
              <w:snapToGrid w:val="0"/>
              <w:rPr>
                <w:rFonts w:ascii="仿宋_GB2312" w:hAnsi="仿宋_GB2312" w:eastAsia="仿宋_GB2312" w:cs="仿宋_GB2312"/>
                <w:szCs w:val="21"/>
              </w:rPr>
            </w:pPr>
            <w:r>
              <w:rPr>
                <w:rFonts w:hint="eastAsia" w:ascii="仿宋_GB2312" w:hAnsi="仿宋_GB2312" w:eastAsia="仿宋_GB2312" w:cs="仿宋_GB2312"/>
                <w:szCs w:val="21"/>
              </w:rPr>
              <w:t>第五章</w:t>
            </w:r>
          </w:p>
        </w:tc>
        <w:tc>
          <w:tcPr>
            <w:tcW w:w="4130" w:type="dxa"/>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Hans"/>
              </w:rPr>
              <w:t>电视纪录片台本写作</w:t>
            </w:r>
          </w:p>
        </w:tc>
        <w:tc>
          <w:tcPr>
            <w:tcW w:w="1617" w:type="dxa"/>
            <w:vAlign w:val="center"/>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233" w:type="dxa"/>
          </w:tcPr>
          <w:p>
            <w:pPr>
              <w:snapToGrid w:val="0"/>
              <w:rPr>
                <w:rFonts w:ascii="仿宋_GB2312" w:hAnsi="仿宋_GB2312" w:eastAsia="仿宋_GB2312" w:cs="仿宋_GB2312"/>
                <w:szCs w:val="21"/>
              </w:rPr>
            </w:pPr>
            <w:r>
              <w:rPr>
                <w:rFonts w:hint="eastAsia" w:ascii="仿宋_GB2312" w:hAnsi="仿宋_GB2312" w:eastAsia="仿宋_GB2312" w:cs="仿宋_GB2312"/>
                <w:szCs w:val="21"/>
              </w:rPr>
              <w:t>第六章</w:t>
            </w:r>
          </w:p>
        </w:tc>
        <w:tc>
          <w:tcPr>
            <w:tcW w:w="4130" w:type="dxa"/>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Hans"/>
              </w:rPr>
              <w:t>广播电视短剧写作</w:t>
            </w:r>
          </w:p>
        </w:tc>
        <w:tc>
          <w:tcPr>
            <w:tcW w:w="1617" w:type="dxa"/>
            <w:vAlign w:val="center"/>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233" w:type="dxa"/>
            <w:vAlign w:val="center"/>
          </w:tcPr>
          <w:p>
            <w:pPr>
              <w:snapToGrid w:val="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第七章</w:t>
            </w:r>
          </w:p>
        </w:tc>
        <w:tc>
          <w:tcPr>
            <w:tcW w:w="4130" w:type="dxa"/>
            <w:vAlign w:val="center"/>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Hans"/>
              </w:rPr>
              <w:t>广播电视主持人节目台本写作</w:t>
            </w:r>
          </w:p>
        </w:tc>
        <w:tc>
          <w:tcPr>
            <w:tcW w:w="1617" w:type="dxa"/>
            <w:vAlign w:val="center"/>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 w:hRule="atLeast"/>
          <w:jc w:val="center"/>
        </w:trPr>
        <w:tc>
          <w:tcPr>
            <w:tcW w:w="1233" w:type="dxa"/>
            <w:vAlign w:val="center"/>
          </w:tcPr>
          <w:p>
            <w:pPr>
              <w:snapToGrid w:val="0"/>
              <w:rPr>
                <w:rFonts w:ascii="仿宋_GB2312" w:hAnsi="仿宋_GB2312" w:eastAsia="仿宋_GB2312" w:cs="仿宋_GB2312"/>
                <w:szCs w:val="21"/>
                <w:lang w:eastAsia="zh-Hans"/>
              </w:rPr>
            </w:pPr>
            <w:r>
              <w:rPr>
                <w:rFonts w:hint="eastAsia" w:ascii="仿宋_GB2312" w:hAnsi="仿宋_GB2312" w:eastAsia="仿宋_GB2312" w:cs="仿宋_GB2312"/>
                <w:szCs w:val="21"/>
                <w:lang w:eastAsia="zh-Hans"/>
              </w:rPr>
              <w:t>第八章</w:t>
            </w:r>
          </w:p>
        </w:tc>
        <w:tc>
          <w:tcPr>
            <w:tcW w:w="4130" w:type="dxa"/>
            <w:vAlign w:val="center"/>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Hans"/>
              </w:rPr>
              <w:t>广播电视策划文案写作</w:t>
            </w:r>
          </w:p>
        </w:tc>
        <w:tc>
          <w:tcPr>
            <w:tcW w:w="1617" w:type="dxa"/>
            <w:vAlign w:val="center"/>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5363" w:type="dxa"/>
            <w:gridSpan w:val="2"/>
            <w:vAlign w:val="center"/>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总计</w:t>
            </w:r>
          </w:p>
        </w:tc>
        <w:tc>
          <w:tcPr>
            <w:tcW w:w="1617" w:type="dxa"/>
            <w:vAlign w:val="center"/>
          </w:tcPr>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80</w:t>
            </w:r>
          </w:p>
        </w:tc>
      </w:tr>
    </w:tbl>
    <w:p>
      <w:pPr>
        <w:snapToGrid w:val="0"/>
        <w:rPr>
          <w:rFonts w:ascii="仿宋_GB2312" w:hAnsi="仿宋_GB2312" w:eastAsia="仿宋_GB2312" w:cs="仿宋_GB2312"/>
          <w:szCs w:val="21"/>
        </w:rPr>
      </w:pP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六、对考核内容的说明</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层次确定其考核要求。</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注：一般会涉及到公共政治课、公共管理类、经济管理类、法律等社会科学有关专业的相关课程，其内容所占比例约为10%—15%。涉及这方面内容的课程大纲，要在本大纲里提醒个人自学者、社会助学组织在学习过程中关注此事。）</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八、关于考试命题的若干规定</w:t>
      </w:r>
    </w:p>
    <w:p>
      <w:pPr>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1、本课程的考试采用闭卷笔试形式,考试时间为150分钟；满分100分,60分及格。</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2、本大纲各章所规定的基本要求、知识点及知识点下的知识细目，都属于考核的内容。考试命题既要覆盖到章，又要避免面面俱到。要注意突出课程的重点、章节重点，加大重点内容的覆盖度。</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4、本课程在试卷中对不同能力层次要求的分数比例大致为：识记占20%，领会占30%，应用占50%。</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5、要合理安排试题的难易程度，试题的难度可分为：易、较易、较难和难四个等级。每</w:t>
      </w:r>
      <w:r>
        <w:rPr>
          <w:rFonts w:hint="eastAsia" w:ascii="仿宋_GB2312" w:hAnsi="仿宋_GB2312" w:eastAsia="仿宋_GB2312" w:cs="仿宋_GB2312"/>
          <w:szCs w:val="21"/>
          <w:lang w:eastAsia="zh-Hans"/>
        </w:rPr>
        <w:t>份</w:t>
      </w:r>
      <w:r>
        <w:rPr>
          <w:rFonts w:hint="eastAsia" w:ascii="仿宋_GB2312" w:hAnsi="仿宋_GB2312" w:eastAsia="仿宋_GB2312" w:cs="仿宋_GB2312"/>
          <w:szCs w:val="21"/>
        </w:rPr>
        <w:t>试卷中不同难度试题的分数比例一般为：2:3:3:2。</w:t>
      </w:r>
    </w:p>
    <w:p>
      <w:pPr>
        <w:snapToGrid w:val="0"/>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6、各种题型的具体样式参见本大纲附录。</w:t>
      </w:r>
    </w:p>
    <w:p>
      <w:pPr>
        <w:snapToGrid w:val="0"/>
        <w:ind w:firstLine="420" w:firstLineChars="200"/>
        <w:rPr>
          <w:rFonts w:ascii="仿宋_GB2312" w:hAnsi="仿宋_GB2312" w:eastAsia="仿宋_GB2312" w:cs="仿宋_GB2312"/>
          <w:szCs w:val="21"/>
        </w:rPr>
      </w:pPr>
    </w:p>
    <w:p>
      <w:pPr>
        <w:snapToGrid w:val="0"/>
        <w:ind w:firstLine="420" w:firstLineChars="200"/>
        <w:rPr>
          <w:rFonts w:ascii="仿宋_GB2312" w:hAnsi="仿宋_GB2312" w:eastAsia="仿宋_GB2312" w:cs="仿宋_GB2312"/>
          <w:szCs w:val="21"/>
        </w:rPr>
      </w:pPr>
    </w:p>
    <w:p>
      <w:pPr>
        <w:snapToGrid w:val="0"/>
        <w:ind w:firstLine="422" w:firstLineChars="200"/>
        <w:jc w:val="center"/>
        <w:rPr>
          <w:rFonts w:ascii="仿宋_GB2312" w:hAnsi="仿宋_GB2312" w:eastAsia="仿宋_GB2312" w:cs="仿宋_GB2312"/>
          <w:b/>
          <w:bCs/>
          <w:szCs w:val="21"/>
        </w:rPr>
      </w:pPr>
      <w:r>
        <w:rPr>
          <w:rFonts w:hint="eastAsia" w:ascii="仿宋_GB2312" w:hAnsi="仿宋_GB2312" w:eastAsia="仿宋_GB2312" w:cs="仿宋_GB2312"/>
          <w:b/>
          <w:bCs/>
          <w:szCs w:val="21"/>
        </w:rPr>
        <w:t>附录题型举例</w:t>
      </w:r>
    </w:p>
    <w:p>
      <w:pPr>
        <w:snapToGrid w:val="0"/>
        <w:ind w:firstLine="420" w:firstLineChars="200"/>
        <w:rPr>
          <w:rFonts w:ascii="仿宋_GB2312" w:hAnsi="仿宋_GB2312" w:eastAsia="仿宋_GB2312" w:cs="仿宋_GB2312"/>
          <w:szCs w:val="21"/>
        </w:rPr>
      </w:pPr>
    </w:p>
    <w:p>
      <w:pPr>
        <w:snapToGrid w:val="0"/>
        <w:rPr>
          <w:rFonts w:ascii="仿宋_GB2312" w:hAnsi="仿宋_GB2312" w:eastAsia="仿宋_GB2312" w:cs="仿宋_GB2312"/>
          <w:szCs w:val="21"/>
        </w:rPr>
      </w:pPr>
      <w:r>
        <w:rPr>
          <w:rFonts w:hint="eastAsia" w:ascii="仿宋_GB2312" w:hAnsi="仿宋_GB2312" w:eastAsia="仿宋_GB2312" w:cs="仿宋_GB2312"/>
          <w:szCs w:val="21"/>
        </w:rPr>
        <w:t>一、填空题</w:t>
      </w:r>
    </w:p>
    <w:p>
      <w:pPr>
        <w:snapToGrid w:val="0"/>
        <w:rPr>
          <w:rFonts w:ascii="仿宋_GB2312" w:hAnsi="仿宋_GB2312" w:eastAsia="仿宋_GB2312" w:cs="仿宋_GB2312"/>
          <w:szCs w:val="21"/>
        </w:rPr>
      </w:pPr>
      <w:r>
        <w:rPr>
          <w:rFonts w:hint="eastAsia" w:ascii="仿宋_GB2312" w:hAnsi="仿宋_GB2312" w:eastAsia="仿宋_GB2312" w:cs="仿宋_GB2312"/>
          <w:szCs w:val="21"/>
        </w:rPr>
        <w:t>1.广播新闻写作的特点是____、____、____、____、和适当重复。</w:t>
      </w:r>
    </w:p>
    <w:p>
      <w:pPr>
        <w:snapToGrid w:val="0"/>
        <w:rPr>
          <w:rFonts w:ascii="仿宋_GB2312" w:hAnsi="仿宋_GB2312" w:eastAsia="仿宋_GB2312" w:cs="仿宋_GB2312"/>
          <w:szCs w:val="21"/>
        </w:rPr>
      </w:pPr>
    </w:p>
    <w:p>
      <w:pPr>
        <w:snapToGrid w:val="0"/>
        <w:rPr>
          <w:rFonts w:ascii="仿宋_GB2312" w:hAnsi="仿宋_GB2312" w:eastAsia="仿宋_GB2312" w:cs="仿宋_GB2312"/>
          <w:szCs w:val="21"/>
        </w:rPr>
      </w:pPr>
      <w:r>
        <w:rPr>
          <w:rFonts w:hint="eastAsia" w:ascii="仿宋_GB2312" w:hAnsi="仿宋_GB2312" w:eastAsia="仿宋_GB2312" w:cs="仿宋_GB2312"/>
          <w:szCs w:val="21"/>
        </w:rPr>
        <w:t>二、单选题</w:t>
      </w:r>
    </w:p>
    <w:p>
      <w:pPr>
        <w:snapToGrid w:val="0"/>
        <w:rPr>
          <w:rFonts w:ascii="仿宋_GB2312" w:hAnsi="仿宋_GB2312" w:eastAsia="仿宋_GB2312" w:cs="仿宋_GB2312"/>
          <w:szCs w:val="21"/>
        </w:rPr>
      </w:pPr>
      <w:r>
        <w:rPr>
          <w:rFonts w:hint="eastAsia" w:ascii="仿宋_GB2312" w:hAnsi="仿宋_GB2312" w:eastAsia="仿宋_GB2312" w:cs="仿宋_GB2312"/>
          <w:szCs w:val="21"/>
        </w:rPr>
        <w:t>1.广播电视记者通过采访得来的被采访者的原话是()</w:t>
      </w:r>
    </w:p>
    <w:p>
      <w:pPr>
        <w:snapToGrid w:val="0"/>
        <w:rPr>
          <w:rFonts w:ascii="仿宋_GB2312" w:hAnsi="仿宋_GB2312" w:eastAsia="仿宋_GB2312" w:cs="仿宋_GB2312"/>
          <w:szCs w:val="21"/>
        </w:rPr>
      </w:pPr>
      <w:r>
        <w:rPr>
          <w:rFonts w:hint="eastAsia" w:ascii="仿宋_GB2312" w:hAnsi="仿宋_GB2312" w:eastAsia="仿宋_GB2312" w:cs="仿宋_GB2312"/>
          <w:szCs w:val="21"/>
        </w:rPr>
        <w:t>A.同期声</w:t>
      </w:r>
    </w:p>
    <w:p>
      <w:pPr>
        <w:snapToGrid w:val="0"/>
        <w:rPr>
          <w:rFonts w:ascii="仿宋_GB2312" w:hAnsi="仿宋_GB2312" w:eastAsia="仿宋_GB2312" w:cs="仿宋_GB2312"/>
          <w:szCs w:val="21"/>
        </w:rPr>
      </w:pPr>
      <w:r>
        <w:rPr>
          <w:rFonts w:hint="eastAsia" w:ascii="仿宋_GB2312" w:hAnsi="仿宋_GB2312" w:eastAsia="仿宋_GB2312" w:cs="仿宋_GB2312"/>
          <w:szCs w:val="21"/>
        </w:rPr>
        <w:t>B.新闻语言</w:t>
      </w:r>
    </w:p>
    <w:p>
      <w:pPr>
        <w:snapToGrid w:val="0"/>
        <w:rPr>
          <w:rFonts w:ascii="仿宋_GB2312" w:hAnsi="仿宋_GB2312" w:eastAsia="仿宋_GB2312" w:cs="仿宋_GB2312"/>
          <w:szCs w:val="21"/>
        </w:rPr>
      </w:pPr>
      <w:r>
        <w:rPr>
          <w:rFonts w:hint="eastAsia" w:ascii="仿宋_GB2312" w:hAnsi="仿宋_GB2312" w:eastAsia="仿宋_GB2312" w:cs="仿宋_GB2312"/>
          <w:szCs w:val="21"/>
        </w:rPr>
        <w:t>C.背景材料</w:t>
      </w:r>
    </w:p>
    <w:p>
      <w:pPr>
        <w:snapToGrid w:val="0"/>
        <w:rPr>
          <w:rFonts w:ascii="仿宋_GB2312" w:hAnsi="仿宋_GB2312" w:eastAsia="仿宋_GB2312" w:cs="仿宋_GB2312"/>
          <w:szCs w:val="21"/>
        </w:rPr>
      </w:pPr>
      <w:r>
        <w:rPr>
          <w:rFonts w:hint="eastAsia" w:ascii="仿宋_GB2312" w:hAnsi="仿宋_GB2312" w:eastAsia="仿宋_GB2312" w:cs="仿宋_GB2312"/>
          <w:szCs w:val="21"/>
        </w:rPr>
        <w:t>D.新闻线索</w:t>
      </w:r>
    </w:p>
    <w:p>
      <w:pPr>
        <w:snapToGrid w:val="0"/>
        <w:rPr>
          <w:rFonts w:ascii="仿宋_GB2312" w:hAnsi="仿宋_GB2312" w:eastAsia="仿宋_GB2312" w:cs="仿宋_GB2312"/>
          <w:szCs w:val="21"/>
        </w:rPr>
      </w:pPr>
    </w:p>
    <w:p>
      <w:pPr>
        <w:snapToGrid w:val="0"/>
        <w:rPr>
          <w:rFonts w:ascii="仿宋_GB2312" w:hAnsi="仿宋_GB2312" w:eastAsia="仿宋_GB2312" w:cs="仿宋_GB2312"/>
          <w:szCs w:val="21"/>
        </w:rPr>
      </w:pPr>
      <w:r>
        <w:rPr>
          <w:rFonts w:hint="eastAsia" w:ascii="仿宋_GB2312" w:hAnsi="仿宋_GB2312" w:eastAsia="仿宋_GB2312" w:cs="仿宋_GB2312"/>
          <w:szCs w:val="21"/>
        </w:rPr>
        <w:t>三、名词解释</w:t>
      </w:r>
    </w:p>
    <w:p>
      <w:pPr>
        <w:snapToGrid w:val="0"/>
        <w:rPr>
          <w:rFonts w:ascii="仿宋_GB2312" w:hAnsi="仿宋_GB2312" w:eastAsia="仿宋_GB2312" w:cs="仿宋_GB2312"/>
          <w:szCs w:val="21"/>
          <w:lang w:eastAsia="zh-Hans"/>
        </w:rPr>
      </w:pPr>
      <w:r>
        <w:rPr>
          <w:rFonts w:hint="eastAsia" w:ascii="仿宋_GB2312" w:hAnsi="仿宋_GB2312" w:eastAsia="仿宋_GB2312" w:cs="仿宋_GB2312"/>
          <w:szCs w:val="21"/>
        </w:rPr>
        <w:t>1.</w:t>
      </w:r>
      <w:r>
        <w:rPr>
          <w:rFonts w:hint="eastAsia" w:ascii="仿宋_GB2312" w:hAnsi="仿宋_GB2312" w:eastAsia="仿宋_GB2312" w:cs="仿宋_GB2312"/>
          <w:szCs w:val="21"/>
          <w:lang w:eastAsia="zh-Hans"/>
        </w:rPr>
        <w:t>广播电视写作</w:t>
      </w:r>
    </w:p>
    <w:p>
      <w:pPr>
        <w:snapToGrid w:val="0"/>
        <w:rPr>
          <w:rFonts w:ascii="仿宋_GB2312" w:hAnsi="仿宋_GB2312" w:eastAsia="仿宋_GB2312" w:cs="仿宋_GB2312"/>
          <w:szCs w:val="21"/>
          <w:lang w:eastAsia="zh-Hans"/>
        </w:rPr>
      </w:pPr>
    </w:p>
    <w:p>
      <w:pPr>
        <w:snapToGrid w:val="0"/>
        <w:rPr>
          <w:rFonts w:ascii="仿宋_GB2312" w:hAnsi="仿宋_GB2312" w:eastAsia="仿宋_GB2312" w:cs="仿宋_GB2312"/>
          <w:szCs w:val="21"/>
        </w:rPr>
      </w:pPr>
      <w:r>
        <w:rPr>
          <w:rFonts w:hint="eastAsia" w:ascii="仿宋_GB2312" w:hAnsi="仿宋_GB2312" w:eastAsia="仿宋_GB2312" w:cs="仿宋_GB2312"/>
          <w:szCs w:val="21"/>
        </w:rPr>
        <w:t>四、简答题</w:t>
      </w:r>
    </w:p>
    <w:p>
      <w:pPr>
        <w:snapToGrid w:val="0"/>
        <w:rPr>
          <w:rFonts w:ascii="仿宋_GB2312" w:hAnsi="仿宋_GB2312" w:eastAsia="仿宋_GB2312" w:cs="仿宋_GB2312"/>
          <w:szCs w:val="21"/>
        </w:rPr>
      </w:pPr>
      <w:r>
        <w:rPr>
          <w:rFonts w:hint="eastAsia" w:ascii="仿宋_GB2312" w:hAnsi="仿宋_GB2312" w:eastAsia="仿宋_GB2312" w:cs="仿宋_GB2312"/>
          <w:szCs w:val="21"/>
        </w:rPr>
        <w:t>1.广播新闻写作的基本特点是什么？</w:t>
      </w:r>
    </w:p>
    <w:p>
      <w:pPr>
        <w:snapToGrid w:val="0"/>
        <w:rPr>
          <w:rFonts w:ascii="仿宋_GB2312" w:hAnsi="仿宋_GB2312" w:eastAsia="仿宋_GB2312" w:cs="仿宋_GB2312"/>
          <w:szCs w:val="21"/>
        </w:rPr>
      </w:pPr>
    </w:p>
    <w:p>
      <w:pPr>
        <w:snapToGrid w:val="0"/>
        <w:rPr>
          <w:rFonts w:ascii="仿宋_GB2312" w:hAnsi="仿宋_GB2312" w:eastAsia="仿宋_GB2312" w:cs="仿宋_GB2312"/>
          <w:szCs w:val="21"/>
        </w:rPr>
      </w:pPr>
      <w:r>
        <w:rPr>
          <w:rFonts w:hint="eastAsia" w:ascii="仿宋_GB2312" w:hAnsi="仿宋_GB2312" w:eastAsia="仿宋_GB2312" w:cs="仿宋_GB2312"/>
          <w:szCs w:val="21"/>
        </w:rPr>
        <w:t>五、论述题</w:t>
      </w:r>
    </w:p>
    <w:p>
      <w:pPr>
        <w:snapToGrid w:val="0"/>
        <w:rPr>
          <w:rFonts w:ascii="仿宋_GB2312" w:hAnsi="仿宋_GB2312" w:eastAsia="仿宋_GB2312" w:cs="仿宋_GB2312"/>
          <w:szCs w:val="21"/>
        </w:rPr>
      </w:pPr>
      <w:r>
        <w:rPr>
          <w:rFonts w:hint="eastAsia" w:ascii="仿宋_GB2312" w:hAnsi="仿宋_GB2312" w:eastAsia="仿宋_GB2312" w:cs="仿宋_GB2312"/>
          <w:szCs w:val="21"/>
        </w:rPr>
        <w:t>1.结合具体节目，谈谈广播专题性文艺节目文本写作要求。</w:t>
      </w:r>
    </w:p>
    <w:p>
      <w:pPr>
        <w:snapToGrid w:val="0"/>
        <w:rPr>
          <w:rFonts w:ascii="仿宋_GB2312" w:hAnsi="仿宋_GB2312" w:eastAsia="仿宋_GB2312" w:cs="仿宋_GB2312"/>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3E3A81"/>
    <w:multiLevelType w:val="singleLevel"/>
    <w:tmpl w:val="BF3E3A81"/>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09586586"/>
    <w:rsid w:val="002F3762"/>
    <w:rsid w:val="00532C2F"/>
    <w:rsid w:val="00D01635"/>
    <w:rsid w:val="09586586"/>
    <w:rsid w:val="0E027F2D"/>
    <w:rsid w:val="140A1FE0"/>
    <w:rsid w:val="192E0014"/>
    <w:rsid w:val="1A58698F"/>
    <w:rsid w:val="38FA1140"/>
    <w:rsid w:val="671F2BDC"/>
    <w:rsid w:val="751A28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unhideWhenUsed/>
    <w:uiPriority w:val="1"/>
  </w:style>
  <w:style w:type="table" w:default="1" w:styleId="4">
    <w:name w:val="Normal Table"/>
    <w:unhideWhenUsed/>
    <w:uiPriority w:val="99"/>
    <w:tblPr>
      <w:tblLayout w:type="fixed"/>
      <w:tblCellMar>
        <w:top w:w="0" w:type="dxa"/>
        <w:left w:w="108" w:type="dxa"/>
        <w:bottom w:w="0" w:type="dxa"/>
        <w:right w:w="108" w:type="dxa"/>
      </w:tblCellMar>
    </w:tblPr>
  </w:style>
  <w:style w:type="paragraph" w:styleId="2">
    <w:name w:val="Title"/>
    <w:basedOn w:val="1"/>
    <w:qFormat/>
    <w:uiPriority w:val="0"/>
    <w:pPr>
      <w:spacing w:before="240" w:after="60"/>
      <w:jc w:val="center"/>
      <w:outlineLvl w:val="0"/>
    </w:pPr>
    <w:rPr>
      <w:rFonts w:ascii="Arial" w:hAnsi="Arial" w:cs="Arial"/>
      <w:b/>
      <w:bCs/>
      <w:sz w:val="32"/>
      <w:szCs w:val="32"/>
    </w:rPr>
  </w:style>
  <w:style w:type="paragraph" w:customStyle="1" w:styleId="5">
    <w:name w:val="Body text|1"/>
    <w:basedOn w:val="1"/>
    <w:qFormat/>
    <w:uiPriority w:val="0"/>
    <w:pPr>
      <w:spacing w:after="40"/>
      <w:ind w:left="670"/>
    </w:pPr>
    <w:rPr>
      <w:rFonts w:ascii="宋体" w:hAnsi="宋体" w:eastAsia="宋体" w:cs="宋体"/>
      <w:sz w:val="19"/>
      <w:szCs w:val="19"/>
      <w:lang w:val="zh-TW" w:eastAsia="zh-TW" w:bidi="zh-TW"/>
    </w:rPr>
  </w:style>
  <w:style w:type="paragraph" w:customStyle="1" w:styleId="6">
    <w:name w:val="Header or footer|1"/>
    <w:basedOn w:val="1"/>
    <w:qFormat/>
    <w:uiPriority w:val="0"/>
    <w:pPr>
      <w:spacing w:line="478" w:lineRule="exact"/>
    </w:pPr>
    <w:rPr>
      <w:rFonts w:ascii="宋体" w:hAnsi="宋体" w:eastAsia="宋体" w:cs="宋体"/>
      <w:b/>
      <w:bCs/>
      <w:sz w:val="26"/>
      <w:szCs w:val="26"/>
      <w:shd w:val="clear" w:color="auto" w:fill="FFFFFF"/>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1176</Words>
  <Characters>6708</Characters>
  <Lines>55</Lines>
  <Paragraphs>15</Paragraphs>
  <TotalTime>2</TotalTime>
  <ScaleCrop>false</ScaleCrop>
  <LinksUpToDate>false</LinksUpToDate>
  <CharactersWithSpaces>7869</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2023-06-07T05:33:00Z</dcterms:created>
  <dc:creator>小瓶子</dc:creator>
  <cp:lastModifiedBy>梁磊</cp:lastModifiedBy>
  <dcterms:modified xsi:type="dcterms:W3CDTF">2023-07-10T01:35:15Z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E85F6E679BFA405D9FD3A810992FAA2A_11</vt:lpwstr>
  </property>
</Properties>
</file>