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《城市轨道交通系统规划与设计》</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课程代码：13373</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规划与设计”是高等教育自学考试交通运输专业（专升本）考试计划中的一门专业基础课，它是为满足城市轨道交通领域及相关专业对规划设计人才的需要而开设的。通过本课程的学习，学生可掌握城市轨道交通规划设计方面的专门知识和相关技术，具备从事城市轨道交通系统规划与设计的基本工作能力和专业素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涵盖城市轨道交通系统概念、构成、基本特征、线网规划、线路规划、车站规划、换乘站规划、车辆段规划、与其他交通方式衔接规划、安全防护设计等内容。学生学习本课程后，应系统掌握城市轨道交通系统规划与设计的基本理论、方法及关键技术，并能应用这些理论、方法和技术解决城市轨道交通系统规划设计方面的实际问题，具备在该</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领</w:t>
      </w:r>
      <w:r>
        <w:rPr>
          <w:rFonts w:hint="eastAsia" w:ascii="仿宋_GB2312" w:hAnsi="仿宋_GB2312" w:eastAsia="仿宋_GB2312" w:cs="仿宋_GB2312"/>
          <w:b w:val="0"/>
          <w:bCs w:val="0"/>
          <w:color w:val="000000" w:themeColor="text1"/>
          <w:sz w:val="21"/>
          <w:szCs w:val="21"/>
          <w14:textFill>
            <w14:solidFill>
              <w14:schemeClr w14:val="tx1"/>
            </w14:solidFill>
          </w14:textFill>
        </w:rPr>
        <w:t>域进行规划与设计的初步技能。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本课程能够培养学生适应城市交通系统现代化建设需要，掌握城市轨道交通的专门知识和相关技术，具有从事轨道交通系统规划与设计工作的基本能力和素质。学生学习本课程后，应达到以下目标。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1.掌握轨道交通系统规划与设计的基本理论、基本方法以及其中的关键技术；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2.应用理论、方法和技术解决城市轨道交通规划与设计领域的实际问题；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3.具备城市轨道交通系统的线网规划、线路设计、车站规划设计、换乘站规划设计、与其他交通方式衔接规划设计和安全防护设计的方面的能力。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学习本课程</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前</w:t>
      </w:r>
      <w:r>
        <w:rPr>
          <w:rFonts w:hint="eastAsia" w:ascii="仿宋_GB2312" w:hAnsi="仿宋_GB2312" w:eastAsia="仿宋_GB2312" w:cs="仿宋_GB2312"/>
          <w:b w:val="0"/>
          <w:bCs w:val="0"/>
          <w:color w:val="000000" w:themeColor="text1"/>
          <w:sz w:val="21"/>
          <w:szCs w:val="21"/>
          <w14:textFill>
            <w14:solidFill>
              <w14:schemeClr w14:val="tx1"/>
            </w14:solidFill>
          </w14:textFill>
        </w:rPr>
        <w:t>学生应对“交通运输基础</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设施</w:t>
      </w:r>
      <w:r>
        <w:rPr>
          <w:rFonts w:hint="eastAsia" w:ascii="仿宋_GB2312" w:hAnsi="仿宋_GB2312" w:eastAsia="仿宋_GB2312" w:cs="仿宋_GB2312"/>
          <w:b w:val="0"/>
          <w:bCs w:val="0"/>
          <w:color w:val="000000" w:themeColor="text1"/>
          <w:sz w:val="21"/>
          <w:szCs w:val="21"/>
          <w14:textFill>
            <w14:solidFill>
              <w14:schemeClr w14:val="tx1"/>
            </w14:solidFill>
          </w14:textFill>
        </w:rPr>
        <w:t>与技术装备”、“交通规划”和“交通港站枢纽”课程有一定的了解，同时，它是交通运输专业的专业基础课，以它为基础派生的专业课为“城市轨道交通运营管理”。</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课程的重点和难点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课程的重点是不同层面城市轨道交通系统的规划与设计的相关内容，包括线网规划、线路规划、车站规划、换乘站规划、车辆段规划、与其他交通方式衔接规划和安全防护设计方面的原则和基本设计方法。难点是相关规划设计方法在实际问题中的灵活运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w:t>
      </w: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城市轨道交通系统规划与设计</w:t>
      </w:r>
      <w:r>
        <w:rPr>
          <w:rFonts w:hint="eastAsia" w:ascii="仿宋_GB2312" w:hAnsi="仿宋_GB2312" w:eastAsia="仿宋_GB2312" w:cs="仿宋_GB2312"/>
          <w:b w:val="0"/>
          <w:bCs w:val="0"/>
          <w:sz w:val="21"/>
          <w:szCs w:val="21"/>
        </w:rPr>
        <w:t>”课程的个人自学、社会助学和考试命题的依据，本课程的考试范围以本考试大纲所限定的内容为准。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识记：要求考生能够识别和记忆课程中有关知识点的概念性内容（如教材中给出的基本定义、理论理念、步骤方法、相关要素等），并能够根据考核的不同要求，做出正确的表述、选择和判断。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简单应用：要求考生能够运用本大纲中各部分的少数几个知识点，分析和解决一般的应用问题，例如，分析不同城市轨道交通系统在规划与设计上的异同等。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综合应用：要求考生综合运用本课程的多个知识点，分析解决较复杂的应用问题，例如进行城市轨道交通系统的线路规划设计等。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本章重点介绍了城市轨道交通系统概念、构成和基本形式；阐述了城市轨道交通的基本特性；分析了城市轨道交通在整个城市交通系统中的地位和作用；介绍了城市轨道交通的发展历史、现状及发展趋势。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本章要求熟悉城市轨道交通系统的概念、构成和基本形式，能够初步结合具体城市或相关资料对城市轨道交通系统建设中存在的问题进行分析。</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1.1 城市轨道交通系统的概念、构成及基本形式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 城市轨道交通的地位与作用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1.3 城市轨道交通系统的发展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城市轨道交通系统的概念、构成及基本形式</w:t>
      </w:r>
    </w:p>
    <w:p>
      <w:pPr>
        <w:keepNext w:val="0"/>
        <w:keepLines w:val="0"/>
        <w:pageBreakBefore w:val="0"/>
        <w:widowControl w:val="0"/>
        <w:kinsoku/>
        <w:wordWrap/>
        <w:overflowPunct/>
        <w:topLinePunct w:val="0"/>
        <w:autoSpaceDE/>
        <w:autoSpaceDN/>
        <w:bidi w:val="0"/>
        <w:snapToGrid w:val="0"/>
        <w:spacing w:line="240" w:lineRule="auto"/>
        <w:ind w:left="1043" w:leftChars="200" w:right="0" w:rightChars="0" w:hanging="623" w:hangingChars="297"/>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识记：城市轨道交通系统的概念、基本形式；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领会：不同城市轨道交通系统的自身特点及适用范围；</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城市轨道交通的地位与作用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简单应用：能够对城市轨道交通的地位和作用进行分析；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城市轨道交通系统的发展</w:t>
      </w:r>
    </w:p>
    <w:p>
      <w:pPr>
        <w:keepNext w:val="0"/>
        <w:keepLines w:val="0"/>
        <w:pageBreakBefore w:val="0"/>
        <w:widowControl w:val="0"/>
        <w:kinsoku/>
        <w:wordWrap/>
        <w:overflowPunct/>
        <w:topLinePunct w:val="0"/>
        <w:autoSpaceDE/>
        <w:autoSpaceDN/>
        <w:bidi w:val="0"/>
        <w:snapToGrid w:val="0"/>
        <w:spacing w:line="240" w:lineRule="auto"/>
        <w:ind w:left="1043" w:leftChars="200" w:right="0" w:rightChars="0" w:hanging="623" w:hangingChars="297"/>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识记：世界城市轨道交通系统发展的四个阶段；</w:t>
      </w:r>
    </w:p>
    <w:p>
      <w:pPr>
        <w:keepNext w:val="0"/>
        <w:keepLines w:val="0"/>
        <w:pageBreakBefore w:val="0"/>
        <w:widowControl w:val="0"/>
        <w:kinsoku/>
        <w:wordWrap/>
        <w:overflowPunct/>
        <w:topLinePunct w:val="0"/>
        <w:autoSpaceDE/>
        <w:autoSpaceDN/>
        <w:bidi w:val="0"/>
        <w:snapToGrid w:val="0"/>
        <w:spacing w:line="240" w:lineRule="auto"/>
        <w:ind w:left="1043" w:leftChars="200" w:right="0" w:rightChars="0" w:hanging="623" w:hangingChars="297"/>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领会：当前世界大城市轨道交通的发展趋势和我国城市轨道交通的发展趋势；</w:t>
      </w:r>
    </w:p>
    <w:p>
      <w:pPr>
        <w:keepNext w:val="0"/>
        <w:keepLines w:val="0"/>
        <w:pageBreakBefore w:val="0"/>
        <w:widowControl w:val="0"/>
        <w:kinsoku/>
        <w:wordWrap/>
        <w:overflowPunct/>
        <w:topLinePunct w:val="0"/>
        <w:autoSpaceDE/>
        <w:autoSpaceDN/>
        <w:bidi w:val="0"/>
        <w:snapToGrid w:val="0"/>
        <w:spacing w:line="240" w:lineRule="auto"/>
        <w:ind w:left="1417" w:leftChars="200" w:right="0" w:rightChars="0" w:hanging="997" w:hangingChars="475"/>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综合应用：能够初步结合具体城市或相关资料指出城市轨道交通系统建设中存在的问题；</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城市轨道交通系统的概念、基本形式；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本章的难点：</w:t>
      </w:r>
      <w:r>
        <w:rPr>
          <w:rFonts w:hint="eastAsia" w:ascii="仿宋_GB2312" w:hAnsi="仿宋_GB2312" w:eastAsia="仿宋_GB2312" w:cs="仿宋_GB2312"/>
          <w:b w:val="0"/>
          <w:bCs w:val="0"/>
          <w:color w:val="000000" w:themeColor="text1"/>
          <w:sz w:val="21"/>
          <w:szCs w:val="21"/>
          <w14:textFill>
            <w14:solidFill>
              <w14:schemeClr w14:val="tx1"/>
            </w14:solidFill>
          </w14:textFill>
        </w:rPr>
        <w:t>不同城市轨道交通系统的自身特点及适用范围；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城市轨道交通系统规划与设计基础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重点介绍了城市轨道交通系统规划与设计的重要性、规划与设计的主要内容、规划的意义和目标，分析了我国城市轨道交通系统规划存在的问题，探讨了城市轨道交通规划与设计的理念，同时还介绍了轨道交通网络规划与设计的系统分析方法、建设顺序和规划设计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本章要求考生对城市轨道交通系统规划与设计的基础知识有一个较为全面的了解。</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2.1 规划与设计的重要性与主要内容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2.2 城市轨道交通系统规划的意义和目标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2.3 我国城市轨道交通系统规划存在的问题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2.4 规划与设计的基本理论与理念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2.5 规划与设计的系统分析方法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2.6 我国城市轨道交通系统的特点与建设程序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2.7 规划设计的过程与层次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2.8 城市轨道交通系统规划设计原则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规划与设计的重要性与主要内容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识记：城市轨道交通规划与设计的主要内容；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城市轨道交通系统规划的意义和目标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领会：城市轨道交通系统规划的意义；城市轨道交通系统建设的规划目标；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我国城市轨道交通系统规划存在的问题</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领会：我国城市轨道交通系统规划中通常存在的主要问题；</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简单应用：能够就规划中存在的问题分析其在城市轨道交通系统建设中将会导致的不利后果；</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规划与设计的基本理论与理念</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识记：规划与设计的影响因素；城市轨道交通系统网络方案评价指标体系；概念性规划的定义；SOD概念；TOD概念；城市轨道交通系统应道城市结构发展整个过程的4个阶段；</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领会：城市轨道交通的网络层次及各个层次的主要服务范围；</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简单应用：能够举例说明城市轨道交通规划与设计的相关理念；</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 规划与设计的系统分析方法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识记：系统分析概念；系统分析的基本要素；七“W”；系统分析步骤；系统分析原则和方法；目标手段分析方法、因果分析法；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领会：定性分析方法和定量分析方法的不同适用性；</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综合应用：通过实例对轨道交通系统规划方案进行系统分析；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（六） 我国城市轨道交通系统的特点与建设程序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识记：城市轨道交通项目周期的各个阶段及其主要的活动；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领会：城市轨道交通建设项目的主要特点；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简单应用：国内各个城市轨道交通建设模式可归纳为的三种方式；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（七） 规划设计的过程与层次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识记：线网设计的基本步骤；</w:t>
      </w:r>
    </w:p>
    <w:p>
      <w:pPr>
        <w:keepNext w:val="0"/>
        <w:keepLines w:val="0"/>
        <w:pageBreakBefore w:val="0"/>
        <w:widowControl w:val="0"/>
        <w:kinsoku/>
        <w:wordWrap/>
        <w:overflowPunct/>
        <w:topLinePunct w:val="0"/>
        <w:autoSpaceDE/>
        <w:autoSpaceDN/>
        <w:bidi w:val="0"/>
        <w:snapToGrid w:val="0"/>
        <w:spacing w:line="240" w:lineRule="auto"/>
        <w:ind w:left="1417" w:leftChars="200" w:right="0" w:rightChars="0" w:hanging="997" w:hangingChars="475"/>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综合应用：能够针对给出的轨道交通线网的基础数据给出系统的相关选择（例如线路的规模、线路的封闭程度等）。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（八） 城市轨道交通系统规划设计原则</w:t>
      </w:r>
    </w:p>
    <w:p>
      <w:pPr>
        <w:keepNext w:val="0"/>
        <w:keepLines w:val="0"/>
        <w:pageBreakBefore w:val="0"/>
        <w:widowControl w:val="0"/>
        <w:kinsoku/>
        <w:wordWrap/>
        <w:overflowPunct/>
        <w:topLinePunct w:val="0"/>
        <w:autoSpaceDE/>
        <w:autoSpaceDN/>
        <w:bidi w:val="0"/>
        <w:snapToGrid w:val="0"/>
        <w:spacing w:line="240" w:lineRule="auto"/>
        <w:ind w:left="1043" w:leftChars="200" w:right="0" w:rightChars="0" w:hanging="623" w:hangingChars="297"/>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领会：轨道交通系统规划与设计的要求和一般原则，车站设备配置原则体现的5个方面。</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本章的重点：城市轨道交通规划与设计的主要内容、意义、理念、目标，我国城市轨道交通系统规划存在的问题，轨道交通网络规划与设计的系统分析方法、建设顺序和规划设计原则</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本章的难点：，轨道交通网络规划与设计的系统分析方法。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城市轨道交通系统线网规划</w:t>
      </w:r>
    </w:p>
    <w:p>
      <w:pPr>
        <w:keepNext w:val="0"/>
        <w:keepLines w:val="0"/>
        <w:pageBreakBefore w:val="0"/>
        <w:widowControl w:val="0"/>
        <w:tabs>
          <w:tab w:val="right" w:pos="8306"/>
        </w:tabs>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重点探讨了城市轨道交通线网规划的必要性、特点、基本思路、主要内容与基本程序。按照基本程序介绍了城市轨道交通线网规划的背景研究内容，分析了客流需求预测的主要内容，重点分析了城市轨道交通网络构架规划，包括规划方法、线网构架类型、方案形成、线网合理规划的确定、线网规划方案评价、实施规划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本章要求考生学习并熟练掌握进行城市轨道交通系统线网规划的基本方法。</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3.1 城市轨道交通系统线网规划概述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3.2 线网背景研究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3.3 线网构架研究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3.4 线网规划可实施性研究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城市轨道交通系统线网规划概述</w:t>
      </w:r>
    </w:p>
    <w:p>
      <w:pPr>
        <w:keepNext w:val="0"/>
        <w:keepLines w:val="0"/>
        <w:pageBreakBefore w:val="0"/>
        <w:widowControl w:val="0"/>
        <w:kinsoku/>
        <w:wordWrap/>
        <w:overflowPunct/>
        <w:topLinePunct w:val="0"/>
        <w:autoSpaceDE/>
        <w:autoSpaceDN/>
        <w:bidi w:val="0"/>
        <w:snapToGrid w:val="0"/>
        <w:spacing w:line="240" w:lineRule="auto"/>
        <w:ind w:left="1052" w:leftChars="229" w:right="0" w:rightChars="0" w:hanging="571" w:hangingChars="272"/>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识记：线网规划的意义和作用、线网规划的特点、线网规划的主要内容；</w:t>
      </w:r>
    </w:p>
    <w:p>
      <w:pPr>
        <w:keepNext w:val="0"/>
        <w:keepLines w:val="0"/>
        <w:pageBreakBefore w:val="0"/>
        <w:widowControl w:val="0"/>
        <w:kinsoku/>
        <w:wordWrap/>
        <w:overflowPunct/>
        <w:topLinePunct w:val="0"/>
        <w:autoSpaceDE/>
        <w:autoSpaceDN/>
        <w:bidi w:val="0"/>
        <w:snapToGrid w:val="0"/>
        <w:spacing w:line="240" w:lineRule="auto"/>
        <w:ind w:left="1052" w:leftChars="229" w:right="0" w:rightChars="0" w:hanging="571" w:hangingChars="272"/>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领会：线网规划的基本思路；</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线网背景研究</w:t>
      </w:r>
    </w:p>
    <w:p>
      <w:pPr>
        <w:keepNext w:val="0"/>
        <w:keepLines w:val="0"/>
        <w:pageBreakBefore w:val="0"/>
        <w:widowControl w:val="0"/>
        <w:kinsoku/>
        <w:wordWrap/>
        <w:overflowPunct/>
        <w:topLinePunct w:val="0"/>
        <w:autoSpaceDE/>
        <w:autoSpaceDN/>
        <w:bidi w:val="0"/>
        <w:snapToGrid w:val="0"/>
        <w:spacing w:line="240" w:lineRule="auto"/>
        <w:ind w:left="1052" w:leftChars="229" w:right="0" w:rightChars="0" w:hanging="571" w:hangingChars="272"/>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识记：线网背景研究的具体内容，客流需求预测的具体内容；</w:t>
      </w:r>
    </w:p>
    <w:p>
      <w:pPr>
        <w:keepNext w:val="0"/>
        <w:keepLines w:val="0"/>
        <w:pageBreakBefore w:val="0"/>
        <w:widowControl w:val="0"/>
        <w:kinsoku/>
        <w:wordWrap/>
        <w:overflowPunct/>
        <w:topLinePunct w:val="0"/>
        <w:autoSpaceDE/>
        <w:autoSpaceDN/>
        <w:bidi w:val="0"/>
        <w:snapToGrid w:val="0"/>
        <w:spacing w:line="240" w:lineRule="auto"/>
        <w:ind w:left="1052" w:leftChars="229" w:right="0" w:rightChars="0" w:hanging="571" w:hangingChars="272"/>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领会：基础数据调查的主要内容及调查方法，转移客流量和诱增客流量；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线网构架研究</w:t>
      </w:r>
    </w:p>
    <w:p>
      <w:pPr>
        <w:keepNext w:val="0"/>
        <w:keepLines w:val="0"/>
        <w:pageBreakBefore w:val="0"/>
        <w:widowControl w:val="0"/>
        <w:kinsoku/>
        <w:wordWrap/>
        <w:overflowPunct/>
        <w:topLinePunct w:val="0"/>
        <w:autoSpaceDE/>
        <w:autoSpaceDN/>
        <w:bidi w:val="0"/>
        <w:snapToGrid w:val="0"/>
        <w:spacing w:line="240" w:lineRule="auto"/>
        <w:ind w:left="1050" w:leftChars="200" w:right="0" w:rightChars="0" w:hanging="630" w:hangingChars="3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识记：线网构架的三种基本形式，主要交通走廊的识别方法，主要客流集散点的分类，轨道线路功能层次的划分；</w:t>
      </w:r>
    </w:p>
    <w:p>
      <w:pPr>
        <w:keepNext w:val="0"/>
        <w:keepLines w:val="0"/>
        <w:pageBreakBefore w:val="0"/>
        <w:widowControl w:val="0"/>
        <w:kinsoku/>
        <w:wordWrap/>
        <w:overflowPunct/>
        <w:topLinePunct w:val="0"/>
        <w:autoSpaceDE/>
        <w:autoSpaceDN/>
        <w:bidi w:val="0"/>
        <w:snapToGrid w:val="0"/>
        <w:spacing w:line="240" w:lineRule="auto"/>
        <w:ind w:left="1050" w:leftChars="200" w:right="0" w:rightChars="0" w:hanging="630" w:hangingChars="3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领会：目前国内形成的两种较为成熟的线网架构规划方法，不同形式线网架构的优缺点；</w:t>
      </w:r>
    </w:p>
    <w:p>
      <w:pPr>
        <w:keepNext w:val="0"/>
        <w:keepLines w:val="0"/>
        <w:pageBreakBefore w:val="0"/>
        <w:widowControl w:val="0"/>
        <w:kinsoku/>
        <w:wordWrap/>
        <w:overflowPunct/>
        <w:topLinePunct w:val="0"/>
        <w:autoSpaceDE/>
        <w:autoSpaceDN/>
        <w:bidi w:val="0"/>
        <w:snapToGrid w:val="0"/>
        <w:spacing w:line="240" w:lineRule="auto"/>
        <w:ind w:left="1052" w:leftChars="229" w:right="0" w:rightChars="0" w:hanging="571" w:hangingChars="272"/>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简单应用：根据给出的相关数据计算城市轨道交通线网规模的相关指标值；</w:t>
      </w:r>
    </w:p>
    <w:p>
      <w:pPr>
        <w:keepNext w:val="0"/>
        <w:keepLines w:val="0"/>
        <w:pageBreakBefore w:val="0"/>
        <w:widowControl w:val="0"/>
        <w:kinsoku/>
        <w:wordWrap/>
        <w:overflowPunct/>
        <w:topLinePunct w:val="0"/>
        <w:autoSpaceDE/>
        <w:autoSpaceDN/>
        <w:bidi w:val="0"/>
        <w:snapToGrid w:val="0"/>
        <w:spacing w:line="240" w:lineRule="auto"/>
        <w:ind w:left="1539" w:leftChars="202" w:right="0" w:rightChars="0" w:hanging="1115" w:hangingChars="531"/>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综合应用：能够对实际城市轨道交通系统的线网架构进行归类，并分析其相应的优缺点。</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线网规划可实施性研究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识记：联络线的作用、布置形式和数量选择；</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领会：线路建设顺序的原则、联络线的设置一般要求；</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重点：城市轨道交通线网规划的必要性、特点、基本思路、主要内容与基本程序。城市轨道交通网络构架规划的规划方法、线网构架类型、方案形成、线网合理规模的确定、线网规划方案评价。客流需求预测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本章的难点：线网规划方案评价</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城市轨道交通系统线路规划与设计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重点介绍城市轨道交通系统线路规划与设计的相关内容，包括线路规划特点、确定线路位置的影响因素、线路路由方案比选、线路敷设方式比选、线路分类、线路设计特点、线路设计基础资料、线路设计设计原则及标准、线路平纵断面设计方法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本章要求考生学习并熟练掌握城市轨道交通系统线路规划与设计的基本方法。</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4.1 线路规划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4.2 线路设计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线路规划</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识记：线路规划特点、线路设计的4个阶段、线路敷设方式；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领会：线路规划的影响因素；</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简单应用：线路路由方案比选、线路敷设方式比选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线路设计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识记：线路分类、线路设计分类，辅助线三种类型，过渡段开口方式，控制点的具体数据；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领会：线路设计原则及标准，线路设计需要的基础资料，纵断面方案设计应注意的事项；</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简单应用：对给定的城市轨道交通线路规划与设计进行分析；</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综合应用：根据给定的资料对城市轨道交通进行线路设计。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本章的重点：线路规划特点，确定线路位置的影响因素、线路分类、设计特点、设计原则</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本章的难点：线路路由方案比选，线路敷设方式比选，线路不同平面位置的优缺点。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城市轨道交通系统车站规划设计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本章重点介绍了城市轨道交通系统车站分布规划、站间距的确定、车站分类、车站设计原则、车站组成、车站规模、车站风格、车站形式、总平面布局的基本原理，地下车站、高架车站设计的方法。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本章要求考生学习并熟练掌握城市轨道交通系统的车站规划设计方法</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初步了解车站的选址、布置、规模等对运营效果的影响。</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5.1 车站规划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5.2 车站设计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车站规划</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识记：影响车站分布的因素，车站位置选择方法，最优站间距。</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领会：站距大小对吸引客流量的影响，车站与城市道路位置关系。</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（二）车站设计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识记：车站分类，车站组成，车站规模分类标准。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领会：车站设计原则，典型车站形式及对应的优缺点，车站平面布局原则。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简单应用：能够对车站总平面布局进行基本设计，熟识车站总平面布局中各类设施设备的数量及位置要求；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综合应用：能够在给定客流等基础数据条件下进行基本的车站设计（例如计算站台的长度及宽度、人工售票亭/自动售票机的数量等）。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轨道交通系统车站的选址、布局、规模等车站规划设计相关因素。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本章的难点：地下车站、高架车站规划设计的方法</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城市轨道交通系统换乘站规划设计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本章重点介绍了城市轨道交通系统换乘站在线网中的作用、换乘站分布原则、换乘站设计原则、换乘方式类型及选择、换乘站形式及设计方法。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本章要求考生自行学习并熟练掌握换乘站的规划设计方法，初步了解换乘站的分布、换乘方式的选择、换乘站的形式的设计对运营效果的影响。</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6.1 换乘站规则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6.2 换乘站设计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换乘站规则</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识记：换乘站的分布原则。</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换乘站设计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识记：影响换乘方式选择的因素。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领会：换乘方式类型及选择、换乘站形式及设计。</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简单应用：能够依据线路位置和客流方向确定换乘关系，能够根据车站站台形式设计客流流线，能够根据预测客流量计算换乘楼梯宽度。</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换乘站在线网中的作用、换乘站分布原则、换乘站设计原则、换乘方式类型及选择、换乘站形式及设计方法。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本章的难点：换乘站设计中换乘关系、客流流线的设计方法以及换乘楼梯等设施设备规模的计算方法。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城市轨道交通系统车辆段规划设计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重点介绍车辆构成及车辆检修、车辆段规划内容与要求、车场分类、车场规划一般要求、车场规划基础条件、车场选址规划过程、车场选址原则、车场用地规模确定、车辆段设施、车辆段设计原则和布置等相关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本章要求考生学习并熟练掌握城市轨道交通系统车辆段的选址和设计方法。</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7.1 车辆及车辆检修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7.2 车辆段规划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7.3 车辆段设计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车辆及车辆检修</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识记：地铁车辆的不同形式及其字母表示，车辆的7个组成部分；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领会：车辆检修的两种制式；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车辆段规划</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领会：车场的分类及不同类型车场承担的工作，车场规划的一般要求；</w:t>
      </w:r>
    </w:p>
    <w:p>
      <w:pPr>
        <w:keepNext w:val="0"/>
        <w:keepLines w:val="0"/>
        <w:pageBreakBefore w:val="0"/>
        <w:widowControl w:val="0"/>
        <w:kinsoku/>
        <w:wordWrap/>
        <w:overflowPunct/>
        <w:topLinePunct w:val="0"/>
        <w:autoSpaceDE/>
        <w:autoSpaceDN/>
        <w:bidi w:val="0"/>
        <w:snapToGrid w:val="0"/>
        <w:spacing w:line="240" w:lineRule="auto"/>
        <w:ind w:left="1470" w:leftChars="200" w:right="0" w:rightChars="0" w:hanging="1050" w:hangingChars="5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综合应用：能够灵活运用城市轨道交通系统车场的选址要点进行车辆段的选址。</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车辆段设计</w:t>
      </w:r>
    </w:p>
    <w:p>
      <w:pPr>
        <w:keepNext w:val="0"/>
        <w:keepLines w:val="0"/>
        <w:pageBreakBefore w:val="0"/>
        <w:widowControl w:val="0"/>
        <w:kinsoku/>
        <w:wordWrap/>
        <w:overflowPunct/>
        <w:topLinePunct w:val="0"/>
        <w:autoSpaceDE/>
        <w:autoSpaceDN/>
        <w:bidi w:val="0"/>
        <w:snapToGrid w:val="0"/>
        <w:spacing w:line="240" w:lineRule="auto"/>
        <w:ind w:left="1050" w:leftChars="200" w:right="0" w:rightChars="0" w:hanging="630" w:hangingChars="3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识记：车辆段相关设施的技术标准，车辆段设计包含的三个部分和设计原则包括的三个方面；</w:t>
      </w:r>
    </w:p>
    <w:p>
      <w:pPr>
        <w:keepNext w:val="0"/>
        <w:keepLines w:val="0"/>
        <w:pageBreakBefore w:val="0"/>
        <w:widowControl w:val="0"/>
        <w:kinsoku/>
        <w:wordWrap/>
        <w:overflowPunct/>
        <w:topLinePunct w:val="0"/>
        <w:autoSpaceDE/>
        <w:autoSpaceDN/>
        <w:bidi w:val="0"/>
        <w:snapToGrid w:val="0"/>
        <w:spacing w:line="240" w:lineRule="auto"/>
        <w:ind w:left="1050" w:leftChars="200" w:right="0" w:rightChars="0" w:hanging="630" w:hangingChars="3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领会：尽端式车辆段和贯通式车辆段的异同，多层式车辆段与平面式车辆段的异同。</w:t>
      </w:r>
    </w:p>
    <w:p>
      <w:pPr>
        <w:keepNext w:val="0"/>
        <w:keepLines w:val="0"/>
        <w:pageBreakBefore w:val="0"/>
        <w:widowControl w:val="0"/>
        <w:kinsoku/>
        <w:wordWrap/>
        <w:overflowPunct/>
        <w:topLinePunct w:val="0"/>
        <w:autoSpaceDE/>
        <w:autoSpaceDN/>
        <w:bidi w:val="0"/>
        <w:snapToGrid w:val="0"/>
        <w:spacing w:line="240" w:lineRule="auto"/>
        <w:ind w:left="1050" w:leftChars="200" w:right="0" w:rightChars="0" w:hanging="630" w:hangingChars="3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简单应用：能够将车辆段的布置图中的设施与其功能进行对应。</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本章的重点：车辆构成及车辆检修、车辆段规划内容与要求、车场分类、车场规划一般要求、车场规划基础条件、车场选址规划过程、车场选址原则、车场用地规模确定、车辆段设施、车辆段设计原则和布置</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本章的难点：车辆段的设计原则</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城市轨道交通系统与其他交通方式衔接规划设计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重点介绍了城市轨道交通枢纽的定义、构成，城市轨道交通系统枢纽规划设计的要素、原则、内容与思想，并结合城市轨道交通的特点，确定了城市轨道交通枢纽规划的基本方法，从建筑布局、交通换乘组织、人流引导、地下空间利用、枢纽商业规划等方面分析了城市轨道交通枢纽规划的具体方法。此外，还重点介绍了有关交通一体化的概念、内容、多方式衔接理论，以及城市轨道交通系统与其他交通方式的衔接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本章要求考生自行学习并熟练掌握城市轨道交通系统与其他交通方式衔接规划设计方法，了解交通一体化的概念、内容和多方式衔接理论。</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8.1 枢纽的界定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8.2 枢纽的构成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8.3 枢纽的规划与设计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8.4 枢纽的规划设计内容与方法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8.5 交通一体化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8.6 多方式衔接理论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8.7 城市轨道交通与其他交通衔接设计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8.8 城市轨道交通与其他交通方式衔接实例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枢纽的界定</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识记：枢纽的定义及四项基本功能；</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枢纽的构成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识记：枢纽的6个子系统；</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枢纽的规划与设计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领会：枢纽规划与设计的要素、原则和思想；</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枢纽的规划与设计内容与方法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领会：枢纽规划与设计的内容和方法；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 交通一体化</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简单应用：能够用实例说明交通一体化规划与设计的思想；</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（六） 多方式衔接理论</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领会：多方式衔接理论的目标、要求和基本原则；</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（七） 城市轨道交通与其他交通衔接设计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领会：轨道交通车站与常规公交车站衔接的三种等级和规模，城市轨道交通与对外交通港站的衔接方式，城市轨道交通与自行车、小汽车之间的衔接方式，轨道交通之间的换乘方式；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（八） 城市轨道交通与其他交通方式衔接实例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综合应用：能够对不同区域轨道交通车站衔接设计存在的差异进行分析；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枢纽的定义、构成，城市轨道交通系统枢纽规划设计的要素、原则、内容与思想，并结合城市轨道交通的特点，确定了城市轨道交通枢纽规划的基本方法，从建筑布局、交通换乘组织、人流引导、地下空间利用、枢纽商业规划等方面分析了城市轨道交通枢纽规划的具体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本章的难点：城市轨道交通与其他交通方式之间的衔接设计</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城市轨道交通系统安全防护设计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本章重点介绍了城市轨道交通系统安全防护设计原则，以及与线路和与车站相关的应采取的安全防护措施。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本章要求考生学习并熟练掌握城市轨道交通系统安全防护设计思想，了解线路和车站在规划设计上采取得安全防护措施。</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9.1 安全防护设计原则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9.2 线路安全防护设计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9.3 车站安全防护设计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安全防护设计原则</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识记：城市轨道交通系统安全防护设计原则；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线路安全防护设计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领会：联络通道的防火作用，地铁车站和隧道的机械通风及排烟，抗震设计；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车站安全防护设计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识记：车站安全防护设计的相关要求。</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城市轨道交通系统安全防护设计原则，以及与线路和与车站相关的应采取的安全防护措施。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本章的难点：车站安全防护设计的数量指标（如车站出入口位置和数量要求，站内所有人行楼梯、自动扶梯和出入口宽度总和满足要求等）</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3"/>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0" w:name="_GoBack"/>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《城市轨道交通规划与设计》，许红主编，北京交通大学出版社，2021年版</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修订版</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bookmarkEnd w:id="0"/>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本教材第三章第3节第4目</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“评价线网规划方案”</w:t>
      </w:r>
      <w:r>
        <w:rPr>
          <w:rFonts w:hint="eastAsia" w:ascii="仿宋_GB2312" w:hAnsi="仿宋_GB2312" w:eastAsia="仿宋_GB2312" w:cs="仿宋_GB2312"/>
          <w:b w:val="0"/>
          <w:bCs w:val="0"/>
          <w:color w:val="000000" w:themeColor="text1"/>
          <w:sz w:val="21"/>
          <w:szCs w:val="21"/>
          <w14:textFill>
            <w14:solidFill>
              <w14:schemeClr w14:val="tx1"/>
            </w14:solidFill>
          </w14:textFill>
        </w:rPr>
        <w:t>和第四章中的圆曲线计算公式，缓和曲线函数计算公式，竖曲线半径、切线长度、纵距和外矢距的计算公式内容，考生可根据个人能力兴趣学习，不纳入考核范围。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由于成人学习的个性化特点，建议业余自学时间不低于64个学时。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考试前梳理已经学习过的内容，搞清楚一些基本概念、理论及方法之间的关系，便于记忆、加深理解，从而掌握分析计算方法。例如第五章第2节第9目中的站台长度及宽度的计算方法，首先通过列车编组长度确定站台长度，然后根据远期预测高峰小时客流量、列车运行间隔时间、结构横断面形式、站台形式、楼梯及自动扶梯位置等因素计算确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r>
        <w:rPr>
          <w:rFonts w:hint="eastAsia" w:ascii="仿宋_GB2312" w:hAnsi="仿宋_GB2312" w:eastAsia="仿宋_GB2312" w:cs="仿宋_GB2312"/>
          <w:b w:val="0"/>
          <w:bCs w:val="0"/>
          <w:sz w:val="21"/>
          <w:szCs w:val="21"/>
        </w:rPr>
        <w:t xml:space="preserve"> </w:t>
      </w:r>
      <w:r>
        <w:rPr>
          <w:rFonts w:hint="eastAsia" w:ascii="仿宋_GB2312" w:hAnsi="仿宋_GB2312" w:eastAsia="仿宋_GB2312" w:cs="仿宋_GB2312"/>
          <w:b w:val="0"/>
          <w:bCs w:val="0"/>
          <w:color w:val="000000" w:themeColor="text1"/>
          <w:sz w:val="21"/>
          <w:szCs w:val="21"/>
          <w14:textFill>
            <w14:solidFill>
              <w14:schemeClr w14:val="tx1"/>
            </w14:solidFill>
          </w14:textFill>
        </w:rPr>
        <w:t>在自学时，学习者应注重知识的理解，尽量在理解的基础上对概念、原理、方法进行记忆，特别是将书本知识与实际的运营场景相结合，死记硬背在这门课上的效果并不好。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学习城市轨道交通规划与设计的目的是解决实际的城市轨道交通规划与设计问题，为此，考生应在日常生活中加强对相关城市轨道交通设施设备的了解和接触，对实际的城市轨道交通系统的规划与设计问题进行深入分析，加强书中理论知识在实际环境中的落地，达到对理论知识更有效地掌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助学者在辅导时应帮助自学者梳理重点内容和一般内容之间的关系，在他们全面掌握全部考试内容的基础上，深入线网规划、线路规划、车站规划（换乘站规划）、车辆段规划、与其他交通方式的衔接规划和安全防护设计的内涵，并帮助学生建立起这些规划和设计之间的有机联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城市轨道交通系统规划与设计课程的理论方法的应用性比较强，助学者应帮助自学者了解相关规划的思路、原理、方法等在实际工作的应用，适当增加一些案例培养自学者对方法应用的兴趣，深入理解基础理论，提高他们的分析应用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6.</w:t>
      </w:r>
      <w:r>
        <w:rPr>
          <w:rFonts w:hint="eastAsia" w:ascii="仿宋_GB2312" w:hAnsi="仿宋_GB2312" w:eastAsia="仿宋_GB2312" w:cs="仿宋_GB2312"/>
          <w:b w:val="0"/>
          <w:bCs w:val="0"/>
          <w:color w:val="000000" w:themeColor="text1"/>
          <w:sz w:val="21"/>
          <w:szCs w:val="21"/>
          <w14:textFill>
            <w14:solidFill>
              <w14:schemeClr w14:val="tx1"/>
            </w14:solidFill>
          </w14:textFill>
        </w:rPr>
        <w:t>建议本课程考纲内容学时如下：</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3"/>
        <w:gridCol w:w="5645"/>
        <w:gridCol w:w="15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83"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章次</w:t>
            </w:r>
          </w:p>
        </w:tc>
        <w:tc>
          <w:tcPr>
            <w:tcW w:w="5645"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学习内容</w:t>
            </w:r>
          </w:p>
        </w:tc>
        <w:tc>
          <w:tcPr>
            <w:tcW w:w="1594"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83"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第1章</w:t>
            </w:r>
          </w:p>
        </w:tc>
        <w:tc>
          <w:tcPr>
            <w:tcW w:w="5645"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城市轨道交通系统概述</w:t>
            </w:r>
          </w:p>
        </w:tc>
        <w:tc>
          <w:tcPr>
            <w:tcW w:w="1594"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83"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第2章</w:t>
            </w:r>
          </w:p>
        </w:tc>
        <w:tc>
          <w:tcPr>
            <w:tcW w:w="5645"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城市轨道交通系统规划与设计基础</w:t>
            </w:r>
          </w:p>
        </w:tc>
        <w:tc>
          <w:tcPr>
            <w:tcW w:w="1594"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83"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第3章</w:t>
            </w:r>
          </w:p>
        </w:tc>
        <w:tc>
          <w:tcPr>
            <w:tcW w:w="5645"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城市轨道交通系统线网规划</w:t>
            </w:r>
          </w:p>
        </w:tc>
        <w:tc>
          <w:tcPr>
            <w:tcW w:w="1594"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83"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第4章</w:t>
            </w:r>
          </w:p>
        </w:tc>
        <w:tc>
          <w:tcPr>
            <w:tcW w:w="5645"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城市轨道交通系统线路规划与设计</w:t>
            </w:r>
          </w:p>
        </w:tc>
        <w:tc>
          <w:tcPr>
            <w:tcW w:w="1594"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83"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第5章</w:t>
            </w:r>
          </w:p>
        </w:tc>
        <w:tc>
          <w:tcPr>
            <w:tcW w:w="5645"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城市轨道交通系统车站规划设计</w:t>
            </w:r>
          </w:p>
        </w:tc>
        <w:tc>
          <w:tcPr>
            <w:tcW w:w="1594"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83"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第6章</w:t>
            </w:r>
          </w:p>
        </w:tc>
        <w:tc>
          <w:tcPr>
            <w:tcW w:w="5645"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城市轨道交通系统换乘站规划设计</w:t>
            </w:r>
          </w:p>
        </w:tc>
        <w:tc>
          <w:tcPr>
            <w:tcW w:w="1594"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83"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第7章</w:t>
            </w:r>
          </w:p>
        </w:tc>
        <w:tc>
          <w:tcPr>
            <w:tcW w:w="5645"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城市轨道交通系统车辆段规划设计</w:t>
            </w:r>
          </w:p>
        </w:tc>
        <w:tc>
          <w:tcPr>
            <w:tcW w:w="1594"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83"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第8章</w:t>
            </w:r>
          </w:p>
        </w:tc>
        <w:tc>
          <w:tcPr>
            <w:tcW w:w="5645"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城市轨道交通系统与其他交通方式衔接规划设计</w:t>
            </w:r>
          </w:p>
        </w:tc>
        <w:tc>
          <w:tcPr>
            <w:tcW w:w="1594"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83"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第9章</w:t>
            </w:r>
          </w:p>
        </w:tc>
        <w:tc>
          <w:tcPr>
            <w:tcW w:w="5645"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城市轨道交通系统安全防护设计</w:t>
            </w:r>
          </w:p>
        </w:tc>
        <w:tc>
          <w:tcPr>
            <w:tcW w:w="1594" w:type="dxa"/>
            <w:vAlign w:val="center"/>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bl>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。考试时只允许携带笔、橡皮和尺，</w:t>
      </w:r>
      <w:r>
        <w:rPr>
          <w:rFonts w:hint="eastAsia" w:ascii="仿宋_GB2312" w:hAnsi="仿宋_GB2312" w:eastAsia="仿宋_GB2312" w:cs="仿宋_GB2312"/>
          <w:b w:val="0"/>
          <w:bCs w:val="0"/>
          <w:color w:val="000000" w:themeColor="text1"/>
          <w:sz w:val="21"/>
          <w:szCs w:val="21"/>
          <w14:textFill>
            <w14:solidFill>
              <w14:schemeClr w14:val="tx1"/>
            </w14:solidFill>
          </w14:textFill>
        </w:rPr>
        <w:t>可携带无记忆存储功能以及无通讯功能的计算器。</w:t>
      </w:r>
      <w:r>
        <w:rPr>
          <w:rFonts w:hint="eastAsia" w:ascii="仿宋_GB2312" w:hAnsi="仿宋_GB2312" w:eastAsia="仿宋_GB2312" w:cs="仿宋_GB2312"/>
          <w:b w:val="0"/>
          <w:bCs w:val="0"/>
          <w:sz w:val="21"/>
          <w:szCs w:val="21"/>
        </w:rPr>
        <w:t>答卷必须使用蓝色或黑色钢笔或签字笔书写。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r>
        <w:rPr>
          <w:rFonts w:hint="eastAsia" w:ascii="仿宋_GB2312" w:hAnsi="仿宋_GB2312" w:eastAsia="仿宋_GB2312" w:cs="仿宋_GB2312"/>
          <w:b w:val="0"/>
          <w:bCs w:val="0"/>
          <w:color w:val="FF000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5.试题的难易程度分为4个等级：易、较易、较难和难四个等级。每份试卷中不同难度试题的分数比例一般为：易占20%，较易占30%，较难占</w:t>
      </w: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0%，难占20%。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 xml:space="preserve">附录  </w:t>
      </w:r>
      <w:r>
        <w:rPr>
          <w:rFonts w:hint="eastAsia" w:ascii="仿宋_GB2312" w:hAnsi="仿宋_GB2312" w:eastAsia="仿宋_GB2312" w:cs="仿宋_GB2312"/>
          <w:b/>
          <w:bCs/>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一、单项选择题（在每小题后的4个备选项中只有一个是符合题目要求的，请将其选出并填写在题后的括号内）</w:t>
      </w:r>
    </w:p>
    <w:p>
      <w:pPr>
        <w:keepNext w:val="0"/>
        <w:keepLines w:val="0"/>
        <w:pageBreakBefore w:val="0"/>
        <w:widowControl w:val="0"/>
        <w:tabs>
          <w:tab w:val="left" w:pos="312"/>
        </w:tabs>
        <w:kinsoku/>
        <w:wordWrap/>
        <w:overflowPunct/>
        <w:topLinePunct w:val="0"/>
        <w:autoSpaceDE/>
        <w:autoSpaceDN/>
        <w:bidi w:val="0"/>
        <w:snapToGrid w:val="0"/>
        <w:spacing w:line="240" w:lineRule="auto"/>
        <w:ind w:left="48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 以下哪一种交通运输方式不属于城市轨道交通系统（  ）</w:t>
      </w:r>
    </w:p>
    <w:p>
      <w:pPr>
        <w:keepNext w:val="0"/>
        <w:keepLines w:val="0"/>
        <w:pageBreakBefore w:val="0"/>
        <w:widowControl w:val="0"/>
        <w:kinsoku/>
        <w:wordWrap/>
        <w:overflowPunct/>
        <w:topLinePunct w:val="0"/>
        <w:autoSpaceDE/>
        <w:autoSpaceDN/>
        <w:bidi w:val="0"/>
        <w:snapToGrid w:val="0"/>
        <w:spacing w:line="240" w:lineRule="auto"/>
        <w:ind w:left="48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A.地铁        B.轻轨        C.市郊铁路        D.无轨电车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二、简答题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1.影响城市轨道交通系统车站分布的因素有哪些？</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三、计算题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1.已知某城市轨道交通线网规划区面积为300km</w:t>
      </w:r>
      <w:r>
        <w:rPr>
          <w:rFonts w:hint="eastAsia" w:ascii="仿宋_GB2312" w:hAnsi="仿宋_GB2312" w:eastAsia="仿宋_GB2312" w:cs="仿宋_GB2312"/>
          <w:b w:val="0"/>
          <w:bCs w:val="0"/>
          <w:color w:val="000000" w:themeColor="text1"/>
          <w:sz w:val="21"/>
          <w:szCs w:val="21"/>
          <w:vertAlign w:val="superscript"/>
          <w14:textFill>
            <w14:solidFill>
              <w14:schemeClr w14:val="tx1"/>
            </w14:solidFill>
          </w14:textFill>
        </w:rPr>
        <w:t>2</w:t>
      </w:r>
      <w:r>
        <w:rPr>
          <w:rFonts w:hint="eastAsia" w:ascii="仿宋_GB2312" w:hAnsi="仿宋_GB2312" w:eastAsia="仿宋_GB2312" w:cs="仿宋_GB2312"/>
          <w:b w:val="0"/>
          <w:bCs w:val="0"/>
          <w:color w:val="000000" w:themeColor="text1"/>
          <w:sz w:val="21"/>
          <w:szCs w:val="21"/>
          <w14:textFill>
            <w14:solidFill>
              <w14:schemeClr w14:val="tx1"/>
            </w14:solidFill>
          </w14:textFill>
        </w:rPr>
        <w:t>，共有3条线路，分别长18km，20km和17km。请计算该城市的城市轨道交通线网密度。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四、论述题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1.岛式车站和侧式车站各有什么优缺点，试论述我国的城市轨道交通系统车站以岛式车站为主的原因。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五、案例分析题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你认为广州地铁（如下图所示）的线网架构更接近于放射性网络、放射性带环网络和棋盘状网络中的哪一种，说明你的理由。另外请根据你掌握的城市轨道交通规划与设计知识，对广州地铁线网的优缺点进行分析。</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（图略）</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39544149"/>
    <w:multiLevelType w:val="singleLevel"/>
    <w:tmpl w:val="39544149"/>
    <w:lvl w:ilvl="0" w:tentative="0">
      <w:start w:val="1"/>
      <w:numFmt w:val="chineseCounting"/>
      <w:suff w:val="space"/>
      <w:lvlText w:val="第%1章"/>
      <w:lvlJc w:val="left"/>
      <w:rPr>
        <w:rFonts w:hint="eastAsia"/>
        <w:b/>
        <w:b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2MjE4NTMzMDI4MzZjNDk4ZDY5NWE0MmU5ZTYyZDEifQ=="/>
  </w:docVars>
  <w:rsids>
    <w:rsidRoot w:val="007F6157"/>
    <w:rsid w:val="0001019B"/>
    <w:rsid w:val="00022BE5"/>
    <w:rsid w:val="00042DD8"/>
    <w:rsid w:val="00067014"/>
    <w:rsid w:val="00074763"/>
    <w:rsid w:val="00087192"/>
    <w:rsid w:val="000A1E02"/>
    <w:rsid w:val="00156537"/>
    <w:rsid w:val="00161C56"/>
    <w:rsid w:val="001B0393"/>
    <w:rsid w:val="001F4D50"/>
    <w:rsid w:val="0024694B"/>
    <w:rsid w:val="0028403E"/>
    <w:rsid w:val="002874A8"/>
    <w:rsid w:val="002A316D"/>
    <w:rsid w:val="002F57A9"/>
    <w:rsid w:val="00330623"/>
    <w:rsid w:val="003353AD"/>
    <w:rsid w:val="00373F64"/>
    <w:rsid w:val="003948E3"/>
    <w:rsid w:val="003A2D6A"/>
    <w:rsid w:val="003B7FB8"/>
    <w:rsid w:val="003F48EB"/>
    <w:rsid w:val="00472343"/>
    <w:rsid w:val="004B5A5D"/>
    <w:rsid w:val="00575CD9"/>
    <w:rsid w:val="0057639A"/>
    <w:rsid w:val="00597B82"/>
    <w:rsid w:val="005A33C3"/>
    <w:rsid w:val="005E0580"/>
    <w:rsid w:val="00621480"/>
    <w:rsid w:val="00652D3F"/>
    <w:rsid w:val="00666E46"/>
    <w:rsid w:val="00681A4E"/>
    <w:rsid w:val="006A79A6"/>
    <w:rsid w:val="006D6D56"/>
    <w:rsid w:val="00717412"/>
    <w:rsid w:val="00735CF9"/>
    <w:rsid w:val="00773ADA"/>
    <w:rsid w:val="00775354"/>
    <w:rsid w:val="00794A28"/>
    <w:rsid w:val="007E0881"/>
    <w:rsid w:val="007E723F"/>
    <w:rsid w:val="007F6157"/>
    <w:rsid w:val="00845F54"/>
    <w:rsid w:val="0089607E"/>
    <w:rsid w:val="008B614A"/>
    <w:rsid w:val="008C54DA"/>
    <w:rsid w:val="00944213"/>
    <w:rsid w:val="00947EAF"/>
    <w:rsid w:val="00956706"/>
    <w:rsid w:val="00973226"/>
    <w:rsid w:val="009A2446"/>
    <w:rsid w:val="00A02FE7"/>
    <w:rsid w:val="00A11E9B"/>
    <w:rsid w:val="00A40F3B"/>
    <w:rsid w:val="00A616FC"/>
    <w:rsid w:val="00A726C5"/>
    <w:rsid w:val="00AA5EF8"/>
    <w:rsid w:val="00AD752C"/>
    <w:rsid w:val="00AF1341"/>
    <w:rsid w:val="00C46F71"/>
    <w:rsid w:val="00C950D8"/>
    <w:rsid w:val="00C95E80"/>
    <w:rsid w:val="00C97955"/>
    <w:rsid w:val="00CB07F0"/>
    <w:rsid w:val="00CC5759"/>
    <w:rsid w:val="00D96164"/>
    <w:rsid w:val="00DA3C32"/>
    <w:rsid w:val="00DB79B4"/>
    <w:rsid w:val="00DC0A4F"/>
    <w:rsid w:val="00DD41F7"/>
    <w:rsid w:val="00DE2E90"/>
    <w:rsid w:val="00DF065A"/>
    <w:rsid w:val="00E50C51"/>
    <w:rsid w:val="00E846F6"/>
    <w:rsid w:val="00E94F44"/>
    <w:rsid w:val="00EB04EE"/>
    <w:rsid w:val="00EF76A2"/>
    <w:rsid w:val="00F02B29"/>
    <w:rsid w:val="00FF3ED2"/>
    <w:rsid w:val="03577DA5"/>
    <w:rsid w:val="06712BB6"/>
    <w:rsid w:val="0884385E"/>
    <w:rsid w:val="0B204BAA"/>
    <w:rsid w:val="0D3F24B2"/>
    <w:rsid w:val="0F957915"/>
    <w:rsid w:val="0FCD5301"/>
    <w:rsid w:val="1170719A"/>
    <w:rsid w:val="18CD36F8"/>
    <w:rsid w:val="19876DE5"/>
    <w:rsid w:val="1B2E6E70"/>
    <w:rsid w:val="1D7E5E8C"/>
    <w:rsid w:val="1DF27B5F"/>
    <w:rsid w:val="216E7FC6"/>
    <w:rsid w:val="22462CF1"/>
    <w:rsid w:val="2419690F"/>
    <w:rsid w:val="25C4339D"/>
    <w:rsid w:val="26B40B71"/>
    <w:rsid w:val="275A1718"/>
    <w:rsid w:val="290C6955"/>
    <w:rsid w:val="2B635482"/>
    <w:rsid w:val="2B6F5509"/>
    <w:rsid w:val="2DFB52D7"/>
    <w:rsid w:val="2F827A5E"/>
    <w:rsid w:val="31232B7B"/>
    <w:rsid w:val="3159738D"/>
    <w:rsid w:val="354A647F"/>
    <w:rsid w:val="35555B77"/>
    <w:rsid w:val="3EEB0A50"/>
    <w:rsid w:val="41C9151C"/>
    <w:rsid w:val="43895822"/>
    <w:rsid w:val="43B53622"/>
    <w:rsid w:val="45CE4D82"/>
    <w:rsid w:val="49261002"/>
    <w:rsid w:val="4AC62A9D"/>
    <w:rsid w:val="508605D9"/>
    <w:rsid w:val="52823047"/>
    <w:rsid w:val="52CD24EF"/>
    <w:rsid w:val="579B14B0"/>
    <w:rsid w:val="581A550C"/>
    <w:rsid w:val="5A562223"/>
    <w:rsid w:val="5F9C5723"/>
    <w:rsid w:val="613B7852"/>
    <w:rsid w:val="688A3800"/>
    <w:rsid w:val="68AE6AFB"/>
    <w:rsid w:val="69807E63"/>
    <w:rsid w:val="6E3376A0"/>
    <w:rsid w:val="6F2E3EBD"/>
    <w:rsid w:val="710234D8"/>
    <w:rsid w:val="750C4CA1"/>
    <w:rsid w:val="774F3472"/>
    <w:rsid w:val="779B5275"/>
    <w:rsid w:val="7D257E1F"/>
    <w:rsid w:val="7E417769"/>
    <w:rsid w:val="7F78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after="120"/>
      <w:ind w:left="420" w:leftChars="200"/>
    </w:p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7">
    <w:name w:val="annotation reference"/>
    <w:basedOn w:val="6"/>
    <w:qFormat/>
    <w:uiPriority w:val="0"/>
    <w:rPr>
      <w:sz w:val="21"/>
      <w:szCs w:val="21"/>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0">
    <w:name w:val="页眉 字符"/>
    <w:basedOn w:val="6"/>
    <w:link w:val="5"/>
    <w:qFormat/>
    <w:uiPriority w:val="0"/>
    <w:rPr>
      <w:rFonts w:ascii="Times New Roman" w:hAnsi="Times New Roman" w:eastAsia="宋体" w:cs="Times New Roman"/>
      <w:kern w:val="2"/>
      <w:sz w:val="18"/>
      <w:szCs w:val="18"/>
    </w:rPr>
  </w:style>
  <w:style w:type="character" w:customStyle="1" w:styleId="11">
    <w:name w:val="页脚 字符"/>
    <w:basedOn w:val="6"/>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9995</Words>
  <Characters>10139</Characters>
  <Lines>77</Lines>
  <Paragraphs>21</Paragraphs>
  <TotalTime>0</TotalTime>
  <ScaleCrop>false</ScaleCrop>
  <LinksUpToDate>false</LinksUpToDate>
  <CharactersWithSpaces>10371</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2023-03-26T14:16:00Z</dcterms:created>
  <dc:creator>Administrator</dc:creator>
  <cp:lastModifiedBy>梁磊</cp:lastModifiedBy>
  <dcterms:modified xsi:type="dcterms:W3CDTF">2023-07-09T03:44:03Z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94726DADC6F24FDEB5F37D7035B4E7F9</vt:lpwstr>
  </property>
</Properties>
</file>