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rPr>
        <w:t>数码摄影</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课程代码：08498</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outlineLvl w:val="9"/>
        <w:rPr>
          <w:rFonts w:hint="eastAsia" w:ascii="仿宋_GB2312" w:hAnsi="仿宋_GB2312" w:eastAsia="仿宋_GB2312" w:cs="仿宋_GB2312"/>
          <w:b/>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outlineLvl w:val="9"/>
        <w:rPr>
          <w:rFonts w:hint="eastAsia" w:ascii="仿宋_GB2312" w:hAnsi="仿宋_GB2312" w:eastAsia="仿宋_GB2312" w:cs="仿宋_GB2312"/>
          <w:b/>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课程的学习，使考生初步掌握从事艺术设计工作所需的摄影知识与技能。数码摄影课程的内容包括摄影的艺术概论、美学、器材、曝光、光影、色彩、构图、题材、后期处理等，涵盖了传统摄影和数码摄影的理论和实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课程设置的目标是使得考生能够：</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1、学会使用并维护数码照相机；</w:t>
      </w:r>
    </w:p>
    <w:p>
      <w:pPr>
        <w:keepNext w:val="0"/>
        <w:keepLines w:val="0"/>
        <w:pageBreakBefore w:val="0"/>
        <w:widowControl w:val="0"/>
        <w:kinsoku/>
        <w:wordWrap/>
        <w:overflowPunct/>
        <w:topLinePunct w:val="0"/>
        <w:autoSpaceDE/>
        <w:autoSpaceDN/>
        <w:bidi w:val="0"/>
        <w:snapToGrid w:val="0"/>
        <w:spacing w:line="240" w:lineRule="auto"/>
        <w:ind w:right="0" w:rightChars="0" w:firstLine="630" w:firstLineChars="3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2、学会使用数码照相机运用自然光源完成拍摄；</w:t>
      </w:r>
    </w:p>
    <w:p>
      <w:pPr>
        <w:keepNext w:val="0"/>
        <w:keepLines w:val="0"/>
        <w:pageBreakBefore w:val="0"/>
        <w:widowControl w:val="0"/>
        <w:kinsoku/>
        <w:wordWrap/>
        <w:overflowPunct/>
        <w:topLinePunct w:val="0"/>
        <w:autoSpaceDE/>
        <w:autoSpaceDN/>
        <w:bidi w:val="0"/>
        <w:snapToGrid w:val="0"/>
        <w:spacing w:line="240" w:lineRule="auto"/>
        <w:ind w:right="0" w:rightChars="0" w:firstLine="630" w:firstLineChars="3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3、学会使用数码照相机运用影室光源完成拍摄；</w:t>
      </w:r>
    </w:p>
    <w:p>
      <w:pPr>
        <w:keepNext w:val="0"/>
        <w:keepLines w:val="0"/>
        <w:pageBreakBefore w:val="0"/>
        <w:widowControl w:val="0"/>
        <w:kinsoku/>
        <w:wordWrap/>
        <w:overflowPunct/>
        <w:topLinePunct w:val="0"/>
        <w:autoSpaceDE/>
        <w:autoSpaceDN/>
        <w:bidi w:val="0"/>
        <w:snapToGrid w:val="0"/>
        <w:spacing w:line="240" w:lineRule="auto"/>
        <w:ind w:right="0" w:rightChars="0" w:firstLine="630" w:firstLineChars="3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4、熟练掌握和运用Photoshop软件对照片进行后期制作；</w:t>
      </w:r>
    </w:p>
    <w:p>
      <w:pPr>
        <w:keepNext w:val="0"/>
        <w:keepLines w:val="0"/>
        <w:pageBreakBefore w:val="0"/>
        <w:widowControl w:val="0"/>
        <w:kinsoku/>
        <w:wordWrap/>
        <w:overflowPunct/>
        <w:topLinePunct w:val="0"/>
        <w:autoSpaceDE/>
        <w:autoSpaceDN/>
        <w:bidi w:val="0"/>
        <w:snapToGrid w:val="0"/>
        <w:spacing w:line="240" w:lineRule="auto"/>
        <w:ind w:right="0" w:rightChars="0" w:firstLine="630" w:firstLineChars="3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5、掌握数码摄影的完整流程并能够独立拍摄专题照片。</w:t>
      </w:r>
    </w:p>
    <w:p>
      <w:pPr>
        <w:keepNext w:val="0"/>
        <w:keepLines w:val="0"/>
        <w:pageBreakBefore w:val="0"/>
        <w:widowControl w:val="0"/>
        <w:kinsoku/>
        <w:wordWrap/>
        <w:overflowPunct/>
        <w:topLinePunct w:val="0"/>
        <w:autoSpaceDE/>
        <w:autoSpaceDN/>
        <w:bidi w:val="0"/>
        <w:snapToGrid w:val="0"/>
        <w:spacing w:line="240" w:lineRule="auto"/>
        <w:ind w:right="0" w:rightChars="0" w:firstLine="555"/>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三、与相关课程的联系与区别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数码摄影与构成《平面、色彩、立体》、设计基础、设计美学、视觉传达设计概论、计算机辅助图形设计等课程有一定的联系，是设计专业重要的必修课程，它们都是以图像为媒介，表达个人或社会的观点、情感和价值，它们都需要掌握一定的摄影知识和技巧，它们都有自己的规律和特点，它们都可以相互借鉴和启发。</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数码摄影》课程需要根据不同的拍摄目的、对象和环境，灵活运用各种数码设备和软件，创造出具有个性和风格的图像，它更注重结果的呈现和传播。相关课程是一种理论性的学习，它需要系统地学习和分析摄影的原理、方法和规律，探讨摄影的意义和价值，它更注重过程的理解和反思。</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不同于构成《平面、色彩、立体》、设计基础、设计美学、视觉传达设计概论等课程的理论知识较为丰富，数码摄影课程更加注重实际案例的操作应用，将课堂知识点融入实例操作，为培养适应企业的高素质、应用型、技能型人才打下基础。</w:t>
      </w:r>
    </w:p>
    <w:p>
      <w:pPr>
        <w:keepNext w:val="0"/>
        <w:keepLines w:val="0"/>
        <w:pageBreakBefore w:val="0"/>
        <w:widowControl w:val="0"/>
        <w:kinsoku/>
        <w:wordWrap/>
        <w:overflowPunct/>
        <w:topLinePunct w:val="0"/>
        <w:autoSpaceDE/>
        <w:autoSpaceDN/>
        <w:bidi w:val="0"/>
        <w:snapToGrid w:val="0"/>
        <w:spacing w:line="240" w:lineRule="auto"/>
        <w:ind w:right="0" w:rightChars="0" w:firstLine="555"/>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四、课程的重点和难点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重点：数码相机的基本结构、参数、操作和设置。摄影构图的基本规律、方法和技巧。摄影用光的特性、变化和运用。摄影色彩的理论、表现和调整。摄影后期处理的软件、工具和技巧。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难点：数码相机的操作和设置，如何根据不同的环境和题材进行拍摄。摄影构图的创新和突破。摄影用光的控制和调节。摄影创作的思路和表达，如何确定拍摄主题和主体，如何突出拍摄主体和传达信息。</w:t>
      </w:r>
    </w:p>
    <w:p>
      <w:pPr>
        <w:keepNext w:val="0"/>
        <w:keepLines w:val="0"/>
        <w:pageBreakBefore w:val="0"/>
        <w:widowControl w:val="0"/>
        <w:kinsoku/>
        <w:wordWrap/>
        <w:overflowPunct/>
        <w:topLinePunct w:val="0"/>
        <w:autoSpaceDE/>
        <w:autoSpaceDN/>
        <w:bidi w:val="0"/>
        <w:snapToGrid w:val="0"/>
        <w:spacing w:line="240" w:lineRule="auto"/>
        <w:ind w:right="0" w:rightChars="0" w:firstLine="555"/>
        <w:outlineLvl w:val="9"/>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本大纲在考核目标中，按照识记、领会、简单应用和综合应用四个层次规定其应达到的能力层次要求。四个能力层次是递进关系，各能力层次的含义是：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识记：能够记住数码摄影的基本概念、术语、原理和技巧，如光圈、快门、曝光、白平衡、对焦、构图等。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领会：能够理解数码摄影的基本原理和技巧，如光线的性质和作用、曝光的控制和调节、色彩的表达和调整、构图的规则和方法等。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简单应用：能够运用数码摄影的基本技巧，拍摄出符合要求的照片，如风景、人物、静物等。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综合应用：能够综合运用数码摄影的各种技巧，拍摄出具有创意和表现力的照片，如抓拍、特写、夜景、动态等。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第一章  使用数码相机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通过本章学习应了解数码摄影的发展;数字照相机操作使用过程，掌握数字照相机的基本组成和分类:掌握数字照相机操作使用过程。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数码相机的操作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情景模式的使用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光圈优先曝光模式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  手动曝光模式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1.5  程序自动曝光模式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（一）数码相机的操作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识记：数码相机的基本结构、功能、参数、存储格式等，要求能够准确地回答相关的概念和术语。</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领会：对数码相机的工作原理、拍摄模式、曝光控制、白平衡、对焦等的理解能力，要求能够解释相关的原理和方法。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简单应用：对数码相机的基本操作、设置、调节等的应用能力。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综合应用：对数码相机的高级操作、创意拍摄、后期处理等的综合能力，要求能够运用各种技巧和工具，进行创意拍摄和后期处理，提高照片的质量和美感。</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（二）情景模式的使用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识记：能够列举出常见的数码相机情景模式，如自动、人像、风景、运动、夜景等，并简要说明它们的特点和适用场合。</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领会：能够理解数码相机情景模式的原理和作用，即根据不同的拍摄环境和主题，自动调节相机的曝光、白平衡、对焦、色彩等参数，以达到最佳的拍摄效果。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简单应用：能够根据实际拍摄需求，选择合适的数码相机情景模式，并能够调整一些基本的设置，如闪光灯、定时器、连拍等。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综合应用：能够灵活运用数码相机情景模式，结合其他拍摄技巧，如构图、光线、角度等，创造出具有个性和风格的照片。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重点：数码相机的基础知识和操作，要了解数码相机的分类、组成、结构、操作布局、基础按键、基本档位、基本设置等，以及如何根据不同的场景选择合适的相机和镜头。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数码相机的曝光控制和调节，要根据图像的亮度和对比度，选择合适的曝光模式和参数，以及注意曝光补偿和测光模式的使用。数码相机的创意表现和风格化，要根据图像的主题和氛围，选择合适的拍摄角度和构图方式，以及合理利用光圈、快门、滤镜等功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第二章  运用自然光线拍摄</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通过本章的学习，了解和掌握自然光线在摄影中的应用，理解不同类别的题材如何进行摄影创作。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2.1  风光摄影训练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2.2  室外人像摄影训练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2.3  夜景摄影训练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2.4  室内人像摄影训练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（一）风光摄影训练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识记：1. 风光摄影的定义、特点和分类。2. 风光摄影的构图原则和技巧。3. 风光摄影的光线选择和控制方法。4. 风光摄影的色彩运用和调节技巧。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领会：1. 风光摄影的创意思维和表现手法。2. 风光摄影的主题选择和拍摄策略。3. 风光摄影的后期处理和优化方法。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简单应用：1. 能够根据不同的风光类型，选择合适的拍摄时间、地点和角度。2. 能够根据不同的风光场景，选择合适的镜头、焦距和曝光参数。3. 能够根据不同的风光效果，选择合适的滤镜、白平衡和色彩模式。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综合应用：1. 能够运用多种构图技巧，拍出有层次、有节奏、有张力的风光照片。2. 能够运用多种光线控制方法，拍出有气氛、有质感、有情感的风光照片。3. 能够运用多种色彩调节技巧，拍出有鲜明、有对比、有个性的风光照片。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（二）室外人像摄影训练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识记：1. 室外人像摄影的定义、特点和分类。2. 室外人像摄影的常用器材和参数设置。3. 室外人像摄影的基本构图原则和技巧。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领会：1. 室外人像摄影的光线选择和控制方法。2. 室外人像摄影的背景选择和处理方法。3. 室外人像摄影的人物表情和动作引导方法。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w:t>
      </w:r>
      <w:r>
        <w:rPr>
          <w:rFonts w:hint="eastAsia" w:ascii="仿宋_GB2312" w:hAnsi="仿宋_GB2312" w:eastAsia="仿宋_GB2312" w:cs="仿宋_GB2312"/>
          <w:b w:val="0"/>
          <w:bCs w:val="0"/>
          <w:sz w:val="21"/>
          <w:szCs w:val="21"/>
          <w:lang w:val="en-US" w:eastAsia="zh-CN"/>
        </w:rPr>
        <w:t>应用</w:t>
      </w:r>
      <w:r>
        <w:rPr>
          <w:rFonts w:hint="eastAsia" w:ascii="仿宋_GB2312" w:hAnsi="仿宋_GB2312" w:eastAsia="仿宋_GB2312" w:cs="仿宋_GB2312"/>
          <w:b w:val="0"/>
          <w:bCs w:val="0"/>
          <w:sz w:val="21"/>
          <w:szCs w:val="21"/>
        </w:rPr>
        <w:t>：1. 能够根据不同的场景、主题和风格，选择合适的室外人像摄影方式和技巧。2. 能够根据不同的光线条件，调整相机的曝光、白平衡和色彩模式，拍出清晰、自然和有层次感的室外人像照片。3. 能够根据不同的人物特征，选择合适的角度、距离和焦距，拍出有个性和气质的室外人像照片。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综合应用：1. 能够运用创意构思、故事情节和情感表达，拍出有主题和寓意的室外人像照片。2. 能够运用后期处理软件，对室外人像照片进行合理的裁剪、调色、美化和修饰。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（三）夜景摄影训练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识记：1. 夜景摄影的定义、特点和分类。2. 夜景摄影的基本原理和技术。3. 夜景摄影的常用器材和辅助设备。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领会：1. 夜景摄影的构图、光线和色彩的特点和规律。2. 夜景摄影的曝光、对焦和白平衡的方法和技巧。3. 夜景摄影的后期处理的原则和步骤。</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简单应用：1. 能够根据不同的夜景类型选择合适的拍摄时间、地点和角度。2. 能够根据不同的光线条件调整合适的曝光参数和拍摄模式。3. 能够运用基本的构图、光线和色彩的知识拍出有层次和氛围的夜景照片。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综合应用：1. 能够结合自己的创意和风格拍出有个性和主题的夜景照片。2. 能够利用多张照片进行拼接、合成或者星轨等特殊效果的制作。3. 能够对自己的夜景照片进行合理的评价和改进。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（四）室内人像摄影训练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识记：了解室内人像摄影的基本概念、特点、分类和风格，掌握室内人像摄影的常用设备、器材和辅助工具，熟悉室内人像摄影的基本技术参数和拍摄流程。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领会：理解室内人像摄影的创作目的、原则和方法，分析室内人像摄影的光线、色彩、构图和表现手法，运用室内人像摄影的基本规律和技巧，调整室内人像摄影的拍摄环境和条件。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能够根据不同的拍摄主题、对象和场景，选择合适的室内人像摄影的设备、器材和辅助工具，设置合理的室内人像摄影的技术参数和拍摄角度，控制好室内人像摄影的光线、色彩、构图和表现手法，拍出符合要求的室内人像照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能够综合运用室内人像摄影的各种知识、技能和方法，根据不同的拍摄目的、风格和效果，创造性地设计和安排室内人像摄影的拍摄方案和布局，灵活地调整和变化室内人像摄影的拍摄环境和条件，表现出个性化和艺术化的室内人像照片。</w:t>
      </w:r>
    </w:p>
    <w:p>
      <w:pPr>
        <w:keepNext w:val="0"/>
        <w:keepLines w:val="0"/>
        <w:pageBreakBefore w:val="0"/>
        <w:widowControl w:val="0"/>
        <w:kinsoku/>
        <w:wordWrap/>
        <w:overflowPunct/>
        <w:topLinePunct w:val="0"/>
        <w:autoSpaceDE/>
        <w:autoSpaceDN/>
        <w:bidi w:val="0"/>
        <w:snapToGrid w:val="0"/>
        <w:spacing w:line="240" w:lineRule="auto"/>
        <w:ind w:right="0" w:rightChars="0" w:firstLine="555"/>
        <w:jc w:val="left"/>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重点：自然光线的特点和分类，要了解自然光线的色温、强度、方向和质量等特征。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自然光线的拍摄模式和方法，要掌握顺光、侧光、逆光等三种基本的自然光线拍摄模式，以及如何利用白平衡、曝光补偿、滤镜等功能来调节和优化自然光线的效果。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自然光线的拍摄技巧和风格，要理解不同类型的自然光线如何影响画面的氛围、情绪和主题，以及如何根据不同的被摄体和需求来运用自然光线进行创意表现和风格化。</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难点：自然光线的利用和创造，要学会根据自然光线的优势和局限来选择合适的拍摄时机和主题，以及如何利用自然光线来营造不同的视觉效果和情感表达。</w:t>
      </w:r>
    </w:p>
    <w:p>
      <w:pPr>
        <w:keepNext w:val="0"/>
        <w:keepLines w:val="0"/>
        <w:pageBreakBefore w:val="0"/>
        <w:widowControl w:val="0"/>
        <w:kinsoku/>
        <w:wordWrap/>
        <w:overflowPunct/>
        <w:topLinePunct w:val="0"/>
        <w:autoSpaceDE/>
        <w:autoSpaceDN/>
        <w:bidi w:val="0"/>
        <w:snapToGrid w:val="0"/>
        <w:spacing w:line="240" w:lineRule="auto"/>
        <w:ind w:right="0" w:rightChars="0" w:firstLine="570"/>
        <w:outlineLvl w:val="9"/>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第三章  运用影室光源拍摄</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通过本章的学习了解闪光摄影曝光控制:掌握电子闪光灯特殊功能与应用。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3.1  影室人像摄影训练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3.2  产品摄影训练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（一）影室人像摄影训练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识记：1. 理解影室人像摄影的基本概念、特点和分类。2. 熟悉影室人像摄影的常用设备、器材和辅助工具。3. 掌握影室人像摄影的基本参数设置，如光圈、快门、感光度、白平衡等。4. 了解影室人像摄影的常见问题和解决方法，如过曝、欠曝、色偏、眼神不自然等。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领会：1. 能够根据不同的人物特征、表情和服装，选择合适的拍摄角度、姿势和背景。2. 能够根据不同的拍摄目的和风格，选择合适的光线方向、强度和色温。3. 能够根据不同的拍摄环境和条件，调整合适的曝光补偿、闪光灯输出和反光板位置。4. 能够运用基本的构图原则和技巧，如三分法、对称法、视觉平衡法等，进行有效的画面安排。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简单应用：1. 能够按照规定的时间和要求，完成基本的影室人像摄影作业，如单人肖像、双人肖像、全身照等。2. 能够按照规定的格式和标准，对拍摄的照片进行基本的后期处理，如裁剪、调整亮度对比度色彩饱和度锐度等。3. 能够按照规定的方式和方法，对拍摄的照片进行基本的输出，如打印、存储、展示等。. 能够按照规定的程序和流程，对拍摄过程中使用的设备、器材和辅助工具进行基本的清理、保养和归还。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综合应用：1. 能够根据给定的主题或场景，设计并实施一套完整的影室人像摄影方案，包括拍摄计划、人物选择、服装道具、光线布置、构图安排等。2. 能够根据给定的素材或要求，进行一套完整的影室人像摄影后期制作，包括修图美化、特效添加、版式设计等。3. 能够根据给定的目标或评价标准，进行一套完整的影室人像摄影作品分析，包括优点缺点、改进建议、创意评价等。4. 能够根据给定的情境或问题，进行一套完整的影室人像摄影知识运用，包括案例分析、问题解决、知识拓展等。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（二）产品摄影训练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识记：了解产品摄影的基本概念、目的、分类、特点和原则，掌握产品摄影的常用设备、道具、灯光和拍摄技巧，熟悉产品摄影的相关术语和规范。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领会：理解产品摄影的创意思维、构图方法、色彩运用和后期处理，分析产品摄影的市场需求、客户需求和消费者心理，解释产品摄影的表现手法、风格特征和审美标准。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简单应用：能够根据不同的产品类型、功能和特点，选择合适的拍摄角度、背景、光线和道具，运用基本的构图规则、色彩搭配和拍摄技巧，拍出清晰、真实和有吸引力的产品照片。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综合应用：能够根据具体的拍摄主题、目标和场景，设计出有创意和表现力的产品摄影方案，运用高级的构图方法、色彩运用和后期处理，制作出具有个性和风格的产品摄影作品。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重点：影室光源的特点和分类，要了解影室光源的种类、特性、功能和用途，以及如何根据不同的拍摄目标和效果来选择合适的影室光源。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难点：影室光源的平衡和协调，要学会根据被摄体的特点和需求来调节各个光源之间的比例和关系，以及如何避免或处理一些常见的问题，如过曝、暗部细节丢失、色彩失真等。</w:t>
      </w:r>
    </w:p>
    <w:p>
      <w:pPr>
        <w:keepNext w:val="0"/>
        <w:keepLines w:val="0"/>
        <w:pageBreakBefore w:val="0"/>
        <w:widowControl w:val="0"/>
        <w:kinsoku/>
        <w:wordWrap/>
        <w:overflowPunct/>
        <w:topLinePunct w:val="0"/>
        <w:autoSpaceDE/>
        <w:autoSpaceDN/>
        <w:bidi w:val="0"/>
        <w:snapToGrid w:val="0"/>
        <w:spacing w:line="240" w:lineRule="auto"/>
        <w:ind w:right="0" w:rightChars="0" w:firstLine="570"/>
        <w:outlineLvl w:val="9"/>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第四章  数码摄影后期制作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本章学习数码摄影数字化加工的系统操作;制作方法和技术要求。通过本章的学习将对实际操作有很强的指导性和实用性。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4.1  综合运用Photoshop基本工具对照片进行简单处理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4.2  综合运用Photoshop滤镜、蒙版对照片进行处理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4.3  综合运用Photoshop各种工具对照片进行高级调色</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（一）数码摄影后期制作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数码摄影后期制作的考核知识点与要求如下：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识记：考察考生对数码摄影后期制作的基本概念、术语、工具和流程的记忆能力，如图像格式、色彩模式、分辨率、图层、滤镜等。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领会：考察考生对数码摄影后期制作的基本原理、规律和方法的理解能力，如色彩平衡、色阶调整、曲线调整、锐化、去噪等。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简单应用：考察考生能够根据不同的拍摄主题和风格，运用数码摄影后期制作的基本技巧和效果，对图像进行合理的修饰和优化，如裁剪、旋转、调整大小、调整对比度和亮度等。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综合应用：考察考生能够综合运用数码摄影后期制作的各种技术和方法，对图像进行创意的改造和表达，如合成、抠图、变形、滤镜组合等。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重点：数码摄影后期制作的流程和方法，要掌握后期制作的基本步骤，如导入、整理、裁剪、调色、修饰、输出等，以及如何利用不同的软件和工具来实现各种效果。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难点：数码摄影后期制作的技巧和风格，要理解不同类型的照片如何进行合适的后期处理，如人像、风景、建筑、黑白等，以及如何根据自己的审美和创意来打造个性化的后期风格。</w:t>
      </w:r>
    </w:p>
    <w:p>
      <w:pPr>
        <w:keepNext w:val="0"/>
        <w:keepLines w:val="0"/>
        <w:pageBreakBefore w:val="0"/>
        <w:widowControl w:val="0"/>
        <w:kinsoku/>
        <w:wordWrap/>
        <w:overflowPunct/>
        <w:topLinePunct w:val="0"/>
        <w:autoSpaceDE/>
        <w:autoSpaceDN/>
        <w:bidi w:val="0"/>
        <w:snapToGrid w:val="0"/>
        <w:spacing w:line="240" w:lineRule="auto"/>
        <w:ind w:right="0" w:rightChars="0"/>
        <w:jc w:val="both"/>
        <w:outlineLvl w:val="9"/>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bookmarkStart w:id="0" w:name="_Hlk130979943"/>
      <w:r>
        <w:rPr>
          <w:rFonts w:hint="eastAsia" w:ascii="仿宋_GB2312" w:hAnsi="仿宋_GB2312" w:eastAsia="仿宋_GB2312" w:cs="仿宋_GB2312"/>
          <w:b w:val="0"/>
          <w:bCs w:val="0"/>
          <w:sz w:val="21"/>
          <w:szCs w:val="21"/>
        </w:rPr>
        <w:t>Ⅳ  关于大纲的说明与考核实施要求</w:t>
      </w:r>
      <w:bookmarkEnd w:id="0"/>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pStyle w:val="2"/>
        <w:keepNext w:val="0"/>
        <w:keepLines w:val="0"/>
        <w:pageBreakBefore w:val="0"/>
        <w:widowControl w:val="0"/>
        <w:kinsoku/>
        <w:wordWrap/>
        <w:overflowPunct/>
        <w:topLinePunct w:val="0"/>
        <w:autoSpaceDE/>
        <w:autoSpaceDN/>
        <w:bidi w:val="0"/>
        <w:snapToGrid w:val="0"/>
        <w:spacing w:after="0" w:line="240" w:lineRule="auto"/>
        <w:ind w:left="0" w:leftChars="0"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大纲与教材所体现的课程内容应基本一致；大纲里面的课程内容和考核知识点，教材里一般也要有。反过来教材里有的内容，大纲里就不一定体现。</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outlineLvl w:val="9"/>
        <w:rPr>
          <w:rFonts w:hint="eastAsia" w:ascii="仿宋_GB2312" w:hAnsi="仿宋_GB2312" w:eastAsia="仿宋_GB2312" w:cs="仿宋_GB2312"/>
          <w:b w:val="0"/>
          <w:bCs w:val="0"/>
          <w:sz w:val="21"/>
          <w:szCs w:val="21"/>
          <w:lang w:val="en-GB"/>
        </w:rPr>
      </w:pPr>
      <w:r>
        <w:rPr>
          <w:rFonts w:hint="eastAsia" w:ascii="仿宋_GB2312" w:hAnsi="仿宋_GB2312" w:eastAsia="仿宋_GB2312" w:cs="仿宋_GB2312"/>
          <w:b w:val="0"/>
          <w:bCs w:val="0"/>
          <w:sz w:val="21"/>
          <w:szCs w:val="21"/>
        </w:rPr>
        <w:t>三、关于自学教材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GB"/>
        </w:rPr>
      </w:pPr>
      <w:bookmarkStart w:id="2" w:name="_GoBack"/>
      <w:r>
        <w:rPr>
          <w:rFonts w:hint="eastAsia" w:ascii="仿宋_GB2312" w:hAnsi="仿宋_GB2312" w:eastAsia="仿宋_GB2312" w:cs="仿宋_GB2312"/>
          <w:b w:val="0"/>
          <w:bCs w:val="0"/>
          <w:sz w:val="21"/>
          <w:szCs w:val="21"/>
          <w:lang w:val="en-GB"/>
        </w:rPr>
        <w:t>《数码摄影基础》，钟铃铃、白利波、唐映梅主编，华中科技大学出版社，2020年版</w:t>
      </w:r>
      <w:r>
        <w:rPr>
          <w:rFonts w:hint="eastAsia" w:ascii="仿宋_GB2312" w:hAnsi="仿宋_GB2312" w:eastAsia="仿宋_GB2312" w:cs="仿宋_GB2312"/>
          <w:b w:val="0"/>
          <w:bCs w:val="0"/>
          <w:sz w:val="21"/>
          <w:szCs w:val="21"/>
          <w:lang w:val="en-GB" w:eastAsia="zh-CN"/>
        </w:rPr>
        <w:t>（</w:t>
      </w:r>
      <w:r>
        <w:rPr>
          <w:rFonts w:hint="eastAsia" w:ascii="仿宋_GB2312" w:hAnsi="仿宋_GB2312" w:eastAsia="仿宋_GB2312" w:cs="仿宋_GB2312"/>
          <w:b w:val="0"/>
          <w:bCs w:val="0"/>
          <w:sz w:val="21"/>
          <w:szCs w:val="21"/>
          <w:lang w:val="en-US" w:eastAsia="zh-CN"/>
        </w:rPr>
        <w:t>第3版</w:t>
      </w:r>
      <w:r>
        <w:rPr>
          <w:rFonts w:hint="eastAsia" w:ascii="仿宋_GB2312" w:hAnsi="仿宋_GB2312" w:eastAsia="仿宋_GB2312" w:cs="仿宋_GB2312"/>
          <w:b w:val="0"/>
          <w:bCs w:val="0"/>
          <w:sz w:val="21"/>
          <w:szCs w:val="21"/>
          <w:lang w:val="en-GB" w:eastAsia="zh-CN"/>
        </w:rPr>
        <w:t>）</w:t>
      </w:r>
      <w:bookmarkEnd w:id="2"/>
      <w:r>
        <w:rPr>
          <w:rFonts w:hint="eastAsia" w:ascii="仿宋_GB2312" w:hAnsi="仿宋_GB2312" w:eastAsia="仿宋_GB2312" w:cs="仿宋_GB2312"/>
          <w:b w:val="0"/>
          <w:bCs w:val="0"/>
          <w:sz w:val="21"/>
          <w:szCs w:val="21"/>
          <w:lang w:val="en-GB"/>
        </w:rPr>
        <w:t>。</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（一）系统学习、深入重点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自学者首先应按照教材章节顺序学习基本的摄影理论和技巧，掌握要求识记的概念，掌握基本方法和基础操作，在此基础上深入项目，实际应用。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（二）明确相关概念、方法之间的关系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了解数码摄影的基本概念，如光圈、快门、感光度、白平衡、焦距等，以及它们对照片的影响。将概念融入实践操作中，运用合理、正确的方法进行实践操作。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（三）深入理解教材实例，注意理论与实践相结合</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熟练地掌握数码相机的基本操作和功能，培养创意思维和审美能力，将课程所学内容有机结合，拍摄出具有个性和表现力的照片。</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五</w:t>
      </w:r>
      <w:r>
        <w:rPr>
          <w:rFonts w:hint="eastAsia" w:ascii="仿宋_GB2312" w:hAnsi="仿宋_GB2312" w:eastAsia="仿宋_GB2312" w:cs="仿宋_GB2312"/>
          <w:b w:val="0"/>
          <w:bCs w:val="0"/>
          <w:sz w:val="21"/>
          <w:szCs w:val="21"/>
        </w:rPr>
        <w:t>、对社会助学的要求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（一）帮助自学者梳理重点和一般内容之间的关系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助学者在辅导时应帮助自学者梳理重点内容和一般内容之间的关系，在他们全面掌握全部考试内容的基础上，深入数码相机的基本操作和功能、光线、色彩、构图等重点内容，注意本课程相机基本操作和拍摄实训项目训练等内容的系统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（二）注意培养自学者应用知识的能力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数码摄影的理论方法的应用性比较强，助学者应帮助自学者了解快门、光圈、白平衡、曝光值等基础知识和相关拍摄模式、数值调节方法的应用，适当增加一些例解培养自学者对方法应用的兴趣，深入理解基础理论，提高他们的拍摄实践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（三）建议每学分2-3个助学学时。</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六</w:t>
      </w:r>
      <w:r>
        <w:rPr>
          <w:rFonts w:hint="eastAsia" w:ascii="仿宋_GB2312" w:hAnsi="仿宋_GB2312" w:eastAsia="仿宋_GB2312" w:cs="仿宋_GB2312"/>
          <w:b w:val="0"/>
          <w:bCs w:val="0"/>
          <w:sz w:val="21"/>
          <w:szCs w:val="21"/>
        </w:rPr>
        <w:t>、对考核内容的说明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或叫能力）层次确定其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七</w:t>
      </w:r>
      <w:r>
        <w:rPr>
          <w:rFonts w:hint="eastAsia" w:ascii="仿宋_GB2312" w:hAnsi="仿宋_GB2312" w:eastAsia="仿宋_GB2312" w:cs="仿宋_GB2312"/>
          <w:b w:val="0"/>
          <w:bCs w:val="0"/>
          <w:sz w:val="21"/>
          <w:szCs w:val="21"/>
        </w:rPr>
        <w:t>、关于考试命题的若干规定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1、本课程考试为闭卷笔</w:t>
      </w:r>
      <w:r>
        <w:rPr>
          <w:rFonts w:hint="eastAsia" w:ascii="仿宋_GB2312" w:hAnsi="仿宋_GB2312" w:eastAsia="仿宋_GB2312" w:cs="仿宋_GB2312"/>
          <w:b w:val="0"/>
          <w:bCs w:val="0"/>
          <w:sz w:val="21"/>
          <w:szCs w:val="21"/>
          <w:lang w:val="en-US" w:eastAsia="zh-CN"/>
        </w:rPr>
        <w:t>试</w:t>
      </w:r>
      <w:r>
        <w:rPr>
          <w:rFonts w:hint="eastAsia" w:ascii="仿宋_GB2312" w:hAnsi="仿宋_GB2312" w:eastAsia="仿宋_GB2312" w:cs="仿宋_GB2312"/>
          <w:b w:val="0"/>
          <w:bCs w:val="0"/>
          <w:sz w:val="21"/>
          <w:szCs w:val="21"/>
        </w:rPr>
        <w:t>，考试时间1</w:t>
      </w:r>
      <w:r>
        <w:rPr>
          <w:rFonts w:hint="eastAsia" w:ascii="仿宋_GB2312" w:hAnsi="仿宋_GB2312" w:eastAsia="仿宋_GB2312" w:cs="仿宋_GB2312"/>
          <w:b w:val="0"/>
          <w:bCs w:val="0"/>
          <w:sz w:val="21"/>
          <w:szCs w:val="21"/>
          <w:lang w:val="en-US" w:eastAsia="zh-CN"/>
        </w:rPr>
        <w:t>5</w:t>
      </w:r>
      <w:r>
        <w:rPr>
          <w:rFonts w:hint="eastAsia" w:ascii="仿宋_GB2312" w:hAnsi="仿宋_GB2312" w:eastAsia="仿宋_GB2312" w:cs="仿宋_GB2312"/>
          <w:b w:val="0"/>
          <w:bCs w:val="0"/>
          <w:sz w:val="21"/>
          <w:szCs w:val="21"/>
        </w:rPr>
        <w:t>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sz w:val="21"/>
          <w:szCs w:val="21"/>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4、本课程在试卷中对不同能力层次要求的分数比例大致为：识记占20%，领会占30%，简单应用占30%，综合应用占20%（注：不同专业、不同课程在具体规定上可有所区别）。</w:t>
      </w:r>
    </w:p>
    <w:p>
      <w:pPr>
        <w:keepNext w:val="0"/>
        <w:keepLines w:val="0"/>
        <w:pageBreakBefore w:val="0"/>
        <w:widowControl w:val="0"/>
        <w:kinsoku/>
        <w:wordWrap/>
        <w:overflowPunct/>
        <w:topLinePunct w:val="0"/>
        <w:autoSpaceDE/>
        <w:autoSpaceDN/>
        <w:bidi w:val="0"/>
        <w:snapToGrid w:val="0"/>
        <w:spacing w:line="240" w:lineRule="auto"/>
        <w:ind w:left="570"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5、要合理安排试题的难易程度，试题的难度可分为：易、较易、较难</w:t>
      </w:r>
    </w:p>
    <w:p>
      <w:pPr>
        <w:keepNext w:val="0"/>
        <w:keepLines w:val="0"/>
        <w:pageBreakBefore w:val="0"/>
        <w:widowControl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和难四个等级。每份试卷中不同难度试题的分数比例一般为：2:3:3:2。</w:t>
      </w:r>
    </w:p>
    <w:p>
      <w:pPr>
        <w:ind w:firstLine="420" w:firstLineChars="200"/>
        <w:rPr>
          <w:rFonts w:hint="eastAsia" w:ascii="仿宋_GB2312" w:hAnsi="仿宋_GB2312" w:eastAsia="仿宋_GB2312" w:cs="仿宋_GB2312"/>
          <w:lang w:val="en-US" w:eastAsia="zh-CN"/>
        </w:rPr>
      </w:pPr>
      <w:r>
        <w:rPr>
          <w:rFonts w:hint="eastAsia" w:ascii="仿宋_GB2312" w:hAnsi="仿宋_GB2312" w:eastAsia="仿宋_GB2312" w:cs="仿宋_GB2312"/>
          <w:b w:val="0"/>
          <w:bCs w:val="0"/>
          <w:sz w:val="21"/>
          <w:szCs w:val="21"/>
        </w:rPr>
        <w:t>6、</w:t>
      </w:r>
      <w:r>
        <w:rPr>
          <w:rFonts w:hint="eastAsia" w:ascii="仿宋_GB2312" w:hAnsi="仿宋_GB2312" w:eastAsia="仿宋_GB2312" w:cs="仿宋_GB2312"/>
          <w:lang w:val="en-US" w:eastAsia="zh-CN"/>
        </w:rPr>
        <w:t>各种题型的具体样式参见本大纲附录。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附录 题型举例</w:t>
      </w:r>
    </w:p>
    <w:p>
      <w:pPr>
        <w:keepNext w:val="0"/>
        <w:keepLines w:val="0"/>
        <w:pageBreakBefore w:val="0"/>
        <w:numPr>
          <w:ilvl w:val="255"/>
          <w:numId w:val="0"/>
        </w:numPr>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一、单项选择题（在每小题后的4个备选项中只有一个是符合题目要求的，请将其选出并填写在题后的括号内）</w:t>
      </w:r>
      <w:bookmarkStart w:id="1" w:name="_Hlk130844722"/>
    </w:p>
    <w:bookmarkEnd w:id="1"/>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1.人</w:t>
      </w:r>
      <w:r>
        <w:rPr>
          <w:rFonts w:hint="eastAsia" w:ascii="仿宋_GB2312" w:hAnsi="仿宋_GB2312" w:eastAsia="仿宋_GB2312" w:cs="仿宋_GB2312"/>
          <w:b w:val="0"/>
          <w:bCs w:val="0"/>
          <w:sz w:val="21"/>
          <w:szCs w:val="21"/>
        </w:rPr>
        <w:t>眼所看见的可见光仅占全部电磁波波长范围的很小部分，大约从波长等于400毫微米的紫色光到波长等于760毫微米的</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是可见光。</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630" w:firstLineChars="3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蓝色光 </w:t>
      </w:r>
      <w:r>
        <w:rPr>
          <w:rFonts w:hint="eastAsia" w:ascii="仿宋_GB2312" w:hAnsi="仿宋_GB2312" w:eastAsia="仿宋_GB2312" w:cs="仿宋_GB2312"/>
          <w:b w:val="0"/>
          <w:bCs w:val="0"/>
          <w:sz w:val="21"/>
          <w:szCs w:val="21"/>
          <w:lang w:val="en-US" w:eastAsia="zh-CN"/>
        </w:rPr>
        <w:tab/>
      </w:r>
      <w:r>
        <w:rPr>
          <w:rFonts w:hint="eastAsia" w:ascii="仿宋_GB2312" w:hAnsi="仿宋_GB2312" w:eastAsia="仿宋_GB2312" w:cs="仿宋_GB2312"/>
          <w:b w:val="0"/>
          <w:bCs w:val="0"/>
          <w:sz w:val="21"/>
          <w:szCs w:val="21"/>
        </w:rPr>
        <w:t>B</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 xml:space="preserve">青色光 </w:t>
      </w:r>
      <w:r>
        <w:rPr>
          <w:rFonts w:hint="eastAsia" w:ascii="仿宋_GB2312" w:hAnsi="仿宋_GB2312" w:eastAsia="仿宋_GB2312" w:cs="仿宋_GB2312"/>
          <w:b w:val="0"/>
          <w:bCs w:val="0"/>
          <w:sz w:val="21"/>
          <w:szCs w:val="21"/>
          <w:lang w:val="en-US" w:eastAsia="zh-CN"/>
        </w:rPr>
        <w:tab/>
      </w:r>
      <w:r>
        <w:rPr>
          <w:rFonts w:hint="eastAsia" w:ascii="仿宋_GB2312" w:hAnsi="仿宋_GB2312" w:eastAsia="仿宋_GB2312" w:cs="仿宋_GB2312"/>
          <w:b w:val="0"/>
          <w:bCs w:val="0"/>
          <w:sz w:val="21"/>
          <w:szCs w:val="21"/>
        </w:rPr>
        <w:t>C</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 xml:space="preserve">绿色光 </w:t>
      </w:r>
      <w:r>
        <w:rPr>
          <w:rFonts w:hint="eastAsia" w:ascii="仿宋_GB2312" w:hAnsi="仿宋_GB2312" w:eastAsia="仿宋_GB2312" w:cs="仿宋_GB2312"/>
          <w:b w:val="0"/>
          <w:bCs w:val="0"/>
          <w:sz w:val="21"/>
          <w:szCs w:val="21"/>
          <w:lang w:val="en-US" w:eastAsia="zh-CN"/>
        </w:rPr>
        <w:tab/>
      </w:r>
      <w:r>
        <w:rPr>
          <w:rFonts w:hint="eastAsia" w:ascii="仿宋_GB2312" w:hAnsi="仿宋_GB2312" w:eastAsia="仿宋_GB2312" w:cs="仿宋_GB2312"/>
          <w:b w:val="0"/>
          <w:bCs w:val="0"/>
          <w:sz w:val="21"/>
          <w:szCs w:val="21"/>
        </w:rPr>
        <w:t>D</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红色光</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sz w:val="21"/>
          <w:szCs w:val="21"/>
        </w:rPr>
        <w:t>填空</w:t>
      </w:r>
      <w:r>
        <w:rPr>
          <w:rFonts w:hint="eastAsia" w:ascii="仿宋_GB2312" w:hAnsi="仿宋_GB2312" w:eastAsia="仿宋_GB2312" w:cs="仿宋_GB2312"/>
          <w:b w:val="0"/>
          <w:bCs w:val="0"/>
          <w:sz w:val="21"/>
          <w:szCs w:val="21"/>
          <w:lang w:val="en-US" w:eastAsia="zh-CN"/>
        </w:rPr>
        <w:t>题</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在说明光的本性问题上，有两种理论，即</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理论和</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理论。这两种理论只有同时应用，才能将光的性质解释清楚。</w:t>
      </w: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判断题</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摄影布光是指对人造光的应用。（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名词解释</w:t>
      </w:r>
      <w:r>
        <w:rPr>
          <w:rFonts w:hint="eastAsia" w:ascii="仿宋_GB2312" w:hAnsi="仿宋_GB2312" w:eastAsia="仿宋_GB2312" w:cs="仿宋_GB2312"/>
          <w:b w:val="0"/>
          <w:bCs w:val="0"/>
          <w:sz w:val="21"/>
          <w:szCs w:val="21"/>
          <w:lang w:val="en-US" w:eastAsia="zh-CN"/>
        </w:rPr>
        <w:t>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感光片的感光度</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五、</w:t>
      </w:r>
      <w:r>
        <w:rPr>
          <w:rFonts w:hint="eastAsia" w:ascii="仿宋_GB2312" w:hAnsi="仿宋_GB2312" w:eastAsia="仿宋_GB2312" w:cs="仿宋_GB2312"/>
          <w:b w:val="0"/>
          <w:bCs w:val="0"/>
          <w:sz w:val="21"/>
          <w:szCs w:val="21"/>
        </w:rPr>
        <w:t>论述题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假设在户外自然光环境下，让你拍摄一幅风景，你认为影响你摄影曝光的因素有哪些?</w:t>
      </w:r>
    </w:p>
    <w:p>
      <w:pPr>
        <w:rPr>
          <w:rFonts w:ascii="宋体" w:hAnsi="宋体"/>
          <w:b w:val="0"/>
          <w:bCs w:val="0"/>
          <w:sz w:val="24"/>
        </w:rPr>
      </w:pPr>
    </w:p>
    <w:sectPr>
      <w:headerReference r:id="rId3" w:type="default"/>
      <w:footerReference r:id="rId4" w:type="default"/>
      <w:footerReference r:id="rId5" w:type="even"/>
      <w:pgSz w:w="11907" w:h="16840"/>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10"/>
      </w:rPr>
    </w:pPr>
    <w:r>
      <w:rPr>
        <w:rStyle w:val="10"/>
      </w:rPr>
      <w:fldChar w:fldCharType="begin"/>
    </w:r>
    <w:r>
      <w:rPr>
        <w:rStyle w:val="10"/>
      </w:rPr>
      <w:instrText xml:space="preserve">PAGE  </w:instrText>
    </w:r>
    <w:r>
      <w:rPr>
        <w:rStyle w:val="10"/>
      </w:rPr>
      <w:fldChar w:fldCharType="separate"/>
    </w:r>
    <w:r>
      <w:rPr>
        <w:rStyle w:val="10"/>
      </w:rPr>
      <w:t>6</w:t>
    </w:r>
    <w:r>
      <w:rPr>
        <w:rStyle w:val="10"/>
      </w:rPr>
      <w:fldChar w:fldCharType="end"/>
    </w:r>
  </w:p>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10"/>
      </w:rPr>
    </w:pPr>
    <w:r>
      <w:rPr>
        <w:rStyle w:val="10"/>
      </w:rPr>
      <w:fldChar w:fldCharType="begin"/>
    </w:r>
    <w:r>
      <w:rPr>
        <w:rStyle w:val="10"/>
      </w:rPr>
      <w:instrText xml:space="preserve">PAGE  </w:instrText>
    </w:r>
    <w:r>
      <w:rPr>
        <w:rStyle w:val="10"/>
      </w:rPr>
      <w:fldChar w:fldCharType="end"/>
    </w:r>
  </w:p>
  <w:p>
    <w:pPr>
      <w:pStyle w:val="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9DAA44F"/>
    <w:multiLevelType w:val="singleLevel"/>
    <w:tmpl w:val="A9DAA44F"/>
    <w:lvl w:ilvl="0" w:tentative="0">
      <w:start w:val="3"/>
      <w:numFmt w:val="chineseCounting"/>
      <w:suff w:val="nothing"/>
      <w:lvlText w:val="%1、"/>
      <w:lvlJc w:val="left"/>
      <w:rPr>
        <w:rFonts w:hint="eastAsia"/>
      </w:rPr>
    </w:lvl>
  </w:abstractNum>
  <w:abstractNum w:abstractNumId="1">
    <w:nsid w:val="C82EA69F"/>
    <w:multiLevelType w:val="singleLevel"/>
    <w:tmpl w:val="C82EA69F"/>
    <w:lvl w:ilvl="0" w:tentative="0">
      <w:start w:val="1"/>
      <w:numFmt w:val="upperLetter"/>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1B23F5"/>
    <w:rsid w:val="00004715"/>
    <w:rsid w:val="000307C5"/>
    <w:rsid w:val="0003538C"/>
    <w:rsid w:val="0005491B"/>
    <w:rsid w:val="000630B2"/>
    <w:rsid w:val="00063553"/>
    <w:rsid w:val="000737F6"/>
    <w:rsid w:val="0009208D"/>
    <w:rsid w:val="000A4F0D"/>
    <w:rsid w:val="000A72F2"/>
    <w:rsid w:val="000B79BD"/>
    <w:rsid w:val="000D14C5"/>
    <w:rsid w:val="000F2D29"/>
    <w:rsid w:val="00133ACD"/>
    <w:rsid w:val="0015137D"/>
    <w:rsid w:val="0019158C"/>
    <w:rsid w:val="00193E1B"/>
    <w:rsid w:val="0019577B"/>
    <w:rsid w:val="001A4E10"/>
    <w:rsid w:val="001B23F5"/>
    <w:rsid w:val="001E408A"/>
    <w:rsid w:val="001F0C92"/>
    <w:rsid w:val="001F5B46"/>
    <w:rsid w:val="00201862"/>
    <w:rsid w:val="002158FA"/>
    <w:rsid w:val="00220F76"/>
    <w:rsid w:val="00256B66"/>
    <w:rsid w:val="002635C2"/>
    <w:rsid w:val="002701DB"/>
    <w:rsid w:val="002C4A34"/>
    <w:rsid w:val="002D1DCA"/>
    <w:rsid w:val="002E2A15"/>
    <w:rsid w:val="00307D61"/>
    <w:rsid w:val="003160F5"/>
    <w:rsid w:val="003333D1"/>
    <w:rsid w:val="0034503F"/>
    <w:rsid w:val="003A2B8D"/>
    <w:rsid w:val="003B5DF6"/>
    <w:rsid w:val="003D3264"/>
    <w:rsid w:val="003D49E5"/>
    <w:rsid w:val="003F661D"/>
    <w:rsid w:val="004303CC"/>
    <w:rsid w:val="00436D1F"/>
    <w:rsid w:val="00460595"/>
    <w:rsid w:val="00465AD8"/>
    <w:rsid w:val="00466044"/>
    <w:rsid w:val="00474CB0"/>
    <w:rsid w:val="004C551D"/>
    <w:rsid w:val="004D5A3B"/>
    <w:rsid w:val="004F2CD3"/>
    <w:rsid w:val="004F5F95"/>
    <w:rsid w:val="00510ADB"/>
    <w:rsid w:val="0054041A"/>
    <w:rsid w:val="005910AD"/>
    <w:rsid w:val="005A2DFB"/>
    <w:rsid w:val="005A4D13"/>
    <w:rsid w:val="005B47AD"/>
    <w:rsid w:val="005D081D"/>
    <w:rsid w:val="005F2EDF"/>
    <w:rsid w:val="00604911"/>
    <w:rsid w:val="006215B2"/>
    <w:rsid w:val="0064438F"/>
    <w:rsid w:val="0066220C"/>
    <w:rsid w:val="00673BD7"/>
    <w:rsid w:val="00691D42"/>
    <w:rsid w:val="006B5208"/>
    <w:rsid w:val="006B5F03"/>
    <w:rsid w:val="006B6BAB"/>
    <w:rsid w:val="006D39CA"/>
    <w:rsid w:val="006E115A"/>
    <w:rsid w:val="00744AD3"/>
    <w:rsid w:val="007559D1"/>
    <w:rsid w:val="00763A3F"/>
    <w:rsid w:val="00786A1E"/>
    <w:rsid w:val="007A0C09"/>
    <w:rsid w:val="007C109C"/>
    <w:rsid w:val="007C5BA7"/>
    <w:rsid w:val="007D617B"/>
    <w:rsid w:val="007E0EA0"/>
    <w:rsid w:val="007E4434"/>
    <w:rsid w:val="007E511B"/>
    <w:rsid w:val="00800B1A"/>
    <w:rsid w:val="00801732"/>
    <w:rsid w:val="00836012"/>
    <w:rsid w:val="0083706B"/>
    <w:rsid w:val="00864182"/>
    <w:rsid w:val="00864D77"/>
    <w:rsid w:val="00877FD4"/>
    <w:rsid w:val="0088138E"/>
    <w:rsid w:val="008A7EDD"/>
    <w:rsid w:val="008D3899"/>
    <w:rsid w:val="008D46F5"/>
    <w:rsid w:val="00911079"/>
    <w:rsid w:val="00913911"/>
    <w:rsid w:val="00920455"/>
    <w:rsid w:val="00926C71"/>
    <w:rsid w:val="0094475B"/>
    <w:rsid w:val="00953683"/>
    <w:rsid w:val="00954A6C"/>
    <w:rsid w:val="00962E57"/>
    <w:rsid w:val="00982ADF"/>
    <w:rsid w:val="0098445E"/>
    <w:rsid w:val="00991084"/>
    <w:rsid w:val="00996B33"/>
    <w:rsid w:val="009B0D30"/>
    <w:rsid w:val="009D5A7B"/>
    <w:rsid w:val="009D764A"/>
    <w:rsid w:val="009F4AF7"/>
    <w:rsid w:val="009F7402"/>
    <w:rsid w:val="00A1309E"/>
    <w:rsid w:val="00A20D89"/>
    <w:rsid w:val="00A26C78"/>
    <w:rsid w:val="00A537FA"/>
    <w:rsid w:val="00AA39C5"/>
    <w:rsid w:val="00B351A5"/>
    <w:rsid w:val="00B41776"/>
    <w:rsid w:val="00B60C57"/>
    <w:rsid w:val="00BB7381"/>
    <w:rsid w:val="00BC4AD6"/>
    <w:rsid w:val="00BD661D"/>
    <w:rsid w:val="00BD6EFD"/>
    <w:rsid w:val="00BE77A4"/>
    <w:rsid w:val="00BF3C8B"/>
    <w:rsid w:val="00C0633D"/>
    <w:rsid w:val="00C27CBB"/>
    <w:rsid w:val="00C62287"/>
    <w:rsid w:val="00C94C76"/>
    <w:rsid w:val="00CB6A2B"/>
    <w:rsid w:val="00CC2CCD"/>
    <w:rsid w:val="00D41600"/>
    <w:rsid w:val="00D559EA"/>
    <w:rsid w:val="00D808B5"/>
    <w:rsid w:val="00DB7A20"/>
    <w:rsid w:val="00DC70E9"/>
    <w:rsid w:val="00DD1223"/>
    <w:rsid w:val="00DE7C4F"/>
    <w:rsid w:val="00DF6F66"/>
    <w:rsid w:val="00E00AD2"/>
    <w:rsid w:val="00E07DCE"/>
    <w:rsid w:val="00E348ED"/>
    <w:rsid w:val="00E40A96"/>
    <w:rsid w:val="00E665DA"/>
    <w:rsid w:val="00E70A37"/>
    <w:rsid w:val="00E7520E"/>
    <w:rsid w:val="00E81375"/>
    <w:rsid w:val="00E93B0D"/>
    <w:rsid w:val="00EB23D7"/>
    <w:rsid w:val="00EB6B82"/>
    <w:rsid w:val="00EC7788"/>
    <w:rsid w:val="00EE0E51"/>
    <w:rsid w:val="00F0177D"/>
    <w:rsid w:val="00F106B6"/>
    <w:rsid w:val="00F12700"/>
    <w:rsid w:val="00F2034A"/>
    <w:rsid w:val="00F33854"/>
    <w:rsid w:val="00F504DC"/>
    <w:rsid w:val="00F5073D"/>
    <w:rsid w:val="00F60716"/>
    <w:rsid w:val="00F87A5B"/>
    <w:rsid w:val="00FA2C3C"/>
    <w:rsid w:val="00FA52C5"/>
    <w:rsid w:val="00FB05B4"/>
    <w:rsid w:val="00FB57C2"/>
    <w:rsid w:val="00FD5D0B"/>
    <w:rsid w:val="00FE2385"/>
    <w:rsid w:val="023D436B"/>
    <w:rsid w:val="07A96ED0"/>
    <w:rsid w:val="0CE064DE"/>
    <w:rsid w:val="13FE2B6D"/>
    <w:rsid w:val="1B6835E4"/>
    <w:rsid w:val="1D357901"/>
    <w:rsid w:val="292C53B6"/>
    <w:rsid w:val="2CA41A75"/>
    <w:rsid w:val="2ED1779B"/>
    <w:rsid w:val="39F30CDF"/>
    <w:rsid w:val="461F65C3"/>
    <w:rsid w:val="4CCD67D8"/>
    <w:rsid w:val="4E4C3FDD"/>
    <w:rsid w:val="4FD21AF4"/>
    <w:rsid w:val="57966818"/>
    <w:rsid w:val="5AB2017C"/>
    <w:rsid w:val="627F567C"/>
    <w:rsid w:val="685C1EF3"/>
    <w:rsid w:val="69BA77A7"/>
    <w:rsid w:val="6B4E27F8"/>
    <w:rsid w:val="6E9B4992"/>
    <w:rsid w:val="71BA63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unhideWhenUsed/>
    <w:qFormat/>
    <w:uiPriority w:val="1"/>
  </w:style>
  <w:style w:type="table" w:default="1" w:styleId="12">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style>
  <w:style w:type="paragraph" w:styleId="3">
    <w:name w:val="Plain Text"/>
    <w:basedOn w:val="1"/>
    <w:qFormat/>
    <w:uiPriority w:val="0"/>
    <w:pPr>
      <w:jc w:val="center"/>
    </w:pPr>
    <w:rPr>
      <w:rFonts w:ascii="仿宋_GB2312" w:hAnsi="Courier New" w:eastAsia="仿宋_GB2312" w:cs="Courier New"/>
      <w:color w:val="000000"/>
      <w:sz w:val="32"/>
      <w:szCs w:val="21"/>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Indent 3"/>
    <w:basedOn w:val="1"/>
    <w:qFormat/>
    <w:uiPriority w:val="0"/>
    <w:pPr>
      <w:ind w:left="1" w:firstLine="720" w:firstLineChars="240"/>
    </w:pPr>
    <w:rPr>
      <w:sz w:val="30"/>
      <w:szCs w:val="21"/>
    </w:rPr>
  </w:style>
  <w:style w:type="paragraph" w:styleId="7">
    <w:name w:val="Normal (Web)"/>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4"/>
    </w:rPr>
  </w:style>
  <w:style w:type="character" w:styleId="9">
    <w:name w:val="Strong"/>
    <w:qFormat/>
    <w:uiPriority w:val="0"/>
    <w:rPr>
      <w:b/>
      <w:bCs/>
    </w:rPr>
  </w:style>
  <w:style w:type="character" w:styleId="10">
    <w:name w:val="page number"/>
    <w:basedOn w:val="8"/>
    <w:qFormat/>
    <w:uiPriority w:val="0"/>
  </w:style>
  <w:style w:type="character" w:styleId="11">
    <w:name w:val="Hyperlink"/>
    <w:qFormat/>
    <w:uiPriority w:val="0"/>
    <w:rPr>
      <w:color w:val="000000"/>
      <w:u w:val="none"/>
    </w:rPr>
  </w:style>
  <w:style w:type="character" w:customStyle="1" w:styleId="13">
    <w:name w:val="style40"/>
    <w:basedOn w:val="8"/>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1270</Words>
  <Characters>7244</Characters>
  <Lines>60</Lines>
  <Paragraphs>16</Paragraphs>
  <TotalTime>0</TotalTime>
  <ScaleCrop>false</ScaleCrop>
  <LinksUpToDate>false</LinksUpToDate>
  <CharactersWithSpaces>8498</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2023-03-29T02:53:00Z</dcterms:created>
  <dc:creator>lenovo</dc:creator>
  <cp:lastModifiedBy>梁磊</cp:lastModifiedBy>
  <cp:lastPrinted>2009-09-21T07:22:00Z</cp:lastPrinted>
  <dcterms:modified xsi:type="dcterms:W3CDTF">2023-07-09T01:20:42Z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y fmtid="{D5CDD505-2E9C-101B-9397-08002B2CF9AE}" pid="3" name="KSOProductBuildVer">
    <vt:lpwstr>2052-10.8.0.6423</vt:lpwstr>
  </property>
  <property fmtid="{D5CDD505-2E9C-101B-9397-08002B2CF9AE}" pid="4" name="ICV">
    <vt:lpwstr>D5FC5846F90941AA85EA1BB54323A66F</vt:lpwstr>
  </property>
</Properties>
</file>