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《多媒体技术》</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课程代码：07311</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firstLine="420"/>
        <w:jc w:val="left"/>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left"/>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技术是高等教育自学考试数字媒体艺术设计（专科）专业考试计划中的一门专业基础课，它是为满足数字媒体应用领域及相关专业对数字媒体专业人才的需要而开设的。通过本课程的学习，为考生学习后继相关课程及开展课程设计打下必备的基础，使考生掌握多媒体应用内容创意设计制作的主要方法，为今后从事多媒体技术方面的工作提供应用内容视听设计、交互设计、整合应用设计等创意艺术设计方面的基础技术支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本课程具有很强的实践性，要求考生不仅掌握要掌握多媒体技术的基本理论，还要求学生熟练掌握多媒体技术的基本应用技能。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主要介绍多媒体技术基本理论和各类媒体（包括图形图像、音频、视频、动画等）素材的处理与合成技术，培养考生掌握多媒体素材的处理与合成的基本方法，了解多媒体技术相关基本理论，提高多媒体作品的设计和开发能力。具体如下。</w:t>
      </w:r>
    </w:p>
    <w:p>
      <w:pPr>
        <w:pStyle w:val="12"/>
        <w:keepNext w:val="0"/>
        <w:keepLines w:val="0"/>
        <w:pageBreakBefore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了解一些相关的基本概念，以及多媒体技术的发展历程；</w:t>
      </w:r>
    </w:p>
    <w:p>
      <w:pPr>
        <w:pStyle w:val="12"/>
        <w:keepNext w:val="0"/>
        <w:keepLines w:val="0"/>
        <w:pageBreakBefore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通过学习基本美学常识，掌握运用美学基本原理，设计更加符合审美情趣，更加实用的多媒体作品；</w:t>
      </w:r>
    </w:p>
    <w:p>
      <w:pPr>
        <w:pStyle w:val="12"/>
        <w:keepNext w:val="0"/>
        <w:keepLines w:val="0"/>
        <w:pageBreakBefore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通过动手实验，掌握各种工具软件的基本使用方法，从而能够处理数码静态和动态影像，制作动画，获取和加工数字化声音等。</w:t>
      </w:r>
    </w:p>
    <w:p>
      <w:pPr>
        <w:pStyle w:val="12"/>
        <w:keepNext w:val="0"/>
        <w:keepLines w:val="0"/>
        <w:pageBreakBefore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掌握多媒体应用软件的开发过程。</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本课程与本专业其他课程密切相关，是其课程体系中的必修课程之一。该课程为学生后续课程的学习做准备，为进一步学习</w:t>
      </w:r>
      <w:r>
        <w:rPr>
          <w:rFonts w:hint="eastAsia" w:ascii="仿宋_GB2312" w:hAnsi="仿宋_GB2312" w:eastAsia="仿宋_GB2312" w:cs="仿宋_GB2312"/>
          <w:b w:val="0"/>
          <w:bCs w:val="0"/>
          <w:sz w:val="21"/>
          <w:szCs w:val="21"/>
          <w:lang w:eastAsia="zh-CN"/>
        </w:rPr>
        <w:t>数字媒体艺术设计</w:t>
      </w:r>
      <w:r>
        <w:rPr>
          <w:rFonts w:hint="eastAsia" w:ascii="仿宋_GB2312" w:hAnsi="仿宋_GB2312" w:eastAsia="仿宋_GB2312" w:cs="仿宋_GB2312"/>
          <w:b w:val="0"/>
          <w:bCs w:val="0"/>
          <w:sz w:val="21"/>
          <w:szCs w:val="21"/>
        </w:rPr>
        <w:t>专业技能及知识打基础。</w:t>
      </w:r>
    </w:p>
    <w:p>
      <w:pPr>
        <w:keepNext w:val="0"/>
        <w:keepLines w:val="0"/>
        <w:pageBreakBefore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本课程的重点是与多媒体处理技术相关的理论和应用内容，包括多媒体和多媒体技术的含义；多媒体技术主要研究对象；多媒体产品的美学；数字图像的基本概念、类别及其特点；图像处理软件Adobe PhotoShop的使用方法；音频的数字化处理；音频处理软件Adobe Audition 的功能和使用方法；计算机动画的基本概念和制作过程；动画制作工具Animate CC的使用方法；视频的基础知识；数字视频编辑处理软件会声会影的功能和使用方法；多媒体应用系统创作设计过程，包括脚本设计、角色设计和界面设计；多媒体应用的开发方法与模型、制作过程及美学原则。本课程的难点是运用各种多媒体创作工具进行多媒体产品的综合设计。</w:t>
      </w: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本大纲是“多媒体技术”课程的个人自学、社会助学和考试命题的依据，本课程的考试范围以本考试大纲所限定的内容为准。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本大纲在考核目标中，按照识记、领会、应用三个层次规定其应达到的能力层次要求。三个能力层次是递进关系，各能力层次的含义是：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多媒体技术”课程中有关知识点的概念性内容（如教材中给出的基本定义、编码方法、多媒体应用软件开发流程等），并能够根据考核的不同要求，做出正确的表述、选择和判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学习多媒体技术的发展历程和应用领域，理解多媒体创作工具处理图像、视频、动画等媒体的原理，能够根据相关媒体的特性对多媒体作品设计和制作处理的相关问题进行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应用：要求考生运用多媒体技术的知识点，使用一定的多媒体创作工具， 结合多媒体美学等理论知识，制作和处理图像、动画、音频、视频等数字媒体；综合运用多媒体技术的相关知识并结合多媒体应用软件的开发流程，设计并制作多媒体应用作品。</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color w:val="000000"/>
          <w:sz w:val="21"/>
          <w:szCs w:val="21"/>
        </w:rPr>
        <w:t>第1章 多媒体技术概述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本章从多媒体及多媒体技术的基本概念出发，介绍多媒体技术的背景及现状、多媒体的基本概念、多媒体系统的组成、多媒体主要技术及对象、多媒体产品设计中的美学知识，为学习以后各章打下基础。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掌握多媒体的基本概念（媒体的分类、多媒体的含义等）；了解多媒体系统的组成（多媒体系统的层次结构、多媒体系统的基本组成）；了解多媒体技术对象及主要对象；了解多媒体技术的应用领域和发展方向；理解多媒体产品的美学等。</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1.多媒体技术的背景及现状</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2.多媒体的基本概念</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3.多媒体系统的组成</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4.多媒体主要技术及对象</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5.多媒体产品设计中的美学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多媒体技术的背景及现状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识记：多媒体技术的产生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领会：多媒体技术的应用</w:t>
      </w:r>
    </w:p>
    <w:p>
      <w:pPr>
        <w:pStyle w:val="12"/>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多媒体的基本概念</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识记：多媒体的相关术语；多媒体技术的概念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领会：多媒体技术的特点</w:t>
      </w:r>
    </w:p>
    <w:p>
      <w:pPr>
        <w:pStyle w:val="12"/>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多媒体系统的组成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识记：多媒体系统的层次结构；多媒体硬件系统的组成</w:t>
      </w:r>
    </w:p>
    <w:p>
      <w:pPr>
        <w:keepNext w:val="0"/>
        <w:keepLines w:val="0"/>
        <w:pageBreakBefore w:val="0"/>
        <w:kinsoku/>
        <w:wordWrap/>
        <w:overflowPunct/>
        <w:topLinePunct w:val="0"/>
        <w:autoSpaceDE/>
        <w:autoSpaceDN/>
        <w:bidi w:val="0"/>
        <w:snapToGrid w:val="0"/>
        <w:spacing w:line="240" w:lineRule="auto"/>
        <w:ind w:right="0" w:rightChars="0" w:firstLine="1050" w:firstLineChars="5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多媒体软件系统的组成</w:t>
      </w:r>
    </w:p>
    <w:p>
      <w:pPr>
        <w:pStyle w:val="12"/>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多媒体主要技术及对象</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识记：多媒体主要技术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领会：多媒体技术的发展方向；多媒体对象</w:t>
      </w:r>
    </w:p>
    <w:p>
      <w:pPr>
        <w:pStyle w:val="12"/>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多媒体产品设计中的美学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识记：美学的表现手段；常用的构图方法；色彩的基本概念（三原色、色彩要素等）；常用的色彩模式；颜色搭配要点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领会：美学的作用；色彩的搭配</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本章的重点：多媒体和多媒体技术的含义；多媒体技术主要研究对象；多媒体产品的美学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本章的难点：多媒体美学的运用、颜色搭配要点</w:t>
      </w: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第2章 图像制作与处理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本章主要介绍图像的基本知识、图像的处理和制作，并以Photoshop软件为创作工具，介绍图像处理的基本技能和图像素材制作的基本方法与应用技巧。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本章要求考生掌握图像的基本知识、图像的处理和制作的基本流程和方法，并掌握使用Photoshop软件进行图像处理的基本处理和高级处理的技能。</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图像的基本概念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图像处理过程及处理工具</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图像处理基本手段</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图像处理高级手段</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Photoshop图像处理应用综合实例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5"/>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图像的基本概念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识记：图像的基本概念；矢量图与位图的概念；图像数字化过程；图像数字化质量的主要参数；分辨率的分类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领会：矢量图与位图的区别；各分辨率的含义；颜色深度和位平面的含义；图像压缩编码的基本原理；图像的文件格式</w:t>
      </w:r>
    </w:p>
    <w:p>
      <w:pPr>
        <w:pStyle w:val="12"/>
        <w:keepNext w:val="0"/>
        <w:keepLines w:val="0"/>
        <w:pageBreakBefore w:val="0"/>
        <w:numPr>
          <w:ilvl w:val="0"/>
          <w:numId w:val="5"/>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图像处理过程及处理工具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识记：图像处理过程；图像处理工具；Photoshop的发展简史；Photoshop的窗口组成</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领会：Photoshop的基本功能</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应用：Photoshop的启动和退出</w:t>
      </w:r>
    </w:p>
    <w:p>
      <w:pPr>
        <w:pStyle w:val="12"/>
        <w:keepNext w:val="0"/>
        <w:keepLines w:val="0"/>
        <w:pageBreakBefore w:val="0"/>
        <w:numPr>
          <w:ilvl w:val="0"/>
          <w:numId w:val="5"/>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图像处理基本手段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图像文件的管理；画布和图像的区别；图像范围选取的原则和方法；设置颜色的工具和方法（工具箱、颜色面板、吸管工具、菜单命令等）；常用的绘图与编辑工具的含义（画笔工具组、橡皮擦工具组、图章工具组、修复画笔工具组）；常用的文字处理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应用：图像的基本编辑（复制、旋转、变形、调整图像和画布大小等）；图像范围的选取（利用选择工具、菜单、通道或路径工具选取）；修改选区；利用绘图与编辑工具绘制；修复和组合图像</w:t>
      </w:r>
    </w:p>
    <w:p>
      <w:pPr>
        <w:pStyle w:val="12"/>
        <w:keepNext w:val="0"/>
        <w:keepLines w:val="0"/>
        <w:pageBreakBefore w:val="0"/>
        <w:numPr>
          <w:ilvl w:val="0"/>
          <w:numId w:val="5"/>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图像处理高级手段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识记：图层、通道与蒙版、路径、滤镜的概念；矢量图绘制工具的概念；时间轴面板的功能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领会：图层的基本操作；通道与蒙版的作用；各路径工具的含义；绘图模式的类别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应用：图层的基本操作和设置；蒙版的操作；正确利用路径工具绘制路径并转换成选区等；使用滤镜对图像进行修饰；使用时间轴面板制作帧动画</w:t>
      </w:r>
    </w:p>
    <w:p>
      <w:pPr>
        <w:pStyle w:val="12"/>
        <w:keepNext w:val="0"/>
        <w:keepLines w:val="0"/>
        <w:pageBreakBefore w:val="0"/>
        <w:numPr>
          <w:ilvl w:val="0"/>
          <w:numId w:val="5"/>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Photoshop图像处理应用综合实例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应用：利用选区运算，文字工具进行图像的编辑、图层的合并；使用多种选择工具进行图像的选择，实现图像局部范围的替换；利用文字工具、蒙版、对象选择工具等进行海报的制作</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本章的重点：数字图像的基本概念、类别及其特点；图像处理软件PhotoShop的使用方法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本章的难点：图像处理软件PhotoShop的综合使用</w:t>
      </w: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第3章 音频制作与处理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本章介绍声音的基础知识，然后介绍音频的数字化知识包括数字音频的编辑和处理方法等内容；介绍数字音频处理软件Adobe Audition 的功能和使用方法和语音识别技术。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本章要求考生掌握音频的特性以及音频的数字化处理；了解语音识别技术；掌握数字音频的编辑和处理方法；掌握数字音频处理软件Adobe Audition 的功能和使用方法。</w:t>
      </w:r>
    </w:p>
    <w:p>
      <w:pPr>
        <w:keepNext w:val="0"/>
        <w:keepLines w:val="0"/>
        <w:pageBreakBefore w:val="0"/>
        <w:numPr>
          <w:ilvl w:val="0"/>
          <w:numId w:val="6"/>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1.声音的基础知识</w:t>
      </w:r>
    </w:p>
    <w:p>
      <w:pPr>
        <w:pStyle w:val="12"/>
        <w:keepNext w:val="0"/>
        <w:keepLines w:val="0"/>
        <w:pageBreakBefore w:val="0"/>
        <w:kinsoku/>
        <w:wordWrap/>
        <w:overflowPunct/>
        <w:topLinePunct w:val="0"/>
        <w:autoSpaceDE/>
        <w:autoSpaceDN/>
        <w:bidi w:val="0"/>
        <w:snapToGrid w:val="0"/>
        <w:spacing w:line="240" w:lineRule="auto"/>
        <w:ind w:left="0"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2.音频的数字化</w:t>
      </w:r>
    </w:p>
    <w:p>
      <w:pPr>
        <w:pStyle w:val="12"/>
        <w:keepNext w:val="0"/>
        <w:keepLines w:val="0"/>
        <w:pageBreakBefore w:val="0"/>
        <w:kinsoku/>
        <w:wordWrap/>
        <w:overflowPunct/>
        <w:topLinePunct w:val="0"/>
        <w:autoSpaceDE/>
        <w:autoSpaceDN/>
        <w:bidi w:val="0"/>
        <w:snapToGrid w:val="0"/>
        <w:spacing w:line="240" w:lineRule="auto"/>
        <w:ind w:left="0"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3.音频处理工具</w:t>
      </w:r>
    </w:p>
    <w:p>
      <w:pPr>
        <w:pStyle w:val="12"/>
        <w:keepNext w:val="0"/>
        <w:keepLines w:val="0"/>
        <w:pageBreakBefore w:val="0"/>
        <w:kinsoku/>
        <w:wordWrap/>
        <w:overflowPunct/>
        <w:topLinePunct w:val="0"/>
        <w:autoSpaceDE/>
        <w:autoSpaceDN/>
        <w:bidi w:val="0"/>
        <w:snapToGrid w:val="0"/>
        <w:spacing w:line="240" w:lineRule="auto"/>
        <w:ind w:left="0"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4.音频的处理手段</w:t>
      </w:r>
    </w:p>
    <w:p>
      <w:pPr>
        <w:pStyle w:val="12"/>
        <w:keepNext w:val="0"/>
        <w:keepLines w:val="0"/>
        <w:pageBreakBefore w:val="0"/>
        <w:kinsoku/>
        <w:wordWrap/>
        <w:overflowPunct/>
        <w:topLinePunct w:val="0"/>
        <w:autoSpaceDE/>
        <w:autoSpaceDN/>
        <w:bidi w:val="0"/>
        <w:snapToGrid w:val="0"/>
        <w:spacing w:line="240" w:lineRule="auto"/>
        <w:ind w:left="0"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5.语音识别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声音的基础知识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识记：声音的基本概念；声音的质量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领会：声音的三要素</w:t>
      </w:r>
    </w:p>
    <w:p>
      <w:pPr>
        <w:pStyle w:val="12"/>
        <w:keepNext w:val="0"/>
        <w:keepLines w:val="0"/>
        <w:pageBreakBefore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音频的数字化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识记：音频数字化的概念；数字音频的格式；MIDI音乐的概念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领会：采样、量化、编码的含义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应用：音频的格式转换</w:t>
      </w:r>
    </w:p>
    <w:p>
      <w:pPr>
        <w:pStyle w:val="12"/>
        <w:keepNext w:val="0"/>
        <w:keepLines w:val="0"/>
        <w:pageBreakBefore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音频处理工具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 音频常用处理工具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领会：Audition音频编辑工具的基本功能和工作区</w:t>
      </w:r>
    </w:p>
    <w:p>
      <w:pPr>
        <w:pStyle w:val="12"/>
        <w:keepNext w:val="0"/>
        <w:keepLines w:val="0"/>
        <w:pageBreakBefore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音频的处理手段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识记：音频的基本操作手段；音频的特效处理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应用：利用Audition进行基本的音频操作、特效处理和声音合成</w:t>
      </w:r>
    </w:p>
    <w:p>
      <w:pPr>
        <w:pStyle w:val="12"/>
        <w:keepNext w:val="0"/>
        <w:keepLines w:val="0"/>
        <w:pageBreakBefore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语音识别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识记：语音识别技术的分类；研究内容和基本原理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领会：语音识别技术的应用领域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应用：选择合适工具或平台进行语音识别</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本章的重点：音频的数字化处理；音频处理软件Adobe Audition 的功能和使用方法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本章的难点：利用Adobe Audition 进行音频处理和合成</w:t>
      </w: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第4章 动画制作与处理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本章介绍动画的基础知识，并以Animate CC为平台，介绍动画制作和处理的基本技能与方法。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本章要求考生了解计算机动画的基本概念和制作过程，了解制作动画的常用软件，理解设计和制作动画的基本技术，掌握动画制作工具Animate 的使用方法。</w:t>
      </w:r>
    </w:p>
    <w:p>
      <w:pPr>
        <w:keepNext w:val="0"/>
        <w:keepLines w:val="0"/>
        <w:pageBreakBefore w:val="0"/>
        <w:numPr>
          <w:ilvl w:val="0"/>
          <w:numId w:val="8"/>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1.动画制作基础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2.Adobe Animate CC简介</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3.Animate动画制作</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4.Animate中音频的使用</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5.Animate中视频的使用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9"/>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动画制作基础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识记：动画及国产动画的发展史、动画的概念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领会：动画的特点；动画设计的美学；动画制作的过程</w:t>
      </w:r>
    </w:p>
    <w:p>
      <w:pPr>
        <w:pStyle w:val="12"/>
        <w:keepNext w:val="0"/>
        <w:keepLines w:val="0"/>
        <w:pageBreakBefore w:val="0"/>
        <w:numPr>
          <w:ilvl w:val="0"/>
          <w:numId w:val="9"/>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Adobe Animate CC简介</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识记：Adobe Animate CC的基本概念（包括舞台、图层、时间轴、元件、实例等）； Adobe Animate CC的工作界面组成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领会：Animate文件的基本操作 </w:t>
      </w:r>
    </w:p>
    <w:p>
      <w:pPr>
        <w:pStyle w:val="12"/>
        <w:keepNext w:val="0"/>
        <w:keepLines w:val="0"/>
        <w:pageBreakBefore w:val="0"/>
        <w:numPr>
          <w:ilvl w:val="0"/>
          <w:numId w:val="9"/>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Animate动画制作</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领会：绘画和编辑图形的基本步骤；逐帧动画、形状补间动画、动作补间动画和程序动画的概念</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应用：绘图和编辑图形；逐帧动画的制作；形状补间动画的制作；动作补间动画的制作；程序动画的制作和动画的综合设计</w:t>
      </w:r>
    </w:p>
    <w:p>
      <w:pPr>
        <w:pStyle w:val="12"/>
        <w:keepNext w:val="0"/>
        <w:keepLines w:val="0"/>
        <w:pageBreakBefore w:val="0"/>
        <w:numPr>
          <w:ilvl w:val="0"/>
          <w:numId w:val="9"/>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Animate中音频的使用</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识记：音频播放方式的含义</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应用：音频的导入；设置音频效果；音频与动画同步</w:t>
      </w:r>
    </w:p>
    <w:p>
      <w:pPr>
        <w:pStyle w:val="12"/>
        <w:keepNext w:val="0"/>
        <w:keepLines w:val="0"/>
        <w:pageBreakBefore w:val="0"/>
        <w:numPr>
          <w:ilvl w:val="0"/>
          <w:numId w:val="9"/>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Animate中视频的使用</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领会：嵌入视频数据的方法</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本章的重点：计算机动画的基本概念和制作过程；动画制作工具Animate的使用方法。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本章的难点：利用Animate进行创意动画设计。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第5章 视频制作与处理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本章介绍视频的基础知识、屏幕视频录制软件、短视频的制作和利用会声会影制作视频的方法以及视频格式转换的方法。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本章要求考生理解视频的基础知识和视频格式转换的方法，掌握利用软件进行屏幕视频录制、短视频的制作和视频的综合处理技术。</w:t>
      </w:r>
    </w:p>
    <w:p>
      <w:pPr>
        <w:keepNext w:val="0"/>
        <w:keepLines w:val="0"/>
        <w:pageBreakBefore w:val="0"/>
        <w:numPr>
          <w:ilvl w:val="0"/>
          <w:numId w:val="10"/>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1.视频基础知识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2.屏幕视频录制软件</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3.短视频的制作</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4.会声会影</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5.视频格式转换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1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视频基础知识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识记：视频呈现原理；视频格式；常用的视频编辑术语；常用的视频制作与处理软件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领会：蒙太奇视频基本方法</w:t>
      </w:r>
    </w:p>
    <w:p>
      <w:pPr>
        <w:pStyle w:val="12"/>
        <w:keepNext w:val="0"/>
        <w:keepLines w:val="0"/>
        <w:pageBreakBefore w:val="0"/>
        <w:numPr>
          <w:ilvl w:val="0"/>
          <w:numId w:val="1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屏幕视频录制软件</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识记：常用的录屏方法和工具</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应用：QQ录屏；嗨格式录屏大师的使用；Snagit和Camtasia Studio的使用</w:t>
      </w:r>
    </w:p>
    <w:p>
      <w:pPr>
        <w:pStyle w:val="12"/>
        <w:keepNext w:val="0"/>
        <w:keepLines w:val="0"/>
        <w:pageBreakBefore w:val="0"/>
        <w:numPr>
          <w:ilvl w:val="0"/>
          <w:numId w:val="1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短视频的制作</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识记：手机短视频的制作方法</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领会：MG动画的制作手段；短视频的剪辑流程</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应用：MG动画的制作；字幕的制作；短视频的剪辑</w:t>
      </w:r>
    </w:p>
    <w:p>
      <w:pPr>
        <w:pStyle w:val="12"/>
        <w:keepNext w:val="0"/>
        <w:keepLines w:val="0"/>
        <w:pageBreakBefore w:val="0"/>
        <w:numPr>
          <w:ilvl w:val="0"/>
          <w:numId w:val="1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会声会影</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识记：会声会影的功能和工作界面</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领会：会声会影处理视频的流程</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应用：利用会声会影制作视频，包括新建项目、导入素材、编辑视频、添加转场、创建画中画效果和标题等</w:t>
      </w:r>
    </w:p>
    <w:p>
      <w:pPr>
        <w:pStyle w:val="12"/>
        <w:keepNext w:val="0"/>
        <w:keepLines w:val="0"/>
        <w:pageBreakBefore w:val="0"/>
        <w:numPr>
          <w:ilvl w:val="0"/>
          <w:numId w:val="1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视频格式转换</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识记：常用的视频格式转换方法和工具</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应用：转换视频的格式</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本章的重点：视频的基础知识；数字视频编辑处理软件会声会影的功能和使用方法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本章的难点：创建画中画效果、转场效果等</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6</w:t>
      </w:r>
      <w:r>
        <w:rPr>
          <w:rFonts w:hint="eastAsia" w:ascii="仿宋_GB2312" w:hAnsi="仿宋_GB2312" w:eastAsia="仿宋_GB2312" w:cs="仿宋_GB2312"/>
          <w:b w:val="0"/>
          <w:bCs w:val="0"/>
          <w:color w:val="000000"/>
          <w:sz w:val="21"/>
          <w:szCs w:val="21"/>
        </w:rPr>
        <w:t>章 多媒体应用开发技术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本章介绍多媒体应用系统创作设计过程，包括脚本设计、角色设计和界面设计；介绍多媒体应用的开发方法与模型、制作过程及美学原则等。</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本章要求考生理解多媒体应用系统创作设计过程，包括脚本设计、角色设计和界面设计；掌握多媒体应用的开发方法与模型、制作过程；了解多媒体应用开发的美学原则等。</w:t>
      </w:r>
    </w:p>
    <w:p>
      <w:pPr>
        <w:keepNext w:val="0"/>
        <w:keepLines w:val="0"/>
        <w:pageBreakBefore w:val="0"/>
        <w:numPr>
          <w:ilvl w:val="0"/>
          <w:numId w:val="12"/>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1.创意设计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2.多媒体应用的开发人员</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3.多媒体应用的开发阶段</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4.多媒体应用的开发模型</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5.思维辅助工具</w:t>
      </w:r>
    </w:p>
    <w:p>
      <w:pPr>
        <w:pStyle w:val="12"/>
        <w:keepNext w:val="0"/>
        <w:keepLines w:val="0"/>
        <w:pageBreakBefore w:val="0"/>
        <w:kinsoku/>
        <w:wordWrap/>
        <w:overflowPunct/>
        <w:topLinePunct w:val="0"/>
        <w:autoSpaceDE/>
        <w:autoSpaceDN/>
        <w:bidi w:val="0"/>
        <w:snapToGrid w:val="0"/>
        <w:spacing w:line="240" w:lineRule="auto"/>
        <w:ind w:left="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6.多媒体创作工具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创意设计</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识记：创意设计的概念、作用</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领会：创意设计的内容</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多媒体应用的开发人员</w:t>
      </w:r>
    </w:p>
    <w:p>
      <w:pPr>
        <w:keepNext w:val="0"/>
        <w:keepLines w:val="0"/>
        <w:pageBreakBefore w:val="0"/>
        <w:kinsoku/>
        <w:wordWrap/>
        <w:overflowPunct/>
        <w:topLinePunct w:val="0"/>
        <w:autoSpaceDE/>
        <w:autoSpaceDN/>
        <w:bidi w:val="0"/>
        <w:snapToGrid w:val="0"/>
        <w:spacing w:line="240" w:lineRule="auto"/>
        <w:ind w:left="454"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识记：多媒体应用的开发人员的组成</w:t>
      </w:r>
    </w:p>
    <w:p>
      <w:pPr>
        <w:keepNext w:val="0"/>
        <w:keepLines w:val="0"/>
        <w:pageBreakBefore w:val="0"/>
        <w:kinsoku/>
        <w:wordWrap/>
        <w:overflowPunct/>
        <w:topLinePunct w:val="0"/>
        <w:autoSpaceDE/>
        <w:autoSpaceDN/>
        <w:bidi w:val="0"/>
        <w:snapToGrid w:val="0"/>
        <w:spacing w:line="240" w:lineRule="auto"/>
        <w:ind w:left="454"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领会：各开发人员的工作内容；多媒体应用项目开发小组成员的结构</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多媒体应用的开发阶段</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识记：多媒体应用的开发阶段的组成</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领会：需求分析的具体内容；结构设计的内容；详细设计的内容；详细设计阶段各媒体的使用原则；素材制作阶段的内容；测试和发</w:t>
      </w:r>
      <w:r>
        <w:rPr>
          <w:rFonts w:hint="eastAsia" w:ascii="仿宋_GB2312" w:hAnsi="仿宋_GB2312" w:eastAsia="仿宋_GB2312" w:cs="仿宋_GB2312"/>
          <w:b w:val="0"/>
          <w:bCs w:val="0"/>
          <w:sz w:val="21"/>
          <w:szCs w:val="21"/>
          <w:lang w:val="en-US" w:eastAsia="zh-CN"/>
        </w:rPr>
        <w:t>行</w:t>
      </w:r>
      <w:r>
        <w:rPr>
          <w:rFonts w:hint="eastAsia" w:ascii="仿宋_GB2312" w:hAnsi="仿宋_GB2312" w:eastAsia="仿宋_GB2312" w:cs="仿宋_GB2312"/>
          <w:b w:val="0"/>
          <w:bCs w:val="0"/>
          <w:sz w:val="21"/>
          <w:szCs w:val="21"/>
        </w:rPr>
        <w:t>作品的工作内容</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多媒体应用的开发模型</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识记：常用的多媒体应用的开发模型</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领会：线性顺序模型的含义；增量模型的含义；敏捷模型的含义</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思维辅助工具</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识记：常见的思维辅助工具及功能</w:t>
      </w:r>
    </w:p>
    <w:p>
      <w:pPr>
        <w:keepNext w:val="0"/>
        <w:keepLines w:val="0"/>
        <w:pageBreakBefore w:val="0"/>
        <w:kinsoku/>
        <w:wordWrap/>
        <w:overflowPunct/>
        <w:topLinePunct w:val="0"/>
        <w:autoSpaceDE/>
        <w:autoSpaceDN/>
        <w:bidi w:val="0"/>
        <w:snapToGrid w:val="0"/>
        <w:spacing w:line="240" w:lineRule="auto"/>
        <w:ind w:left="454"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领会：思维导图的制作方法</w:t>
      </w:r>
    </w:p>
    <w:p>
      <w:pPr>
        <w:pStyle w:val="12"/>
        <w:keepNext w:val="0"/>
        <w:keepLines w:val="0"/>
        <w:pageBreakBefore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多媒体创作工具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识记：多媒体创作工具的定义和功能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领会：多媒体创作工具的类型；新一代信息技术支撑多媒体应用技术</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本章的重点：多媒体应用系统创作设计过程，包括脚本设计、角色设计和界面设计；多媒体应用的开发方法与模型、制作过程及美学原则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本章的难点：理解多媒体应用的开发阶段和开发模型；了解多媒体应用系统的基本设计特点和设计过程。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4"/>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大纲与教材所体现的课程内容基本一致；大纲里面的课程内容和考核知识点，教材里一般也要有。反过来教材里有的内容，大纲里就不一定体现。</w:t>
      </w:r>
    </w:p>
    <w:p>
      <w:pPr>
        <w:keepNext w:val="0"/>
        <w:keepLines w:val="0"/>
        <w:pageBreakBefore w:val="0"/>
        <w:numPr>
          <w:ilvl w:val="0"/>
          <w:numId w:val="14"/>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w:t>
      </w:r>
      <w:r>
        <w:rPr>
          <w:rFonts w:hint="eastAsia" w:ascii="仿宋_GB2312" w:hAnsi="仿宋_GB2312" w:eastAsia="仿宋_GB2312" w:cs="仿宋_GB2312"/>
          <w:b w:val="0"/>
          <w:bCs w:val="0"/>
          <w:sz w:val="21"/>
          <w:szCs w:val="21"/>
          <w:lang w:eastAsia="zh-CN"/>
        </w:rPr>
        <w:t>自学</w:t>
      </w:r>
      <w:r>
        <w:rPr>
          <w:rFonts w:hint="eastAsia" w:ascii="仿宋_GB2312" w:hAnsi="仿宋_GB2312" w:eastAsia="仿宋_GB2312" w:cs="仿宋_GB2312"/>
          <w:b w:val="0"/>
          <w:bCs w:val="0"/>
          <w:sz w:val="21"/>
          <w:szCs w:val="21"/>
        </w:rPr>
        <w:t>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《多媒体技术及应用》，郭芬主编，电子工业出版社，2022年</w:t>
      </w:r>
      <w:r>
        <w:rPr>
          <w:rFonts w:hint="eastAsia" w:ascii="仿宋_GB2312" w:hAnsi="仿宋_GB2312" w:eastAsia="仿宋_GB2312" w:cs="仿宋_GB2312"/>
          <w:b w:val="0"/>
          <w:bCs w:val="0"/>
          <w:sz w:val="21"/>
          <w:szCs w:val="21"/>
          <w:lang w:val="en-US" w:eastAsia="zh-CN"/>
        </w:rPr>
        <w:t>版（第2</w:t>
      </w:r>
      <w:r>
        <w:rPr>
          <w:rFonts w:hint="eastAsia" w:ascii="仿宋_GB2312" w:hAnsi="仿宋_GB2312" w:eastAsia="仿宋_GB2312" w:cs="仿宋_GB2312"/>
          <w:b w:val="0"/>
          <w:bCs w:val="0"/>
          <w:sz w:val="21"/>
          <w:szCs w:val="21"/>
        </w:rPr>
        <w:t>版</w:t>
      </w:r>
      <w:r>
        <w:rPr>
          <w:rFonts w:hint="eastAsia" w:ascii="仿宋_GB2312" w:hAnsi="仿宋_GB2312" w:eastAsia="仿宋_GB2312" w:cs="仿宋_GB2312"/>
          <w:b w:val="0"/>
          <w:bCs w:val="0"/>
          <w:sz w:val="21"/>
          <w:szCs w:val="21"/>
          <w:lang w:eastAsia="zh-CN"/>
        </w:rPr>
        <w:t>）</w:t>
      </w:r>
      <w:bookmarkEnd w:id="0"/>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eastAsia="zh-CN"/>
        </w:rPr>
        <w:t>本教材第</w:t>
      </w:r>
      <w:r>
        <w:rPr>
          <w:rFonts w:hint="eastAsia" w:ascii="仿宋_GB2312" w:hAnsi="仿宋_GB2312" w:eastAsia="仿宋_GB2312" w:cs="仿宋_GB2312"/>
          <w:b w:val="0"/>
          <w:bCs w:val="0"/>
          <w:sz w:val="21"/>
          <w:szCs w:val="21"/>
          <w:lang w:val="en-US" w:eastAsia="zh-CN"/>
        </w:rPr>
        <w:t>6章内容，考生可根据个人能力兴趣学习，不纳入考核范围。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w:t>
      </w:r>
      <w:r>
        <w:rPr>
          <w:rFonts w:hint="eastAsia" w:ascii="仿宋_GB2312" w:hAnsi="仿宋_GB2312" w:eastAsia="仿宋_GB2312" w:cs="仿宋_GB2312"/>
          <w:b w:val="0"/>
          <w:bCs w:val="0"/>
          <w:sz w:val="21"/>
          <w:szCs w:val="21"/>
          <w:lang w:val="en-US" w:eastAsia="zh-CN"/>
        </w:rPr>
        <w:t>56</w:t>
      </w:r>
      <w:r>
        <w:rPr>
          <w:rFonts w:hint="eastAsia" w:ascii="仿宋_GB2312" w:hAnsi="仿宋_GB2312" w:eastAsia="仿宋_GB2312" w:cs="仿宋_GB2312"/>
          <w:b w:val="0"/>
          <w:bCs w:val="0"/>
          <w:sz w:val="21"/>
          <w:szCs w:val="21"/>
        </w:rPr>
        <w:t>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kinsoku/>
        <w:wordWrap/>
        <w:overflowPunct/>
        <w:topLinePunct w:val="0"/>
        <w:autoSpaceDE/>
        <w:autoSpaceDN/>
        <w:bidi w:val="0"/>
        <w:snapToGrid w:val="0"/>
        <w:spacing w:line="240" w:lineRule="auto"/>
        <w:ind w:right="0" w:rightChars="0" w:firstLine="478"/>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多媒体技术的目的是全面地学习多媒体技术的基本原理、方法，能应用现有的多媒体创作工具，设计制作多媒体作品。学生综合分析和设计开发的培养除要学习课程书本知识之外，上机实践是学习程序设计最有效的途径，为此，要求考生加强上机实践，提升实践能力，能运用计算机处理多媒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4.辅导要为考生提供足够多的上机实践机会，注意培养学生的上机操作能力，让学生能够通过上机实践进一步掌握相关知识。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助学者在辅导时应帮助自学者梳理重点内容和一般内容之间的关系，在他们全面掌握全部考试内容的基础上，深入图像、音频、动画、视频等重点内容，注意本课程中各媒体处理的方法和多媒体应用系统的开发流程和模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多媒体技术是一个跨学科的综合技术，是数字媒体专业的重要内容。助学者应帮助自学者在掌握多媒体技术的基本概念和基本原理的基础上，突出主要知识点，并结合应用实例，以能力培养为主线。通过实例的练习，培养学生创作多媒体作品的能力，把理论知识与上机实践相结合。通过设计性实验，培养学生独立设计和制作多媒体作品的能力，引导学生创新和创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b w:val="0"/>
          <w:bCs w:val="0"/>
          <w:sz w:val="21"/>
          <w:szCs w:val="21"/>
          <w:lang w:eastAsia="zh-CN"/>
        </w:rPr>
        <w:t>本课程</w:t>
      </w:r>
      <w:r>
        <w:rPr>
          <w:rFonts w:hint="eastAsia" w:ascii="仿宋_GB2312" w:hAnsi="仿宋_GB2312" w:eastAsia="仿宋_GB2312" w:cs="仿宋_GB2312"/>
          <w:b w:val="0"/>
          <w:bCs w:val="0"/>
          <w:sz w:val="21"/>
          <w:szCs w:val="21"/>
        </w:rPr>
        <w:t>考纲内容学时建议</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tbl>
      <w:tblPr>
        <w:tblStyle w:val="9"/>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4310" w:type="dxa"/>
          </w:tcPr>
          <w:p>
            <w:pPr>
              <w:keepNext w:val="0"/>
              <w:keepLines w:val="0"/>
              <w:pageBreakBefore w:val="0"/>
              <w:kinsoku/>
              <w:wordWrap/>
              <w:overflowPunct/>
              <w:topLinePunct w:val="0"/>
              <w:autoSpaceDE/>
              <w:autoSpaceDN/>
              <w:bidi w:val="0"/>
              <w:snapToGrid w:val="0"/>
              <w:spacing w:line="240" w:lineRule="auto"/>
              <w:ind w:left="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多媒体技术概述</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4310" w:type="dxa"/>
          </w:tcPr>
          <w:p>
            <w:pPr>
              <w:keepNext w:val="0"/>
              <w:keepLines w:val="0"/>
              <w:pageBreakBefore w:val="0"/>
              <w:kinsoku/>
              <w:wordWrap/>
              <w:overflowPunct/>
              <w:topLinePunct w:val="0"/>
              <w:autoSpaceDE/>
              <w:autoSpaceDN/>
              <w:bidi w:val="0"/>
              <w:snapToGrid w:val="0"/>
              <w:spacing w:line="240" w:lineRule="auto"/>
              <w:ind w:left="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图像制作与处理</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firstLine="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音频制作与处理</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4310" w:type="dxa"/>
          </w:tcPr>
          <w:p>
            <w:pPr>
              <w:keepNext w:val="0"/>
              <w:keepLines w:val="0"/>
              <w:pageBreakBefore w:val="0"/>
              <w:kinsoku/>
              <w:wordWrap/>
              <w:overflowPunct/>
              <w:topLinePunct w:val="0"/>
              <w:autoSpaceDE/>
              <w:autoSpaceDN/>
              <w:bidi w:val="0"/>
              <w:snapToGrid w:val="0"/>
              <w:spacing w:line="240" w:lineRule="auto"/>
              <w:ind w:left="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动画制作与处理</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4310" w:type="dxa"/>
          </w:tcPr>
          <w:p>
            <w:pPr>
              <w:keepNext w:val="0"/>
              <w:keepLines w:val="0"/>
              <w:pageBreakBefore w:val="0"/>
              <w:kinsoku/>
              <w:wordWrap/>
              <w:overflowPunct/>
              <w:topLinePunct w:val="0"/>
              <w:autoSpaceDE/>
              <w:autoSpaceDN/>
              <w:bidi w:val="0"/>
              <w:snapToGrid w:val="0"/>
              <w:spacing w:line="240" w:lineRule="auto"/>
              <w:ind w:left="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视频制作与处理</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6</w:t>
            </w:r>
            <w:r>
              <w:rPr>
                <w:rFonts w:hint="eastAsia" w:ascii="仿宋_GB2312" w:hAnsi="仿宋_GB2312" w:eastAsia="仿宋_GB2312" w:cs="仿宋_GB2312"/>
                <w:b w:val="0"/>
                <w:bCs w:val="0"/>
                <w:color w:val="000000" w:themeColor="text1"/>
                <w:sz w:val="21"/>
                <w:szCs w:val="21"/>
                <w14:textFill>
                  <w14:solidFill>
                    <w14:schemeClr w14:val="tx1"/>
                  </w14:solidFill>
                </w14:textFill>
              </w:rPr>
              <w:t>章</w:t>
            </w:r>
          </w:p>
        </w:tc>
        <w:tc>
          <w:tcPr>
            <w:tcW w:w="4310" w:type="dxa"/>
          </w:tcPr>
          <w:p>
            <w:pPr>
              <w:keepNext w:val="0"/>
              <w:keepLines w:val="0"/>
              <w:pageBreakBefore w:val="0"/>
              <w:kinsoku/>
              <w:wordWrap/>
              <w:overflowPunct/>
              <w:topLinePunct w:val="0"/>
              <w:autoSpaceDE/>
              <w:autoSpaceDN/>
              <w:bidi w:val="0"/>
              <w:snapToGrid w:val="0"/>
              <w:spacing w:line="240" w:lineRule="auto"/>
              <w:ind w:left="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多媒体应用开发技术</w:t>
            </w:r>
          </w:p>
        </w:tc>
        <w:tc>
          <w:tcPr>
            <w:tcW w:w="2048" w:type="dxa"/>
            <w:vAlign w:val="top"/>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6</w:t>
            </w:r>
          </w:p>
        </w:tc>
      </w:tr>
    </w:tbl>
    <w:p>
      <w:pPr>
        <w:keepNext w:val="0"/>
        <w:keepLines w:val="0"/>
        <w:pageBreakBefore w:val="0"/>
        <w:numPr>
          <w:ilvl w:val="-1"/>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w:t>
      </w:r>
      <w:r>
        <w:rPr>
          <w:rFonts w:hint="eastAsia" w:ascii="仿宋_GB2312" w:hAnsi="仿宋_GB2312" w:eastAsia="仿宋_GB2312" w:cs="仿宋_GB2312"/>
          <w:b w:val="0"/>
          <w:bCs w:val="0"/>
          <w:color w:val="auto"/>
          <w:sz w:val="21"/>
          <w:szCs w:val="21"/>
          <w:lang w:val="en-US" w:eastAsia="zh-CN"/>
        </w:rPr>
        <w:t>150</w:t>
      </w:r>
      <w:r>
        <w:rPr>
          <w:rFonts w:hint="eastAsia" w:ascii="仿宋_GB2312" w:hAnsi="仿宋_GB2312" w:eastAsia="仿宋_GB2312" w:cs="仿宋_GB2312"/>
          <w:b w:val="0"/>
          <w:bCs w:val="0"/>
          <w:sz w:val="21"/>
          <w:szCs w:val="21"/>
        </w:rPr>
        <w:t>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4.本课程在试卷中对不同能力层次要求的分数比例大致为：</w:t>
      </w:r>
      <w:r>
        <w:rPr>
          <w:rFonts w:hint="eastAsia" w:ascii="仿宋_GB2312" w:hAnsi="仿宋_GB2312" w:eastAsia="仿宋_GB2312" w:cs="仿宋_GB2312"/>
          <w:b w:val="0"/>
          <w:bCs w:val="0"/>
          <w:color w:val="auto"/>
          <w:sz w:val="21"/>
          <w:szCs w:val="21"/>
        </w:rPr>
        <w:t>识记占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0%，领会占30%，应用占</w:t>
      </w: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0%。</w:t>
      </w:r>
    </w:p>
    <w:p>
      <w:pPr>
        <w:keepNext w:val="0"/>
        <w:keepLines w:val="0"/>
        <w:pageBreakBefore w:val="0"/>
        <w:kinsoku/>
        <w:wordWrap/>
        <w:overflowPunct/>
        <w:topLinePunct w:val="0"/>
        <w:autoSpaceDE/>
        <w:autoSpaceDN/>
        <w:bidi w:val="0"/>
        <w:snapToGrid w:val="0"/>
        <w:spacing w:line="240" w:lineRule="auto"/>
        <w:ind w:left="57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和难四个等级。每份试卷中不同难度试题的分数比例一般为：2:3:3:2。</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附录</w:t>
      </w:r>
      <w:r>
        <w:rPr>
          <w:rFonts w:hint="eastAsia" w:ascii="仿宋_GB2312" w:hAnsi="仿宋_GB2312" w:eastAsia="仿宋_GB2312" w:cs="仿宋_GB2312"/>
          <w:b/>
          <w:bCs/>
          <w:sz w:val="21"/>
          <w:szCs w:val="21"/>
        </w:rPr>
        <w:t xml:space="preserve"> 题型举例</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一、单项选择题（在每小题后的4个备选项中只有一个是符合题目要求的，请将其选出并填写在题后的括号内）。</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打印机等属于____，是用以表达信息的物理工具或设备。（</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rPr>
        <w:t xml:space="preserve">）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A．传输媒体</w:t>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 xml:space="preserve">B．存储媒体 </w:t>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C．显示媒体</w:t>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D．表示媒体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二、</w:t>
      </w:r>
      <w:r>
        <w:rPr>
          <w:rFonts w:hint="eastAsia" w:ascii="仿宋_GB2312" w:hAnsi="仿宋_GB2312" w:eastAsia="仿宋_GB2312" w:cs="仿宋_GB2312"/>
          <w:b w:val="0"/>
          <w:bCs w:val="0"/>
          <w:color w:val="auto"/>
          <w:sz w:val="21"/>
          <w:szCs w:val="21"/>
          <w:lang w:eastAsia="zh-CN"/>
        </w:rPr>
        <w:t>名词解释题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多媒体技术</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有一段30秒长度的24位真彩色视频，画面大小为200×300像素，30帧/秒的视频文件，简述该视频文件原始数据量的计算公式并给出结果（单位：字节）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w:t>
      </w:r>
      <w:r>
        <w:rPr>
          <w:rFonts w:hint="eastAsia" w:ascii="仿宋_GB2312" w:hAnsi="仿宋_GB2312" w:eastAsia="仿宋_GB2312" w:cs="仿宋_GB2312"/>
          <w:b w:val="0"/>
          <w:bCs w:val="0"/>
          <w:color w:val="auto"/>
          <w:sz w:val="21"/>
          <w:szCs w:val="21"/>
          <w:lang w:eastAsia="zh-CN"/>
        </w:rPr>
        <w:t>论述</w:t>
      </w:r>
      <w:r>
        <w:rPr>
          <w:rFonts w:hint="eastAsia" w:ascii="仿宋_GB2312" w:hAnsi="仿宋_GB2312" w:eastAsia="仿宋_GB2312" w:cs="仿宋_GB2312"/>
          <w:b w:val="0"/>
          <w:bCs w:val="0"/>
          <w:color w:val="auto"/>
          <w:sz w:val="21"/>
          <w:szCs w:val="21"/>
        </w:rPr>
        <w:t>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阐述使用Adobe Photoshop实现两幅人物图像的“变脸”效果的步骤。</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w:t>
      </w:r>
      <w:r>
        <w:rPr>
          <w:rFonts w:hint="eastAsia" w:ascii="仿宋_GB2312" w:hAnsi="仿宋_GB2312" w:eastAsia="仿宋_GB2312" w:cs="仿宋_GB2312"/>
          <w:b w:val="0"/>
          <w:bCs w:val="0"/>
          <w:color w:val="auto"/>
          <w:sz w:val="21"/>
          <w:szCs w:val="21"/>
          <w:lang w:eastAsia="zh-CN"/>
        </w:rPr>
        <w:t>综合应用</w:t>
      </w:r>
      <w:r>
        <w:rPr>
          <w:rFonts w:hint="eastAsia" w:ascii="仿宋_GB2312" w:hAnsi="仿宋_GB2312" w:eastAsia="仿宋_GB2312" w:cs="仿宋_GB2312"/>
          <w:b w:val="0"/>
          <w:bCs w:val="0"/>
          <w:color w:val="auto"/>
          <w:sz w:val="21"/>
          <w:szCs w:val="21"/>
        </w:rPr>
        <w:t>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1.结合实例阐述多媒体创意作品的开发阶段，并详细说明开发人员的组成结构和各自工作内容。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1DEE65B0"/>
    <w:multiLevelType w:val="singleLevel"/>
    <w:tmpl w:val="1DEE65B0"/>
    <w:lvl w:ilvl="0" w:tentative="0">
      <w:start w:val="2"/>
      <w:numFmt w:val="chineseCounting"/>
      <w:suff w:val="nothing"/>
      <w:lvlText w:val="%1、"/>
      <w:lvlJc w:val="left"/>
      <w:rPr>
        <w:rFonts w:hint="eastAsia"/>
        <w:lang w:val="en-US"/>
      </w:rPr>
    </w:lvl>
  </w:abstractNum>
  <w:abstractNum w:abstractNumId="2">
    <w:nsid w:val="21EF040A"/>
    <w:multiLevelType w:val="multilevel"/>
    <w:tmpl w:val="21EF040A"/>
    <w:lvl w:ilvl="0" w:tentative="0">
      <w:start w:val="1"/>
      <w:numFmt w:val="chineseCountingThousand"/>
      <w:lvlText w:val="(%1)"/>
      <w:lvlJc w:val="left"/>
      <w:pPr>
        <w:ind w:left="1134" w:hanging="680"/>
      </w:pPr>
      <w:rPr>
        <w:rFonts w:hint="eastAsia"/>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abstractNum w:abstractNumId="3">
    <w:nsid w:val="294334CD"/>
    <w:multiLevelType w:val="singleLevel"/>
    <w:tmpl w:val="294334CD"/>
    <w:lvl w:ilvl="0" w:tentative="0">
      <w:start w:val="2"/>
      <w:numFmt w:val="chineseCounting"/>
      <w:suff w:val="nothing"/>
      <w:lvlText w:val="%1、"/>
      <w:lvlJc w:val="left"/>
      <w:rPr>
        <w:rFonts w:hint="eastAsia"/>
        <w:lang w:val="en-US"/>
      </w:rPr>
    </w:lvl>
  </w:abstractNum>
  <w:abstractNum w:abstractNumId="4">
    <w:nsid w:val="33003735"/>
    <w:multiLevelType w:val="singleLevel"/>
    <w:tmpl w:val="33003735"/>
    <w:lvl w:ilvl="0" w:tentative="0">
      <w:start w:val="2"/>
      <w:numFmt w:val="chineseCounting"/>
      <w:suff w:val="nothing"/>
      <w:lvlText w:val="%1、"/>
      <w:lvlJc w:val="left"/>
      <w:rPr>
        <w:rFonts w:hint="eastAsia"/>
        <w:lang w:val="en-US"/>
      </w:rPr>
    </w:lvl>
  </w:abstractNum>
  <w:abstractNum w:abstractNumId="5">
    <w:nsid w:val="35733729"/>
    <w:multiLevelType w:val="multilevel"/>
    <w:tmpl w:val="35733729"/>
    <w:lvl w:ilvl="0" w:tentative="0">
      <w:start w:val="1"/>
      <w:numFmt w:val="chineseCountingThousand"/>
      <w:lvlText w:val="(%1)"/>
      <w:lvlJc w:val="left"/>
      <w:pPr>
        <w:ind w:left="1134" w:hanging="680"/>
      </w:pPr>
      <w:rPr>
        <w:rFonts w:hint="eastAsia"/>
        <w:b w:val="0"/>
        <w:bCs w:val="0"/>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abstractNum w:abstractNumId="6">
    <w:nsid w:val="3DE004BC"/>
    <w:multiLevelType w:val="multilevel"/>
    <w:tmpl w:val="3DE004BC"/>
    <w:lvl w:ilvl="0" w:tentative="0">
      <w:start w:val="1"/>
      <w:numFmt w:val="chineseCountingThousand"/>
      <w:lvlText w:val="(%1)"/>
      <w:lvlJc w:val="left"/>
      <w:pPr>
        <w:ind w:left="1134" w:hanging="680"/>
      </w:pPr>
      <w:rPr>
        <w:rFonts w:hint="eastAsia"/>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abstractNum w:abstractNumId="7">
    <w:nsid w:val="3F410D9A"/>
    <w:multiLevelType w:val="singleLevel"/>
    <w:tmpl w:val="3F410D9A"/>
    <w:lvl w:ilvl="0" w:tentative="0">
      <w:start w:val="2"/>
      <w:numFmt w:val="chineseCounting"/>
      <w:suff w:val="nothing"/>
      <w:lvlText w:val="%1、"/>
      <w:lvlJc w:val="left"/>
      <w:rPr>
        <w:rFonts w:hint="eastAsia"/>
        <w:lang w:val="en-US"/>
      </w:rPr>
    </w:lvl>
  </w:abstractNum>
  <w:abstractNum w:abstractNumId="8">
    <w:nsid w:val="470551B0"/>
    <w:multiLevelType w:val="multilevel"/>
    <w:tmpl w:val="470551B0"/>
    <w:lvl w:ilvl="0" w:tentative="0">
      <w:start w:val="1"/>
      <w:numFmt w:val="chineseCountingThousand"/>
      <w:lvlText w:val="(%1)"/>
      <w:lvlJc w:val="left"/>
      <w:pPr>
        <w:ind w:left="1134" w:hanging="680"/>
      </w:pPr>
      <w:rPr>
        <w:rFonts w:hint="eastAsia"/>
        <w:b w:val="0"/>
        <w:bCs w:val="0"/>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abstractNum w:abstractNumId="9">
    <w:nsid w:val="51376749"/>
    <w:multiLevelType w:val="multilevel"/>
    <w:tmpl w:val="51376749"/>
    <w:lvl w:ilvl="0" w:tentative="0">
      <w:start w:val="1"/>
      <w:numFmt w:val="chineseCountingThousand"/>
      <w:lvlText w:val="(%1)"/>
      <w:lvlJc w:val="left"/>
      <w:pPr>
        <w:ind w:left="1134" w:hanging="680"/>
      </w:pPr>
      <w:rPr>
        <w:rFonts w:hint="eastAsia"/>
        <w:b w:val="0"/>
        <w:bCs w:val="0"/>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abstractNum w:abstractNumId="10">
    <w:nsid w:val="5B2D0B4A"/>
    <w:multiLevelType w:val="singleLevel"/>
    <w:tmpl w:val="5B2D0B4A"/>
    <w:lvl w:ilvl="0" w:tentative="0">
      <w:start w:val="2"/>
      <w:numFmt w:val="chineseCounting"/>
      <w:suff w:val="nothing"/>
      <w:lvlText w:val="%1、"/>
      <w:lvlJc w:val="left"/>
      <w:rPr>
        <w:rFonts w:hint="eastAsia"/>
        <w:lang w:val="en-US"/>
      </w:rPr>
    </w:lvl>
  </w:abstractNum>
  <w:abstractNum w:abstractNumId="11">
    <w:nsid w:val="6EE93617"/>
    <w:multiLevelType w:val="singleLevel"/>
    <w:tmpl w:val="6EE93617"/>
    <w:lvl w:ilvl="0" w:tentative="0">
      <w:start w:val="2"/>
      <w:numFmt w:val="chineseCounting"/>
      <w:suff w:val="nothing"/>
      <w:lvlText w:val="%1、"/>
      <w:lvlJc w:val="left"/>
      <w:rPr>
        <w:rFonts w:hint="eastAsia"/>
        <w:lang w:val="en-US"/>
      </w:rPr>
    </w:lvl>
  </w:abstractNum>
  <w:abstractNum w:abstractNumId="12">
    <w:nsid w:val="718F5A88"/>
    <w:multiLevelType w:val="multilevel"/>
    <w:tmpl w:val="718F5A88"/>
    <w:lvl w:ilvl="0" w:tentative="0">
      <w:start w:val="1"/>
      <w:numFmt w:val="decimal"/>
      <w:lvlText w:val="%1."/>
      <w:lvlJc w:val="left"/>
      <w:pPr>
        <w:ind w:left="720" w:hanging="24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FF374C7"/>
    <w:multiLevelType w:val="multilevel"/>
    <w:tmpl w:val="7FF374C7"/>
    <w:lvl w:ilvl="0" w:tentative="0">
      <w:start w:val="1"/>
      <w:numFmt w:val="chineseCountingThousand"/>
      <w:lvlText w:val="(%1)"/>
      <w:lvlJc w:val="left"/>
      <w:pPr>
        <w:ind w:left="1134" w:hanging="680"/>
      </w:pPr>
      <w:rPr>
        <w:rFonts w:hint="eastAsia"/>
      </w:rPr>
    </w:lvl>
    <w:lvl w:ilvl="1" w:tentative="0">
      <w:start w:val="1"/>
      <w:numFmt w:val="lowerLetter"/>
      <w:lvlText w:val="%2."/>
      <w:lvlJc w:val="left"/>
      <w:pPr>
        <w:ind w:left="1922" w:hanging="360"/>
      </w:pPr>
    </w:lvl>
    <w:lvl w:ilvl="2" w:tentative="0">
      <w:start w:val="1"/>
      <w:numFmt w:val="lowerRoman"/>
      <w:lvlText w:val="%3."/>
      <w:lvlJc w:val="right"/>
      <w:pPr>
        <w:ind w:left="2642" w:hanging="180"/>
      </w:pPr>
    </w:lvl>
    <w:lvl w:ilvl="3" w:tentative="0">
      <w:start w:val="1"/>
      <w:numFmt w:val="decimal"/>
      <w:lvlText w:val="%4."/>
      <w:lvlJc w:val="left"/>
      <w:pPr>
        <w:ind w:left="3362" w:hanging="360"/>
      </w:pPr>
    </w:lvl>
    <w:lvl w:ilvl="4" w:tentative="0">
      <w:start w:val="1"/>
      <w:numFmt w:val="lowerLetter"/>
      <w:lvlText w:val="%5."/>
      <w:lvlJc w:val="left"/>
      <w:pPr>
        <w:ind w:left="4082" w:hanging="360"/>
      </w:pPr>
    </w:lvl>
    <w:lvl w:ilvl="5" w:tentative="0">
      <w:start w:val="1"/>
      <w:numFmt w:val="lowerRoman"/>
      <w:lvlText w:val="%6."/>
      <w:lvlJc w:val="right"/>
      <w:pPr>
        <w:ind w:left="4802" w:hanging="180"/>
      </w:pPr>
    </w:lvl>
    <w:lvl w:ilvl="6" w:tentative="0">
      <w:start w:val="1"/>
      <w:numFmt w:val="decimal"/>
      <w:lvlText w:val="%7."/>
      <w:lvlJc w:val="left"/>
      <w:pPr>
        <w:ind w:left="5522" w:hanging="360"/>
      </w:pPr>
    </w:lvl>
    <w:lvl w:ilvl="7" w:tentative="0">
      <w:start w:val="1"/>
      <w:numFmt w:val="lowerLetter"/>
      <w:lvlText w:val="%8."/>
      <w:lvlJc w:val="left"/>
      <w:pPr>
        <w:ind w:left="6242" w:hanging="360"/>
      </w:pPr>
    </w:lvl>
    <w:lvl w:ilvl="8" w:tentative="0">
      <w:start w:val="1"/>
      <w:numFmt w:val="lowerRoman"/>
      <w:lvlText w:val="%9."/>
      <w:lvlJc w:val="right"/>
      <w:pPr>
        <w:ind w:left="6962" w:hanging="180"/>
      </w:pPr>
    </w:lvl>
  </w:abstractNum>
  <w:num w:numId="1">
    <w:abstractNumId w:val="12"/>
  </w:num>
  <w:num w:numId="2">
    <w:abstractNumId w:val="7"/>
  </w:num>
  <w:num w:numId="3">
    <w:abstractNumId w:val="6"/>
  </w:num>
  <w:num w:numId="4">
    <w:abstractNumId w:val="10"/>
  </w:num>
  <w:num w:numId="5">
    <w:abstractNumId w:val="13"/>
  </w:num>
  <w:num w:numId="6">
    <w:abstractNumId w:val="1"/>
  </w:num>
  <w:num w:numId="7">
    <w:abstractNumId w:val="2"/>
  </w:num>
  <w:num w:numId="8">
    <w:abstractNumId w:val="4"/>
  </w:num>
  <w:num w:numId="9">
    <w:abstractNumId w:val="9"/>
  </w:num>
  <w:num w:numId="10">
    <w:abstractNumId w:val="3"/>
  </w:num>
  <w:num w:numId="11">
    <w:abstractNumId w:val="8"/>
  </w:num>
  <w:num w:numId="12">
    <w:abstractNumId w:val="11"/>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xMmU0YTI1YzNjYTBmNzM2M2M5MjI0ZmMzMjlkMDUifQ=="/>
  </w:docVars>
  <w:rsids>
    <w:rsidRoot w:val="00161AA2"/>
    <w:rsid w:val="00006856"/>
    <w:rsid w:val="000163CA"/>
    <w:rsid w:val="0002521F"/>
    <w:rsid w:val="00031FE6"/>
    <w:rsid w:val="00044B99"/>
    <w:rsid w:val="000516AA"/>
    <w:rsid w:val="00062371"/>
    <w:rsid w:val="00064A53"/>
    <w:rsid w:val="0007208B"/>
    <w:rsid w:val="000771F7"/>
    <w:rsid w:val="000C40CD"/>
    <w:rsid w:val="000D4ED2"/>
    <w:rsid w:val="000F1239"/>
    <w:rsid w:val="000F48BB"/>
    <w:rsid w:val="00110B33"/>
    <w:rsid w:val="00122088"/>
    <w:rsid w:val="00124A27"/>
    <w:rsid w:val="001267D9"/>
    <w:rsid w:val="00127D39"/>
    <w:rsid w:val="00130967"/>
    <w:rsid w:val="00133D17"/>
    <w:rsid w:val="00142EB2"/>
    <w:rsid w:val="00145182"/>
    <w:rsid w:val="00161AA2"/>
    <w:rsid w:val="00187C61"/>
    <w:rsid w:val="00191E39"/>
    <w:rsid w:val="00194E4B"/>
    <w:rsid w:val="001B044C"/>
    <w:rsid w:val="001B715B"/>
    <w:rsid w:val="001C73BC"/>
    <w:rsid w:val="001D4A58"/>
    <w:rsid w:val="001E5C19"/>
    <w:rsid w:val="001F0469"/>
    <w:rsid w:val="001F5C2E"/>
    <w:rsid w:val="00213719"/>
    <w:rsid w:val="0022356E"/>
    <w:rsid w:val="00226B83"/>
    <w:rsid w:val="00230EC2"/>
    <w:rsid w:val="0024049E"/>
    <w:rsid w:val="00244C4A"/>
    <w:rsid w:val="002615CE"/>
    <w:rsid w:val="002928BB"/>
    <w:rsid w:val="00296736"/>
    <w:rsid w:val="002C06D0"/>
    <w:rsid w:val="002C49BD"/>
    <w:rsid w:val="002D7BC2"/>
    <w:rsid w:val="002E3769"/>
    <w:rsid w:val="002E55AF"/>
    <w:rsid w:val="002F3348"/>
    <w:rsid w:val="002F42D3"/>
    <w:rsid w:val="00300F2D"/>
    <w:rsid w:val="00304602"/>
    <w:rsid w:val="00310AF9"/>
    <w:rsid w:val="00314079"/>
    <w:rsid w:val="0031512B"/>
    <w:rsid w:val="00315D4E"/>
    <w:rsid w:val="003206C8"/>
    <w:rsid w:val="003348A0"/>
    <w:rsid w:val="00337213"/>
    <w:rsid w:val="00356A9E"/>
    <w:rsid w:val="00361372"/>
    <w:rsid w:val="003742FE"/>
    <w:rsid w:val="00375A8F"/>
    <w:rsid w:val="00381656"/>
    <w:rsid w:val="0039686E"/>
    <w:rsid w:val="003B208D"/>
    <w:rsid w:val="003B267B"/>
    <w:rsid w:val="003C075B"/>
    <w:rsid w:val="003C3292"/>
    <w:rsid w:val="003D5C0C"/>
    <w:rsid w:val="003E4CBC"/>
    <w:rsid w:val="003E6064"/>
    <w:rsid w:val="003F5A76"/>
    <w:rsid w:val="003F729D"/>
    <w:rsid w:val="004077F7"/>
    <w:rsid w:val="00407D51"/>
    <w:rsid w:val="00432395"/>
    <w:rsid w:val="00437A5D"/>
    <w:rsid w:val="004502A9"/>
    <w:rsid w:val="00461589"/>
    <w:rsid w:val="004675C6"/>
    <w:rsid w:val="00470E79"/>
    <w:rsid w:val="004729D3"/>
    <w:rsid w:val="00484AB2"/>
    <w:rsid w:val="00484E84"/>
    <w:rsid w:val="004C4F77"/>
    <w:rsid w:val="004C5372"/>
    <w:rsid w:val="004D2ECE"/>
    <w:rsid w:val="00510779"/>
    <w:rsid w:val="00510E51"/>
    <w:rsid w:val="00515F15"/>
    <w:rsid w:val="00515F81"/>
    <w:rsid w:val="005204AE"/>
    <w:rsid w:val="005225B0"/>
    <w:rsid w:val="005240B6"/>
    <w:rsid w:val="005520D3"/>
    <w:rsid w:val="00576C60"/>
    <w:rsid w:val="00592F1E"/>
    <w:rsid w:val="005A1036"/>
    <w:rsid w:val="005A13E8"/>
    <w:rsid w:val="005A4A90"/>
    <w:rsid w:val="005A72F1"/>
    <w:rsid w:val="005B011B"/>
    <w:rsid w:val="005B1467"/>
    <w:rsid w:val="005C63C2"/>
    <w:rsid w:val="005F574D"/>
    <w:rsid w:val="005F61E0"/>
    <w:rsid w:val="0061449B"/>
    <w:rsid w:val="00626FDD"/>
    <w:rsid w:val="00627AA0"/>
    <w:rsid w:val="00644C20"/>
    <w:rsid w:val="0064619C"/>
    <w:rsid w:val="00655D8D"/>
    <w:rsid w:val="006738B4"/>
    <w:rsid w:val="0067445F"/>
    <w:rsid w:val="006911FE"/>
    <w:rsid w:val="006A0B3B"/>
    <w:rsid w:val="006B76A8"/>
    <w:rsid w:val="006C417B"/>
    <w:rsid w:val="006D3CE5"/>
    <w:rsid w:val="006D538D"/>
    <w:rsid w:val="00707E0D"/>
    <w:rsid w:val="00723A0D"/>
    <w:rsid w:val="007254DB"/>
    <w:rsid w:val="007444EB"/>
    <w:rsid w:val="00745AF7"/>
    <w:rsid w:val="00760D63"/>
    <w:rsid w:val="0076501A"/>
    <w:rsid w:val="00765A6F"/>
    <w:rsid w:val="00775DA3"/>
    <w:rsid w:val="00782081"/>
    <w:rsid w:val="0078382C"/>
    <w:rsid w:val="007A0A78"/>
    <w:rsid w:val="007A3F3B"/>
    <w:rsid w:val="007B0CE0"/>
    <w:rsid w:val="007C5488"/>
    <w:rsid w:val="007D04A3"/>
    <w:rsid w:val="007E2951"/>
    <w:rsid w:val="00806079"/>
    <w:rsid w:val="00836E1D"/>
    <w:rsid w:val="00842717"/>
    <w:rsid w:val="00843891"/>
    <w:rsid w:val="00846C68"/>
    <w:rsid w:val="008566A1"/>
    <w:rsid w:val="00864227"/>
    <w:rsid w:val="00864CC5"/>
    <w:rsid w:val="008656E9"/>
    <w:rsid w:val="0086752A"/>
    <w:rsid w:val="00870DFA"/>
    <w:rsid w:val="008800ED"/>
    <w:rsid w:val="0089510C"/>
    <w:rsid w:val="008A1286"/>
    <w:rsid w:val="008A686E"/>
    <w:rsid w:val="008B1343"/>
    <w:rsid w:val="008C14AE"/>
    <w:rsid w:val="008C3DAF"/>
    <w:rsid w:val="008D26B2"/>
    <w:rsid w:val="008E1F5A"/>
    <w:rsid w:val="008E445B"/>
    <w:rsid w:val="008E499A"/>
    <w:rsid w:val="008F4771"/>
    <w:rsid w:val="008F4E91"/>
    <w:rsid w:val="00903836"/>
    <w:rsid w:val="00905E7A"/>
    <w:rsid w:val="00920BEF"/>
    <w:rsid w:val="00925257"/>
    <w:rsid w:val="00925B00"/>
    <w:rsid w:val="00937CB5"/>
    <w:rsid w:val="0095366A"/>
    <w:rsid w:val="00967F77"/>
    <w:rsid w:val="00980BDE"/>
    <w:rsid w:val="00984144"/>
    <w:rsid w:val="00985B2C"/>
    <w:rsid w:val="00986E33"/>
    <w:rsid w:val="00997C0D"/>
    <w:rsid w:val="009A5D68"/>
    <w:rsid w:val="009B67A9"/>
    <w:rsid w:val="009C3E46"/>
    <w:rsid w:val="009C423D"/>
    <w:rsid w:val="009D5F12"/>
    <w:rsid w:val="009D6132"/>
    <w:rsid w:val="009F7147"/>
    <w:rsid w:val="009F77B6"/>
    <w:rsid w:val="00A00540"/>
    <w:rsid w:val="00A032FA"/>
    <w:rsid w:val="00A216B3"/>
    <w:rsid w:val="00A30E56"/>
    <w:rsid w:val="00A33670"/>
    <w:rsid w:val="00A37EB1"/>
    <w:rsid w:val="00A4314E"/>
    <w:rsid w:val="00A5354B"/>
    <w:rsid w:val="00A57CA1"/>
    <w:rsid w:val="00A616CA"/>
    <w:rsid w:val="00A7200C"/>
    <w:rsid w:val="00A75F46"/>
    <w:rsid w:val="00A90749"/>
    <w:rsid w:val="00A943BB"/>
    <w:rsid w:val="00A95487"/>
    <w:rsid w:val="00A95A86"/>
    <w:rsid w:val="00A95EDB"/>
    <w:rsid w:val="00AA76FD"/>
    <w:rsid w:val="00AB6C46"/>
    <w:rsid w:val="00AC185E"/>
    <w:rsid w:val="00AD159D"/>
    <w:rsid w:val="00AD5880"/>
    <w:rsid w:val="00AE517A"/>
    <w:rsid w:val="00AF05DB"/>
    <w:rsid w:val="00B04169"/>
    <w:rsid w:val="00B05A8C"/>
    <w:rsid w:val="00B12C97"/>
    <w:rsid w:val="00B14541"/>
    <w:rsid w:val="00B3121F"/>
    <w:rsid w:val="00B35319"/>
    <w:rsid w:val="00B405A0"/>
    <w:rsid w:val="00B57FC4"/>
    <w:rsid w:val="00B85967"/>
    <w:rsid w:val="00B86546"/>
    <w:rsid w:val="00B8668A"/>
    <w:rsid w:val="00B91E5D"/>
    <w:rsid w:val="00B943B5"/>
    <w:rsid w:val="00BA3094"/>
    <w:rsid w:val="00BA76C2"/>
    <w:rsid w:val="00BB2E01"/>
    <w:rsid w:val="00BB5CA7"/>
    <w:rsid w:val="00BC0A6A"/>
    <w:rsid w:val="00BD2FC2"/>
    <w:rsid w:val="00BD572A"/>
    <w:rsid w:val="00BE17A8"/>
    <w:rsid w:val="00BE6F19"/>
    <w:rsid w:val="00C02DC4"/>
    <w:rsid w:val="00C04F82"/>
    <w:rsid w:val="00C05A74"/>
    <w:rsid w:val="00C1100B"/>
    <w:rsid w:val="00C12640"/>
    <w:rsid w:val="00C12C9C"/>
    <w:rsid w:val="00C24808"/>
    <w:rsid w:val="00C261C7"/>
    <w:rsid w:val="00C3335F"/>
    <w:rsid w:val="00C36D15"/>
    <w:rsid w:val="00C502BE"/>
    <w:rsid w:val="00C537F6"/>
    <w:rsid w:val="00C56031"/>
    <w:rsid w:val="00C675E8"/>
    <w:rsid w:val="00C80174"/>
    <w:rsid w:val="00C91567"/>
    <w:rsid w:val="00C94032"/>
    <w:rsid w:val="00C944D8"/>
    <w:rsid w:val="00C957DE"/>
    <w:rsid w:val="00C95C0F"/>
    <w:rsid w:val="00CB0C9D"/>
    <w:rsid w:val="00CB1154"/>
    <w:rsid w:val="00CE1378"/>
    <w:rsid w:val="00CE5944"/>
    <w:rsid w:val="00CF2111"/>
    <w:rsid w:val="00CF37AF"/>
    <w:rsid w:val="00CF6B8B"/>
    <w:rsid w:val="00D219B5"/>
    <w:rsid w:val="00D22103"/>
    <w:rsid w:val="00D2377F"/>
    <w:rsid w:val="00D239BA"/>
    <w:rsid w:val="00D31949"/>
    <w:rsid w:val="00D35798"/>
    <w:rsid w:val="00D5116D"/>
    <w:rsid w:val="00D5368C"/>
    <w:rsid w:val="00D53D1E"/>
    <w:rsid w:val="00D62C2C"/>
    <w:rsid w:val="00D93E3A"/>
    <w:rsid w:val="00DA0FE1"/>
    <w:rsid w:val="00DA14F7"/>
    <w:rsid w:val="00DA2C70"/>
    <w:rsid w:val="00DB3A4F"/>
    <w:rsid w:val="00DC3E8D"/>
    <w:rsid w:val="00DD4C21"/>
    <w:rsid w:val="00DE263E"/>
    <w:rsid w:val="00DE3D67"/>
    <w:rsid w:val="00DF7B7C"/>
    <w:rsid w:val="00E06772"/>
    <w:rsid w:val="00E06A96"/>
    <w:rsid w:val="00E1589C"/>
    <w:rsid w:val="00E22A70"/>
    <w:rsid w:val="00E22D6E"/>
    <w:rsid w:val="00E542B4"/>
    <w:rsid w:val="00E55ECF"/>
    <w:rsid w:val="00E6521D"/>
    <w:rsid w:val="00E6581A"/>
    <w:rsid w:val="00E83C0C"/>
    <w:rsid w:val="00E93FC6"/>
    <w:rsid w:val="00EA2A81"/>
    <w:rsid w:val="00EA2DFE"/>
    <w:rsid w:val="00EB00B0"/>
    <w:rsid w:val="00EB1C35"/>
    <w:rsid w:val="00EB29D4"/>
    <w:rsid w:val="00EB641C"/>
    <w:rsid w:val="00EC59EA"/>
    <w:rsid w:val="00ED7006"/>
    <w:rsid w:val="00EE46A9"/>
    <w:rsid w:val="00EE61D8"/>
    <w:rsid w:val="00EF13B0"/>
    <w:rsid w:val="00EF1D68"/>
    <w:rsid w:val="00EF3C10"/>
    <w:rsid w:val="00F11F8E"/>
    <w:rsid w:val="00F1779E"/>
    <w:rsid w:val="00F231F0"/>
    <w:rsid w:val="00F33EFC"/>
    <w:rsid w:val="00F57D1B"/>
    <w:rsid w:val="00F67325"/>
    <w:rsid w:val="00F67449"/>
    <w:rsid w:val="00F70B99"/>
    <w:rsid w:val="00F73DDD"/>
    <w:rsid w:val="00FA32E1"/>
    <w:rsid w:val="00FC3C9F"/>
    <w:rsid w:val="00FD12D8"/>
    <w:rsid w:val="00FE0710"/>
    <w:rsid w:val="00FE2192"/>
    <w:rsid w:val="00FF1C83"/>
    <w:rsid w:val="02783167"/>
    <w:rsid w:val="03577DA5"/>
    <w:rsid w:val="05F11A75"/>
    <w:rsid w:val="06712BB6"/>
    <w:rsid w:val="0B204BAA"/>
    <w:rsid w:val="0C635964"/>
    <w:rsid w:val="0F957915"/>
    <w:rsid w:val="0FCD5301"/>
    <w:rsid w:val="18CA5EEA"/>
    <w:rsid w:val="19876DE5"/>
    <w:rsid w:val="1A4F2DB6"/>
    <w:rsid w:val="1B2E6E70"/>
    <w:rsid w:val="1C6E1C1A"/>
    <w:rsid w:val="1D7E5E8C"/>
    <w:rsid w:val="1DD74CB0"/>
    <w:rsid w:val="1DFB4798"/>
    <w:rsid w:val="1F6E4180"/>
    <w:rsid w:val="2419690F"/>
    <w:rsid w:val="26B40B71"/>
    <w:rsid w:val="275A1718"/>
    <w:rsid w:val="290C6955"/>
    <w:rsid w:val="2B6F5509"/>
    <w:rsid w:val="2E424CB4"/>
    <w:rsid w:val="2F827A5E"/>
    <w:rsid w:val="3159738D"/>
    <w:rsid w:val="32A6325A"/>
    <w:rsid w:val="354A647F"/>
    <w:rsid w:val="35555B77"/>
    <w:rsid w:val="35E75351"/>
    <w:rsid w:val="3A8A6A20"/>
    <w:rsid w:val="3EEB0A50"/>
    <w:rsid w:val="41546D80"/>
    <w:rsid w:val="41923405"/>
    <w:rsid w:val="41C9151C"/>
    <w:rsid w:val="42CF16CD"/>
    <w:rsid w:val="43B53622"/>
    <w:rsid w:val="44E24DB2"/>
    <w:rsid w:val="452E1696"/>
    <w:rsid w:val="468A6DA0"/>
    <w:rsid w:val="478A34FC"/>
    <w:rsid w:val="49261002"/>
    <w:rsid w:val="4C63431C"/>
    <w:rsid w:val="4DAE428D"/>
    <w:rsid w:val="4DC450E6"/>
    <w:rsid w:val="4EA15B5B"/>
    <w:rsid w:val="508605D9"/>
    <w:rsid w:val="52CD24EF"/>
    <w:rsid w:val="53BE4944"/>
    <w:rsid w:val="579B14B0"/>
    <w:rsid w:val="5CC6692D"/>
    <w:rsid w:val="5F9C5723"/>
    <w:rsid w:val="605C7CC0"/>
    <w:rsid w:val="63057A83"/>
    <w:rsid w:val="63CB2A7A"/>
    <w:rsid w:val="64E16706"/>
    <w:rsid w:val="65183A9D"/>
    <w:rsid w:val="68CA3301"/>
    <w:rsid w:val="6AC67AF8"/>
    <w:rsid w:val="6CA2185E"/>
    <w:rsid w:val="70A219D3"/>
    <w:rsid w:val="73913443"/>
    <w:rsid w:val="774F3472"/>
    <w:rsid w:val="7AD973D3"/>
    <w:rsid w:val="7C8B7A37"/>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link w:val="14"/>
    <w:qFormat/>
    <w:uiPriority w:val="0"/>
    <w:pPr>
      <w:spacing w:after="0"/>
      <w:ind w:firstLine="360"/>
    </w:pPr>
  </w:style>
  <w:style w:type="paragraph" w:styleId="3">
    <w:name w:val="Body Text"/>
    <w:basedOn w:val="1"/>
    <w:link w:val="13"/>
    <w:qFormat/>
    <w:uiPriority w:val="0"/>
    <w:pPr>
      <w:spacing w:after="120"/>
    </w:pPr>
  </w:style>
  <w:style w:type="paragraph" w:styleId="4">
    <w:name w:val="Body Text Indent"/>
    <w:basedOn w:val="1"/>
    <w:qFormat/>
    <w:uiPriority w:val="0"/>
    <w:pPr>
      <w:spacing w:after="120"/>
      <w:ind w:left="420" w:leftChars="200"/>
    </w:pPr>
  </w:style>
  <w:style w:type="paragraph" w:styleId="5">
    <w:name w:val="footer"/>
    <w:basedOn w:val="1"/>
    <w:link w:val="11"/>
    <w:qFormat/>
    <w:uiPriority w:val="0"/>
    <w:pPr>
      <w:tabs>
        <w:tab w:val="center" w:pos="4320"/>
        <w:tab w:val="right" w:pos="8640"/>
      </w:tabs>
    </w:pPr>
  </w:style>
  <w:style w:type="paragraph" w:styleId="6">
    <w:name w:val="header"/>
    <w:basedOn w:val="1"/>
    <w:link w:val="10"/>
    <w:qFormat/>
    <w:uiPriority w:val="0"/>
    <w:pPr>
      <w:tabs>
        <w:tab w:val="center" w:pos="4320"/>
        <w:tab w:val="right" w:pos="8640"/>
      </w:tabs>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页眉 字符"/>
    <w:basedOn w:val="7"/>
    <w:link w:val="6"/>
    <w:qFormat/>
    <w:uiPriority w:val="0"/>
    <w:rPr>
      <w:rFonts w:ascii="Times New Roman" w:hAnsi="Times New Roman" w:eastAsia="宋体" w:cs="Times New Roman"/>
      <w:kern w:val="2"/>
      <w:sz w:val="21"/>
      <w:szCs w:val="24"/>
    </w:rPr>
  </w:style>
  <w:style w:type="character" w:customStyle="1" w:styleId="11">
    <w:name w:val="页脚 字符"/>
    <w:basedOn w:val="7"/>
    <w:link w:val="5"/>
    <w:qFormat/>
    <w:uiPriority w:val="0"/>
    <w:rPr>
      <w:rFonts w:ascii="Times New Roman" w:hAnsi="Times New Roman" w:eastAsia="宋体" w:cs="Times New Roman"/>
      <w:kern w:val="2"/>
      <w:sz w:val="21"/>
      <w:szCs w:val="24"/>
    </w:rPr>
  </w:style>
  <w:style w:type="paragraph" w:customStyle="1" w:styleId="12">
    <w:name w:val="List Paragraph"/>
    <w:basedOn w:val="1"/>
    <w:qFormat/>
    <w:uiPriority w:val="99"/>
    <w:pPr>
      <w:ind w:left="720"/>
      <w:contextualSpacing/>
    </w:pPr>
  </w:style>
  <w:style w:type="character" w:customStyle="1" w:styleId="13">
    <w:name w:val="正文文本 字符"/>
    <w:basedOn w:val="7"/>
    <w:link w:val="3"/>
    <w:qFormat/>
    <w:uiPriority w:val="0"/>
    <w:rPr>
      <w:rFonts w:ascii="Times New Roman" w:hAnsi="Times New Roman" w:eastAsia="宋体" w:cs="Times New Roman"/>
      <w:kern w:val="2"/>
      <w:sz w:val="21"/>
      <w:szCs w:val="24"/>
    </w:rPr>
  </w:style>
  <w:style w:type="character" w:customStyle="1" w:styleId="14">
    <w:name w:val="正文文本首行缩进 字符"/>
    <w:basedOn w:val="13"/>
    <w:link w:val="2"/>
    <w:qFormat/>
    <w:uiPriority w:val="0"/>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ED0671-43F5-47F3-B297-E7E2FCD1931F}">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7775</Words>
  <Characters>8177</Characters>
  <Lines>72</Lines>
  <Paragraphs>20</Paragraphs>
  <TotalTime>0</TotalTime>
  <ScaleCrop>false</ScaleCrop>
  <LinksUpToDate>false</LinksUpToDate>
  <CharactersWithSpaces>8246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2023-04-07T01:46:00Z</dcterms:created>
  <dc:creator>Administrator</dc:creator>
  <cp:lastModifiedBy>梁磊</cp:lastModifiedBy>
  <dcterms:modified xsi:type="dcterms:W3CDTF">2023-07-09T02:24:45Z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51CC87BCF67746FB811B435FCCA6F492</vt:lpwstr>
  </property>
</Properties>
</file>