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2" w:firstLineChars="200"/>
        <w:jc w:val="center"/>
        <w:textAlignment w:val="baseline"/>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《文化产业创意与策划》</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2" w:firstLineChars="200"/>
        <w:jc w:val="center"/>
        <w:textAlignment w:val="baseline"/>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课程代码：04125</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2" w:firstLineChars="200"/>
        <w:jc w:val="center"/>
        <w:textAlignment w:val="baseline"/>
        <w:outlineLvl w:val="9"/>
        <w:rPr>
          <w:rFonts w:hint="eastAsia" w:ascii="仿宋_GB2312" w:hAnsi="仿宋_GB2312" w:eastAsia="仿宋_GB2312" w:cs="仿宋_GB2312"/>
          <w:b/>
          <w:bCs/>
          <w:sz w:val="21"/>
          <w:szCs w:val="21"/>
          <w:lang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2" w:firstLineChars="200"/>
        <w:jc w:val="center"/>
        <w:textAlignment w:val="baseline"/>
        <w:outlineLvl w:val="9"/>
        <w:rPr>
          <w:rFonts w:hint="eastAsia" w:ascii="仿宋_GB2312" w:hAnsi="仿宋_GB2312" w:eastAsia="仿宋_GB2312" w:cs="仿宋_GB2312"/>
          <w:b/>
          <w:bCs/>
          <w:sz w:val="21"/>
          <w:szCs w:val="21"/>
          <w:lang w:eastAsia="zh-CN"/>
        </w:rPr>
      </w:pPr>
    </w:p>
    <w:p>
      <w:pPr>
        <w:keepNext w:val="0"/>
        <w:keepLines w:val="0"/>
        <w:pageBreakBefore w:val="0"/>
        <w:wordWrap/>
        <w:overflowPunct/>
        <w:topLinePunct w:val="0"/>
        <w:bidi w:val="0"/>
        <w:adjustRightInd w:val="0"/>
        <w:snapToGrid w:val="0"/>
        <w:spacing w:line="240" w:lineRule="auto"/>
        <w:ind w:right="0" w:rightChars="0"/>
        <w:textAlignment w:val="baseline"/>
        <w:rPr>
          <w:rFonts w:hint="eastAsia" w:ascii="仿宋_GB2312" w:hAnsi="仿宋_GB2312" w:eastAsia="仿宋_GB2312" w:cs="仿宋_GB2312"/>
          <w:b/>
          <w:bCs/>
          <w:sz w:val="21"/>
          <w:szCs w:val="21"/>
        </w:rPr>
      </w:pPr>
    </w:p>
    <w:p>
      <w:pPr>
        <w:keepNext w:val="0"/>
        <w:keepLines w:val="0"/>
        <w:pageBreakBefore w:val="0"/>
        <w:wordWrap/>
        <w:overflowPunct/>
        <w:topLinePunct w:val="0"/>
        <w:bidi w:val="0"/>
        <w:adjustRightInd w:val="0"/>
        <w:snapToGrid w:val="0"/>
        <w:spacing w:line="240" w:lineRule="auto"/>
        <w:ind w:right="0" w:rightChars="0" w:firstLine="422" w:firstLineChars="200"/>
        <w:jc w:val="center"/>
        <w:textAlignment w:val="baseline"/>
        <w:outlineLvl w:val="0"/>
        <w:rPr>
          <w:rFonts w:hint="eastAsia" w:ascii="仿宋_GB2312" w:hAnsi="仿宋_GB2312" w:eastAsia="仿宋_GB2312" w:cs="仿宋_GB2312"/>
          <w:b/>
          <w:bCs/>
          <w:sz w:val="21"/>
          <w:szCs w:val="21"/>
        </w:rPr>
      </w:pPr>
      <w:bookmarkStart w:id="0" w:name="_Toc304168713"/>
      <w:bookmarkStart w:id="1" w:name="_Toc1393914930"/>
      <w:r>
        <w:rPr>
          <w:rFonts w:hint="eastAsia" w:ascii="仿宋_GB2312" w:hAnsi="仿宋_GB2312" w:eastAsia="仿宋_GB2312" w:cs="仿宋_GB2312"/>
          <w:b/>
          <w:bCs/>
          <w:sz w:val="21"/>
          <w:szCs w:val="21"/>
        </w:rPr>
        <w:t>Ⅰ  课程性质与课程目标</w:t>
      </w:r>
      <w:bookmarkEnd w:id="0"/>
      <w:bookmarkEnd w:id="1"/>
    </w:p>
    <w:p>
      <w:pPr>
        <w:keepNext w:val="0"/>
        <w:keepLines w:val="0"/>
        <w:pageBreakBefore w:val="0"/>
        <w:tabs>
          <w:tab w:val="left" w:pos="417"/>
        </w:tabs>
        <w:wordWrap/>
        <w:overflowPunct/>
        <w:topLinePunct w:val="0"/>
        <w:bidi w:val="0"/>
        <w:adjustRightInd w:val="0"/>
        <w:snapToGrid w:val="0"/>
        <w:spacing w:line="240" w:lineRule="auto"/>
        <w:ind w:right="0" w:rightChars="0" w:firstLine="420" w:firstLineChars="200"/>
        <w:textAlignment w:val="baseline"/>
        <w:outlineLvl w:val="0"/>
        <w:rPr>
          <w:rFonts w:hint="eastAsia" w:ascii="仿宋_GB2312" w:hAnsi="仿宋_GB2312" w:eastAsia="仿宋_GB2312" w:cs="仿宋_GB2312"/>
          <w:b w:val="0"/>
          <w:bCs w:val="0"/>
          <w:sz w:val="21"/>
          <w:szCs w:val="21"/>
        </w:rPr>
      </w:pPr>
      <w:bookmarkStart w:id="2" w:name="_Toc629123387"/>
      <w:bookmarkStart w:id="3" w:name="_Toc1502945822"/>
      <w:bookmarkStart w:id="4" w:name="_Toc1152479531"/>
      <w:r>
        <w:rPr>
          <w:rFonts w:hint="eastAsia" w:ascii="仿宋_GB2312" w:hAnsi="仿宋_GB2312" w:eastAsia="仿宋_GB2312" w:cs="仿宋_GB2312"/>
          <w:b w:val="0"/>
          <w:bCs w:val="0"/>
          <w:sz w:val="21"/>
          <w:szCs w:val="21"/>
        </w:rPr>
        <w:t>一、课程性质和特点</w:t>
      </w:r>
      <w:bookmarkEnd w:id="2"/>
      <w:bookmarkEnd w:id="3"/>
      <w:bookmarkEnd w:id="4"/>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《文化产业创意与策划》课程是文化产业管理专业的</w:t>
      </w:r>
      <w:r>
        <w:rPr>
          <w:rFonts w:hint="eastAsia" w:ascii="仿宋_GB2312" w:hAnsi="仿宋_GB2312" w:eastAsia="仿宋_GB2312" w:cs="仿宋_GB2312"/>
          <w:b w:val="0"/>
          <w:bCs w:val="0"/>
          <w:sz w:val="21"/>
          <w:szCs w:val="21"/>
          <w:lang w:val="en-US" w:eastAsia="zh-CN"/>
        </w:rPr>
        <w:t>必考</w:t>
      </w:r>
      <w:r>
        <w:rPr>
          <w:rFonts w:hint="eastAsia" w:ascii="仿宋_GB2312" w:hAnsi="仿宋_GB2312" w:eastAsia="仿宋_GB2312" w:cs="仿宋_GB2312"/>
          <w:b w:val="0"/>
          <w:bCs w:val="0"/>
          <w:sz w:val="21"/>
          <w:szCs w:val="21"/>
        </w:rPr>
        <w:t>课。</w:t>
      </w:r>
      <w:r>
        <w:rPr>
          <w:rFonts w:hint="eastAsia" w:ascii="仿宋_GB2312" w:hAnsi="仿宋_GB2312" w:eastAsia="仿宋_GB2312" w:cs="仿宋_GB2312"/>
          <w:b w:val="0"/>
          <w:bCs w:val="0"/>
          <w:sz w:val="21"/>
          <w:szCs w:val="21"/>
          <w:lang w:val="en-US" w:eastAsia="zh-CN"/>
        </w:rPr>
        <w:t>本课程</w:t>
      </w:r>
      <w:r>
        <w:rPr>
          <w:rFonts w:hint="eastAsia" w:ascii="仿宋_GB2312" w:hAnsi="仿宋_GB2312" w:eastAsia="仿宋_GB2312" w:cs="仿宋_GB2312"/>
          <w:b w:val="0"/>
          <w:bCs w:val="0"/>
          <w:sz w:val="21"/>
          <w:szCs w:val="21"/>
        </w:rPr>
        <w:t>对文化产业基本运作流程展开分析与讨论，探讨创意与策划的概念、方法及其之间的关系，它要求学生在系统学习了理论知识后，还要通过实践练习和分析，掌握不同文化领域中具体案例的创意思路和技巧，掌握文化产业创意与策划书的写作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0"/>
        <w:rPr>
          <w:rFonts w:hint="eastAsia" w:ascii="仿宋_GB2312" w:hAnsi="仿宋_GB2312" w:eastAsia="仿宋_GB2312" w:cs="仿宋_GB2312"/>
          <w:b w:val="0"/>
          <w:bCs w:val="0"/>
          <w:sz w:val="21"/>
          <w:szCs w:val="21"/>
        </w:rPr>
      </w:pPr>
      <w:bookmarkStart w:id="5" w:name="_Toc1568465224"/>
      <w:bookmarkStart w:id="6" w:name="_Toc1614771128"/>
      <w:bookmarkStart w:id="7" w:name="_Toc1307774340"/>
      <w:r>
        <w:rPr>
          <w:rFonts w:hint="eastAsia" w:ascii="仿宋_GB2312" w:hAnsi="仿宋_GB2312" w:eastAsia="仿宋_GB2312" w:cs="仿宋_GB2312"/>
          <w:b w:val="0"/>
          <w:bCs w:val="0"/>
          <w:sz w:val="21"/>
          <w:szCs w:val="21"/>
        </w:rPr>
        <w:t>二、课程目标</w:t>
      </w:r>
      <w:bookmarkEnd w:id="5"/>
      <w:bookmarkEnd w:id="6"/>
      <w:bookmarkEnd w:id="7"/>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课程设置的目标是通过本课程的学习，使得考生能够：</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学习和掌握文化创意与策划的概念、原则和方法；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掌握不同文化领域中具体案例的创意思路和技巧；</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掌握文化产业创意与策划书的写作方法；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掌握文化产品设计的理论、设计方法、设计原则；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掌握提高文化产品附加值，延申文化产业链，实现经济效益和社会效。</w:t>
      </w:r>
    </w:p>
    <w:p>
      <w:pPr>
        <w:keepNext w:val="0"/>
        <w:keepLines w:val="0"/>
        <w:pageBreakBefore w:val="0"/>
        <w:wordWrap/>
        <w:overflowPunct/>
        <w:topLinePunct w:val="0"/>
        <w:bidi w:val="0"/>
        <w:adjustRightInd w:val="0"/>
        <w:snapToGrid w:val="0"/>
        <w:spacing w:line="240" w:lineRule="auto"/>
        <w:ind w:right="0" w:rightChars="0" w:firstLine="555"/>
        <w:textAlignment w:val="baseline"/>
        <w:outlineLvl w:val="0"/>
        <w:rPr>
          <w:rFonts w:hint="eastAsia" w:ascii="仿宋_GB2312" w:hAnsi="仿宋_GB2312" w:eastAsia="仿宋_GB2312" w:cs="仿宋_GB2312"/>
          <w:b w:val="0"/>
          <w:bCs w:val="0"/>
          <w:sz w:val="21"/>
          <w:szCs w:val="21"/>
        </w:rPr>
      </w:pPr>
      <w:bookmarkStart w:id="8" w:name="_Toc268205335"/>
      <w:bookmarkStart w:id="9" w:name="_Toc833252843"/>
      <w:bookmarkStart w:id="10" w:name="_Toc1707501157"/>
      <w:r>
        <w:rPr>
          <w:rFonts w:hint="eastAsia" w:ascii="仿宋_GB2312" w:hAnsi="仿宋_GB2312" w:eastAsia="仿宋_GB2312" w:cs="仿宋_GB2312"/>
          <w:b w:val="0"/>
          <w:bCs w:val="0"/>
          <w:sz w:val="21"/>
          <w:szCs w:val="21"/>
        </w:rPr>
        <w:t>三、与相关课程的联系与区别</w:t>
      </w:r>
      <w:bookmarkEnd w:id="8"/>
      <w:bookmarkEnd w:id="9"/>
      <w:bookmarkEnd w:id="10"/>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产业创意与策划》与《地方文化资源开发与管理》课程具有密切的关系。《地方文化资源开发与管理》课程立足我国悠久而丰富的地方文化资源，注重突出基础性、理论性和前沿性，介绍文化资源的基本概念、特征、分类和属性，让考生掌握文化资源价值的调查与评估方法，明确文化资源在文化产业运营中的地位，培养关注和热爱文化资源的情感，鼓励考生在日常实践中积极转化文化资源，对地方文化资源进行有效的管理、开发和利用。《文化产业创意与策划》课程则是对文化产业基本运作流程展开分析与讨论，探讨创意与策划的概念、方法及其之间的关系，主要内容包括：文化产品、文化品牌、文化活动创意与策划的特色，文化产业市场、文化产品、文化品牌等创意与策划的共同点，影视文化产业、网络文化产业、动漫产业、广告产业、休闲文化产业、会展产业等各个行业的特点和规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在课程的内容上两门课程有一些交叉或重复，都需要具有关于文化产业的基础知识，本课程尽可能避免内容的重复。本课程不再介绍我国文化产业的现状、运行规律和管理模式等内容，重点是针对文化产业的不同领域结合具体案例进行创意及策划学习，从而有效地提高考生的创新能力。</w:t>
      </w:r>
    </w:p>
    <w:p>
      <w:pPr>
        <w:keepNext w:val="0"/>
        <w:keepLines w:val="0"/>
        <w:pageBreakBefore w:val="0"/>
        <w:wordWrap/>
        <w:overflowPunct/>
        <w:topLinePunct w:val="0"/>
        <w:bidi w:val="0"/>
        <w:adjustRightInd w:val="0"/>
        <w:snapToGrid w:val="0"/>
        <w:spacing w:line="240" w:lineRule="auto"/>
        <w:ind w:right="0" w:rightChars="0" w:firstLine="555"/>
        <w:textAlignment w:val="baseline"/>
        <w:outlineLvl w:val="0"/>
        <w:rPr>
          <w:rFonts w:hint="eastAsia" w:ascii="仿宋_GB2312" w:hAnsi="仿宋_GB2312" w:eastAsia="仿宋_GB2312" w:cs="仿宋_GB2312"/>
          <w:b w:val="0"/>
          <w:bCs w:val="0"/>
          <w:sz w:val="21"/>
          <w:szCs w:val="21"/>
        </w:rPr>
      </w:pPr>
      <w:bookmarkStart w:id="11" w:name="_Toc158890292"/>
      <w:bookmarkStart w:id="12" w:name="_Toc1147970838"/>
      <w:bookmarkStart w:id="13" w:name="_Toc739670214"/>
      <w:r>
        <w:rPr>
          <w:rFonts w:hint="eastAsia" w:ascii="仿宋_GB2312" w:hAnsi="仿宋_GB2312" w:eastAsia="仿宋_GB2312" w:cs="仿宋_GB2312"/>
          <w:b w:val="0"/>
          <w:bCs w:val="0"/>
          <w:sz w:val="21"/>
          <w:szCs w:val="21"/>
        </w:rPr>
        <w:t>四、课程的重点和难点</w:t>
      </w:r>
      <w:bookmarkEnd w:id="11"/>
      <w:bookmarkEnd w:id="12"/>
      <w:bookmarkEnd w:id="13"/>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通过学习各类文化产品的特点和创意规律，如何进行各类文化产品创意与策划，培养创意与策划的先进理念与灵感，提高创新能力。</w:t>
      </w: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rPr>
      </w:pPr>
      <w:bookmarkStart w:id="14" w:name="_Toc2001937862"/>
      <w:bookmarkStart w:id="15" w:name="_Toc952789618"/>
    </w:p>
    <w:p>
      <w:pPr>
        <w:keepNext w:val="0"/>
        <w:keepLines w:val="0"/>
        <w:pageBreakBefore w:val="0"/>
        <w:wordWrap/>
        <w:overflowPunct/>
        <w:topLinePunct w:val="0"/>
        <w:bidi w:val="0"/>
        <w:adjustRightInd w:val="0"/>
        <w:snapToGrid w:val="0"/>
        <w:spacing w:line="240" w:lineRule="auto"/>
        <w:ind w:right="0" w:rightChars="0" w:firstLine="422" w:firstLineChars="200"/>
        <w:jc w:val="center"/>
        <w:textAlignment w:val="baseline"/>
        <w:outlineLvl w:val="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bookmarkEnd w:id="14"/>
      <w:bookmarkEnd w:id="15"/>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对大纲各章中知识点，如文化资源、文化产品、创意文化产业等名词识记，对地方文化资源、非物质文化遗产、文化管理体制等概念定义的记忆和理解，各章对有关内涵、原则、特征等有清晰、准确地认识，并能做出正确的判断。</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能对地方文化资源开发与管理中的各类原则、方法、模式等正确理解，并清楚这些知识点之间的联系和区别，并能做出正确的表述与解释，是较高层次要求。例如文化智能资源的包括两种存在形式，即外显文化智能资源和内隐文化智能资源。</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简单应用：能运用地方文化资源开发、地方文化资源产业化开发文化创意产业等基本方法、基本原理，对当代社会中的地方文化资源及文化创意产业发展等文化现象进行分析。</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综合应用：在对一些重要概念、基本原理和方法熟悉、深入理解的基础行上，综合相关的知识点，分析和解决比较复杂的问题。例如地方文化资源开发中的相关问题。</w:t>
      </w: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rPr>
      </w:pPr>
      <w:bookmarkStart w:id="16" w:name="_Toc1943349085"/>
      <w:bookmarkStart w:id="17" w:name="_Toc1897037694"/>
    </w:p>
    <w:p>
      <w:pPr>
        <w:keepNext w:val="0"/>
        <w:keepLines w:val="0"/>
        <w:pageBreakBefore w:val="0"/>
        <w:wordWrap/>
        <w:overflowPunct/>
        <w:topLinePunct w:val="0"/>
        <w:bidi w:val="0"/>
        <w:adjustRightInd w:val="0"/>
        <w:snapToGrid w:val="0"/>
        <w:spacing w:line="240" w:lineRule="auto"/>
        <w:ind w:right="0" w:rightChars="0" w:firstLine="422" w:firstLineChars="200"/>
        <w:jc w:val="center"/>
        <w:textAlignment w:val="baseline"/>
        <w:outlineLvl w:val="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bookmarkEnd w:id="16"/>
      <w:bookmarkEnd w:id="17"/>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rPr>
      </w:pPr>
      <w:bookmarkStart w:id="18" w:name="_Toc789284372"/>
      <w:bookmarkStart w:id="19" w:name="_Toc1970299696"/>
      <w:bookmarkStart w:id="20" w:name="_Toc601988866"/>
      <w:r>
        <w:rPr>
          <w:rFonts w:hint="eastAsia" w:ascii="仿宋_GB2312" w:hAnsi="仿宋_GB2312" w:eastAsia="仿宋_GB2312" w:cs="仿宋_GB2312"/>
          <w:b w:val="0"/>
          <w:bCs w:val="0"/>
          <w:sz w:val="21"/>
          <w:szCs w:val="21"/>
        </w:rPr>
        <w:t>第一章 文化的基本概念与特征</w:t>
      </w:r>
      <w:bookmarkEnd w:id="18"/>
      <w:bookmarkEnd w:id="19"/>
      <w:bookmarkEnd w:id="20"/>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1" w:name="_Toc831409845"/>
      <w:bookmarkStart w:id="22" w:name="_Toc495952685"/>
      <w:bookmarkStart w:id="23" w:name="_Toc629153932"/>
      <w:r>
        <w:rPr>
          <w:rFonts w:hint="eastAsia" w:ascii="仿宋_GB2312" w:hAnsi="仿宋_GB2312" w:eastAsia="仿宋_GB2312" w:cs="仿宋_GB2312"/>
          <w:b w:val="0"/>
          <w:bCs w:val="0"/>
          <w:sz w:val="21"/>
          <w:szCs w:val="21"/>
        </w:rPr>
        <w:t>一、学习目的与要求</w:t>
      </w:r>
      <w:bookmarkEnd w:id="21"/>
      <w:bookmarkEnd w:id="22"/>
      <w:bookmarkEnd w:id="23"/>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1.了解和掌握什么是文化；</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2.熟知文化有哪些特点；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3.了解文化的类型与形态；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4.理解文化与创意及策划之间的关系。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4" w:name="_Toc2128140943"/>
      <w:bookmarkStart w:id="25" w:name="_Toc1976657533"/>
      <w:bookmarkStart w:id="26" w:name="_Toc1092742788"/>
      <w:r>
        <w:rPr>
          <w:rFonts w:hint="eastAsia" w:ascii="仿宋_GB2312" w:hAnsi="仿宋_GB2312" w:eastAsia="仿宋_GB2312" w:cs="仿宋_GB2312"/>
          <w:b w:val="0"/>
          <w:bCs w:val="0"/>
          <w:sz w:val="21"/>
          <w:szCs w:val="21"/>
        </w:rPr>
        <w:t>二、课程内容</w:t>
      </w:r>
      <w:bookmarkEnd w:id="24"/>
      <w:bookmarkEnd w:id="25"/>
      <w:bookmarkEnd w:id="26"/>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文化的含义与特点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文化的含义</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文化的特点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文化的类型与形态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1.2.1文化类型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1.2.2文化形态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文化与创意策划的融合</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1.3.1文化创意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1.3.2文化策划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1.3.3文化与创意策划的关系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7" w:name="_Toc447888772"/>
      <w:bookmarkStart w:id="28" w:name="_Toc111138041"/>
      <w:bookmarkStart w:id="29" w:name="_Toc1324688216"/>
      <w:r>
        <w:rPr>
          <w:rFonts w:hint="eastAsia" w:ascii="仿宋_GB2312" w:hAnsi="仿宋_GB2312" w:eastAsia="仿宋_GB2312" w:cs="仿宋_GB2312"/>
          <w:b w:val="0"/>
          <w:bCs w:val="0"/>
          <w:sz w:val="21"/>
          <w:szCs w:val="21"/>
        </w:rPr>
        <w:t>三、考核知识点与考核要求</w:t>
      </w:r>
      <w:bookmarkEnd w:id="27"/>
      <w:bookmarkEnd w:id="28"/>
      <w:bookmarkEnd w:id="29"/>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（一）文化的含义与特点（节的内容）</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识记：①什么是文化；②文化有哪些特点。</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（二）文化的类型与形态</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识记：①文化的类型；②文化的形态。</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领会：①马克思三大文化形态；②公开的文化和隐蔽的文化。</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简单应用：①精英文化与大众文化的转化。</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（三）文化与创意策划的融合</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识记：①文化创意；②文化策划。</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领会：①文化与创意策划的关系。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30" w:name="_Toc736408269"/>
      <w:bookmarkStart w:id="31" w:name="_Toc1733765844"/>
      <w:bookmarkStart w:id="32" w:name="_Toc1071877863"/>
      <w:r>
        <w:rPr>
          <w:rFonts w:hint="eastAsia" w:ascii="仿宋_GB2312" w:hAnsi="仿宋_GB2312" w:eastAsia="仿宋_GB2312" w:cs="仿宋_GB2312"/>
          <w:b w:val="0"/>
          <w:bCs w:val="0"/>
          <w:sz w:val="21"/>
          <w:szCs w:val="21"/>
        </w:rPr>
        <w:t>四、本章重点、难点</w:t>
      </w:r>
      <w:bookmarkEnd w:id="30"/>
      <w:bookmarkEnd w:id="31"/>
      <w:bookmarkEnd w:id="32"/>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1.文化有哪些特点；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2.文化的类型与形态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rPr>
      </w:pPr>
      <w:bookmarkStart w:id="33" w:name="_Toc865519422"/>
      <w:bookmarkStart w:id="34" w:name="_Toc1958412405"/>
      <w:bookmarkStart w:id="35" w:name="_Toc196933965"/>
      <w:r>
        <w:rPr>
          <w:rFonts w:hint="eastAsia" w:ascii="仿宋_GB2312" w:hAnsi="仿宋_GB2312" w:eastAsia="仿宋_GB2312" w:cs="仿宋_GB2312"/>
          <w:b w:val="0"/>
          <w:bCs w:val="0"/>
          <w:sz w:val="21"/>
          <w:szCs w:val="21"/>
        </w:rPr>
        <w:t>第二章  创意的基本概念与原则</w:t>
      </w:r>
      <w:bookmarkEnd w:id="33"/>
      <w:bookmarkEnd w:id="34"/>
      <w:bookmarkEnd w:id="35"/>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36" w:name="_Toc596849728"/>
      <w:bookmarkStart w:id="37" w:name="_Toc555433266"/>
      <w:bookmarkStart w:id="38" w:name="_Toc1878184423"/>
      <w:r>
        <w:rPr>
          <w:rFonts w:hint="eastAsia" w:ascii="仿宋_GB2312" w:hAnsi="仿宋_GB2312" w:eastAsia="仿宋_GB2312" w:cs="仿宋_GB2312"/>
          <w:b w:val="0"/>
          <w:bCs w:val="0"/>
          <w:sz w:val="21"/>
          <w:szCs w:val="21"/>
        </w:rPr>
        <w:t>一、学习目的与要求</w:t>
      </w:r>
      <w:bookmarkEnd w:id="36"/>
      <w:bookmarkEnd w:id="37"/>
      <w:bookmarkEnd w:id="38"/>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1.什么是创意；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2.创意有哪些特点；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3.创意的原则与方法；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4.创意的程序与步骤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39" w:name="_Toc783470108"/>
      <w:bookmarkStart w:id="40" w:name="_Toc357263359"/>
      <w:bookmarkStart w:id="41" w:name="_Toc55488153"/>
      <w:r>
        <w:rPr>
          <w:rFonts w:hint="eastAsia" w:ascii="仿宋_GB2312" w:hAnsi="仿宋_GB2312" w:eastAsia="仿宋_GB2312" w:cs="仿宋_GB2312"/>
          <w:b w:val="0"/>
          <w:bCs w:val="0"/>
          <w:sz w:val="21"/>
          <w:szCs w:val="21"/>
        </w:rPr>
        <w:t>二、课程内容</w:t>
      </w:r>
      <w:bookmarkEnd w:id="39"/>
      <w:bookmarkEnd w:id="40"/>
      <w:bookmarkEnd w:id="41"/>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创意的基本概念与原则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创意的含义</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创意的类型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1.1.3创意的特点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创意的原则与方法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1.2.1创意的原则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1.2.2创意的先决条件</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1.2.3创意的思维方法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1.3创意的程序与步骤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1.3.1创意四环节</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1.3.2其他创意的程序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42" w:name="_Toc1559865399"/>
      <w:bookmarkStart w:id="43" w:name="_Toc581484673"/>
      <w:bookmarkStart w:id="44" w:name="_Toc160997701"/>
      <w:r>
        <w:rPr>
          <w:rFonts w:hint="eastAsia" w:ascii="仿宋_GB2312" w:hAnsi="仿宋_GB2312" w:eastAsia="仿宋_GB2312" w:cs="仿宋_GB2312"/>
          <w:b w:val="0"/>
          <w:bCs w:val="0"/>
          <w:sz w:val="21"/>
          <w:szCs w:val="21"/>
        </w:rPr>
        <w:t>三、考核知识点与考核要求</w:t>
      </w:r>
      <w:bookmarkEnd w:id="42"/>
      <w:bookmarkEnd w:id="43"/>
      <w:bookmarkEnd w:id="44"/>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（一）创意的含义、类型与特点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识记：①什么是创意；②创意的类型有哪些；③创意的特点。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（二）创意的原则与方法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识记：①创意的原则。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领会：①创意的先决条件。②创意与需求之间的关系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简单应用：①创意的思维方法。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（三）创意的程序与步骤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识记：①创意四环节。</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领会：①如何理解创意程序。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简单应用：①创意的程序。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45" w:name="_Toc177398417"/>
      <w:bookmarkStart w:id="46" w:name="_Toc58965487"/>
      <w:bookmarkStart w:id="47" w:name="_Toc1962305261"/>
      <w:r>
        <w:rPr>
          <w:rFonts w:hint="eastAsia" w:ascii="仿宋_GB2312" w:hAnsi="仿宋_GB2312" w:eastAsia="仿宋_GB2312" w:cs="仿宋_GB2312"/>
          <w:b w:val="0"/>
          <w:bCs w:val="0"/>
          <w:sz w:val="21"/>
          <w:szCs w:val="21"/>
        </w:rPr>
        <w:t>四、本章重点、难点</w:t>
      </w:r>
      <w:bookmarkEnd w:id="45"/>
      <w:bookmarkEnd w:id="46"/>
      <w:bookmarkEnd w:id="47"/>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1.如何理解创意程序？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2.不同的创意程序有哪些共同之处</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rPr>
      </w:pPr>
      <w:bookmarkStart w:id="48" w:name="_Toc827892483"/>
      <w:bookmarkStart w:id="49" w:name="_Toc1042978742"/>
      <w:bookmarkStart w:id="50" w:name="_Toc1558154648"/>
      <w:r>
        <w:rPr>
          <w:rFonts w:hint="eastAsia" w:ascii="仿宋_GB2312" w:hAnsi="仿宋_GB2312" w:eastAsia="仿宋_GB2312" w:cs="仿宋_GB2312"/>
          <w:b w:val="0"/>
          <w:bCs w:val="0"/>
          <w:sz w:val="21"/>
          <w:szCs w:val="21"/>
        </w:rPr>
        <w:t>第三章  策划的基本概念与方法</w:t>
      </w:r>
      <w:bookmarkEnd w:id="48"/>
      <w:bookmarkEnd w:id="49"/>
      <w:bookmarkEnd w:id="50"/>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51" w:name="_Toc1489577418"/>
      <w:bookmarkStart w:id="52" w:name="_Toc842412868"/>
      <w:bookmarkStart w:id="53" w:name="_Toc1582189980"/>
      <w:r>
        <w:rPr>
          <w:rFonts w:hint="eastAsia" w:ascii="仿宋_GB2312" w:hAnsi="仿宋_GB2312" w:eastAsia="仿宋_GB2312" w:cs="仿宋_GB2312"/>
          <w:b w:val="0"/>
          <w:bCs w:val="0"/>
          <w:sz w:val="21"/>
          <w:szCs w:val="21"/>
        </w:rPr>
        <w:t>一、学习目的与要求</w:t>
      </w:r>
      <w:bookmarkEnd w:id="51"/>
      <w:bookmarkEnd w:id="52"/>
      <w:bookmarkEnd w:id="53"/>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1.掌握策划的含义；</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2.掌握策划的特点；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3.掌握策划的原则和方法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4.掌握策划的程序和步骤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54" w:name="_Toc1724476706"/>
      <w:bookmarkStart w:id="55" w:name="_Toc2110791247"/>
      <w:bookmarkStart w:id="56" w:name="_Toc73387805"/>
      <w:r>
        <w:rPr>
          <w:rFonts w:hint="eastAsia" w:ascii="仿宋_GB2312" w:hAnsi="仿宋_GB2312" w:eastAsia="仿宋_GB2312" w:cs="仿宋_GB2312"/>
          <w:b w:val="0"/>
          <w:bCs w:val="0"/>
          <w:sz w:val="21"/>
          <w:szCs w:val="21"/>
        </w:rPr>
        <w:t>二、课程内容</w:t>
      </w:r>
      <w:bookmarkEnd w:id="54"/>
      <w:bookmarkEnd w:id="55"/>
      <w:bookmarkEnd w:id="56"/>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策划的含义与特点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策划的含义</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策划的特点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策划的原则与方法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策划的方法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57" w:name="_Toc773225257"/>
      <w:bookmarkStart w:id="58" w:name="_Toc840697830"/>
      <w:bookmarkStart w:id="59" w:name="_Toc1786123536"/>
      <w:r>
        <w:rPr>
          <w:rFonts w:hint="eastAsia" w:ascii="仿宋_GB2312" w:hAnsi="仿宋_GB2312" w:eastAsia="仿宋_GB2312" w:cs="仿宋_GB2312"/>
          <w:b w:val="0"/>
          <w:bCs w:val="0"/>
          <w:sz w:val="21"/>
          <w:szCs w:val="21"/>
        </w:rPr>
        <w:t>三、考核知识点与考核要求</w:t>
      </w:r>
      <w:bookmarkEnd w:id="57"/>
      <w:bookmarkEnd w:id="58"/>
      <w:bookmarkEnd w:id="59"/>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（一）策划的含义与特点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识记：①什么是策划；②策划的基本要素。③策划的特点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领会：①策划“五要素”逻辑关系；②策划的不同类型。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（二）策划的原则与方法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识记：①策划的原则；②策划的方法。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领会：①专家意见法流程图。</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（三）策划的程序与步骤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识记：①策划流程四个主要步骤。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领会：①策划的核心和主体。</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简单应用：①如何评估一项策划活动。</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60" w:name="_Toc1173346402"/>
      <w:bookmarkStart w:id="61" w:name="_Toc1851851786"/>
      <w:bookmarkStart w:id="62" w:name="_Toc1313515197"/>
      <w:r>
        <w:rPr>
          <w:rFonts w:hint="eastAsia" w:ascii="仿宋_GB2312" w:hAnsi="仿宋_GB2312" w:eastAsia="仿宋_GB2312" w:cs="仿宋_GB2312"/>
          <w:b w:val="0"/>
          <w:bCs w:val="0"/>
          <w:sz w:val="21"/>
          <w:szCs w:val="21"/>
        </w:rPr>
        <w:t>四、本章重点、难点</w:t>
      </w:r>
      <w:bookmarkEnd w:id="60"/>
      <w:bookmarkEnd w:id="61"/>
      <w:bookmarkEnd w:id="62"/>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如何撰写策划方案；</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2.怎样评估一项策划活动的优劣。</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rPr>
      </w:pPr>
      <w:bookmarkStart w:id="63" w:name="_Toc592471331"/>
      <w:bookmarkStart w:id="64" w:name="_Toc118024819"/>
      <w:bookmarkStart w:id="65" w:name="_Toc90648013"/>
      <w:r>
        <w:rPr>
          <w:rFonts w:hint="eastAsia" w:ascii="仿宋_GB2312" w:hAnsi="仿宋_GB2312" w:eastAsia="仿宋_GB2312" w:cs="仿宋_GB2312"/>
          <w:b w:val="0"/>
          <w:bCs w:val="0"/>
          <w:sz w:val="21"/>
          <w:szCs w:val="21"/>
        </w:rPr>
        <w:t>第四章  文化产品的创意与策划</w:t>
      </w:r>
      <w:bookmarkEnd w:id="63"/>
      <w:bookmarkEnd w:id="64"/>
      <w:bookmarkEnd w:id="65"/>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66" w:name="_Toc955248768"/>
      <w:bookmarkStart w:id="67" w:name="_Toc1515726752"/>
      <w:bookmarkStart w:id="68" w:name="_Toc1931472625"/>
      <w:r>
        <w:rPr>
          <w:rFonts w:hint="eastAsia" w:ascii="仿宋_GB2312" w:hAnsi="仿宋_GB2312" w:eastAsia="仿宋_GB2312" w:cs="仿宋_GB2312"/>
          <w:b w:val="0"/>
          <w:bCs w:val="0"/>
          <w:sz w:val="21"/>
          <w:szCs w:val="21"/>
        </w:rPr>
        <w:t>一、学习目的与要求</w:t>
      </w:r>
      <w:bookmarkEnd w:id="66"/>
      <w:bookmarkEnd w:id="67"/>
      <w:bookmarkEnd w:id="68"/>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1.掌握文化产品的含义</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2.了解文化产品的类型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3.掌握文化产品的特点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4.掌握对文化产品进行创意策划的原则与方法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5.掌握对文化产品进行创意策划的程序与步骤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69" w:name="_Toc278298804"/>
      <w:bookmarkStart w:id="70" w:name="_Toc1368500150"/>
      <w:bookmarkStart w:id="71" w:name="_Toc897600323"/>
      <w:r>
        <w:rPr>
          <w:rFonts w:hint="eastAsia" w:ascii="仿宋_GB2312" w:hAnsi="仿宋_GB2312" w:eastAsia="仿宋_GB2312" w:cs="仿宋_GB2312"/>
          <w:b w:val="0"/>
          <w:bCs w:val="0"/>
          <w:sz w:val="21"/>
          <w:szCs w:val="21"/>
        </w:rPr>
        <w:t>二、课程内容</w:t>
      </w:r>
      <w:bookmarkEnd w:id="69"/>
      <w:bookmarkEnd w:id="70"/>
      <w:bookmarkEnd w:id="71"/>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文化产品的含义、类型与特点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文化产品的含义</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文化产品的类型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1.1.3文化产品的特点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文化产品创意策划的原则与方法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1.2.1文化产品创意策划的原则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1.2.2文化产品创意策划的方法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1.3文化产品创意策划的程序与步骤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72" w:name="_Toc832161680"/>
      <w:bookmarkStart w:id="73" w:name="_Toc148615662"/>
      <w:bookmarkStart w:id="74" w:name="_Toc2043492133"/>
      <w:r>
        <w:rPr>
          <w:rFonts w:hint="eastAsia" w:ascii="仿宋_GB2312" w:hAnsi="仿宋_GB2312" w:eastAsia="仿宋_GB2312" w:cs="仿宋_GB2312"/>
          <w:b w:val="0"/>
          <w:bCs w:val="0"/>
          <w:sz w:val="21"/>
          <w:szCs w:val="21"/>
        </w:rPr>
        <w:t>三、考核知识点与考核要求</w:t>
      </w:r>
      <w:bookmarkEnd w:id="72"/>
      <w:bookmarkEnd w:id="73"/>
      <w:bookmarkEnd w:id="74"/>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（一）文化产品的含义、类型与特点</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识记：①文化产品的含义；②文化产品的特点。</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领会：①文化产品与一般物质产品的关系；②文化产品价值独特性。</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（二）文化产品创意策划的原则与方法</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识记：①创意策划的原则；②创意与策划的方法。</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领会：①个性化与普适化结合的原则；②现实性与延续性结合。</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（三）文化产品创意策划的程序与步骤</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识记：①文化产品创意策划包括哪些环节；②PDCA循环模式。</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简单应用：①挖掘产品文化内涵；②调研文化消费市场。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综合应用：①撰写一份文化产品创意策划书。</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75" w:name="_Toc266312860"/>
      <w:bookmarkStart w:id="76" w:name="_Toc1727846496"/>
      <w:bookmarkStart w:id="77" w:name="_Toc259949773"/>
      <w:r>
        <w:rPr>
          <w:rFonts w:hint="eastAsia" w:ascii="仿宋_GB2312" w:hAnsi="仿宋_GB2312" w:eastAsia="仿宋_GB2312" w:cs="仿宋_GB2312"/>
          <w:b w:val="0"/>
          <w:bCs w:val="0"/>
          <w:sz w:val="21"/>
          <w:szCs w:val="21"/>
        </w:rPr>
        <w:t>四、本章重点、难点</w:t>
      </w:r>
      <w:bookmarkEnd w:id="75"/>
      <w:bookmarkEnd w:id="76"/>
      <w:bookmarkEnd w:id="77"/>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1.文化产品创意策划的程序与步骤。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rPr>
      </w:pPr>
      <w:bookmarkStart w:id="78" w:name="_Toc994096813"/>
      <w:bookmarkStart w:id="79" w:name="_Toc564317672"/>
      <w:bookmarkStart w:id="80" w:name="_Toc1642183538"/>
      <w:r>
        <w:rPr>
          <w:rFonts w:hint="eastAsia" w:ascii="仿宋_GB2312" w:hAnsi="仿宋_GB2312" w:eastAsia="仿宋_GB2312" w:cs="仿宋_GB2312"/>
          <w:b w:val="0"/>
          <w:bCs w:val="0"/>
          <w:sz w:val="21"/>
          <w:szCs w:val="21"/>
        </w:rPr>
        <w:t>第五章  文化创意产业</w:t>
      </w:r>
      <w:bookmarkEnd w:id="78"/>
      <w:bookmarkEnd w:id="79"/>
      <w:bookmarkEnd w:id="80"/>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81" w:name="_Toc362362431"/>
      <w:bookmarkStart w:id="82" w:name="_Toc718891922"/>
      <w:bookmarkStart w:id="83" w:name="_Toc1199328152"/>
      <w:r>
        <w:rPr>
          <w:rFonts w:hint="eastAsia" w:ascii="仿宋_GB2312" w:hAnsi="仿宋_GB2312" w:eastAsia="仿宋_GB2312" w:cs="仿宋_GB2312"/>
          <w:b w:val="0"/>
          <w:bCs w:val="0"/>
          <w:sz w:val="21"/>
          <w:szCs w:val="21"/>
        </w:rPr>
        <w:t>一、学习目的与要求</w:t>
      </w:r>
      <w:bookmarkEnd w:id="81"/>
      <w:bookmarkEnd w:id="82"/>
      <w:bookmarkEnd w:id="83"/>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1.掌握什么是文化创意产业；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2.掌握文化创意产业的特点；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3.了解文化创意产业结构；</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4.领会文化创意产业的产业机制；</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5.理解文化创意产业的运行与发展。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84" w:name="_Toc826739922"/>
      <w:bookmarkStart w:id="85" w:name="_Toc673535032"/>
      <w:bookmarkStart w:id="86" w:name="_Toc2109238572"/>
      <w:r>
        <w:rPr>
          <w:rFonts w:hint="eastAsia" w:ascii="仿宋_GB2312" w:hAnsi="仿宋_GB2312" w:eastAsia="仿宋_GB2312" w:cs="仿宋_GB2312"/>
          <w:b w:val="0"/>
          <w:bCs w:val="0"/>
          <w:sz w:val="21"/>
          <w:szCs w:val="21"/>
        </w:rPr>
        <w:t>二、课程内容</w:t>
      </w:r>
      <w:bookmarkEnd w:id="84"/>
      <w:bookmarkEnd w:id="85"/>
      <w:bookmarkEnd w:id="86"/>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文化创意产业的含义与特点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文化创意产业的含义</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文化创意产业的的特点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文化创意产业的结构与组织形态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1.2.1文化创意产业结构</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1.2.2文化创意产业组织形态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1.2.3文化创意产业链</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1.3文化创意产业的运行机制与发展模式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1.3.1文化创意产业的运行机制</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1.3.2文化创意产业的发展模式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1.3.3文化创意产业的资本市场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87" w:name="_Toc798672964"/>
      <w:bookmarkStart w:id="88" w:name="_Toc1460118575"/>
      <w:bookmarkStart w:id="89" w:name="_Toc716979487"/>
      <w:r>
        <w:rPr>
          <w:rFonts w:hint="eastAsia" w:ascii="仿宋_GB2312" w:hAnsi="仿宋_GB2312" w:eastAsia="仿宋_GB2312" w:cs="仿宋_GB2312"/>
          <w:b w:val="0"/>
          <w:bCs w:val="0"/>
          <w:sz w:val="21"/>
          <w:szCs w:val="21"/>
        </w:rPr>
        <w:t>三、考核知识点与考核要求</w:t>
      </w:r>
      <w:bookmarkEnd w:id="87"/>
      <w:bookmarkEnd w:id="88"/>
      <w:bookmarkEnd w:id="89"/>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（一）文化创意产业的含义与特点</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识记：①文化创意产业概念；②文化创意产业的特点。</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领会：①文化产业附加值高；②文化创意产业高风险性。</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（二）文化创意产业的结构与组织形态</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识记：①文化创意产业结构类型。</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领会：①文化创意产业结构规模；②文化创意产业链条。</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（二）文化创意产业的运行机制与发展模式</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识记：①文化创意产业的运行机制；②文化创意产业的发展模式。</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领会：①文化创意产业的资本市场；②文化创意产业的聚集发展。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综合应用：①文化创意产业与国民经济发展之间的关系。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90" w:name="_Toc743494692"/>
      <w:bookmarkStart w:id="91" w:name="_Toc917255756"/>
      <w:bookmarkStart w:id="92" w:name="_Toc1523712198"/>
      <w:r>
        <w:rPr>
          <w:rFonts w:hint="eastAsia" w:ascii="仿宋_GB2312" w:hAnsi="仿宋_GB2312" w:eastAsia="仿宋_GB2312" w:cs="仿宋_GB2312"/>
          <w:b w:val="0"/>
          <w:bCs w:val="0"/>
          <w:sz w:val="21"/>
          <w:szCs w:val="21"/>
        </w:rPr>
        <w:t>四、本章重点、难点</w:t>
      </w:r>
      <w:bookmarkEnd w:id="90"/>
      <w:bookmarkEnd w:id="91"/>
      <w:bookmarkEnd w:id="92"/>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1.文化创意产业链；</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2.文化创意产业与国民经济之间的关系。</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rPr>
      </w:pPr>
      <w:bookmarkStart w:id="93" w:name="_Toc1679872926"/>
      <w:bookmarkStart w:id="94" w:name="_Toc288421311"/>
      <w:bookmarkStart w:id="95" w:name="_Toc1855430198"/>
      <w:r>
        <w:rPr>
          <w:rFonts w:hint="eastAsia" w:ascii="仿宋_GB2312" w:hAnsi="仿宋_GB2312" w:eastAsia="仿宋_GB2312" w:cs="仿宋_GB2312"/>
          <w:b w:val="0"/>
          <w:bCs w:val="0"/>
          <w:sz w:val="21"/>
          <w:szCs w:val="21"/>
        </w:rPr>
        <w:t>第六章 影视文化产品的创意与策划</w:t>
      </w:r>
      <w:bookmarkEnd w:id="93"/>
      <w:bookmarkEnd w:id="94"/>
      <w:bookmarkEnd w:id="95"/>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96" w:name="_Toc605299699"/>
      <w:bookmarkStart w:id="97" w:name="_Toc626382698"/>
      <w:bookmarkStart w:id="98" w:name="_Toc656760173"/>
      <w:r>
        <w:rPr>
          <w:rFonts w:hint="eastAsia" w:ascii="仿宋_GB2312" w:hAnsi="仿宋_GB2312" w:eastAsia="仿宋_GB2312" w:cs="仿宋_GB2312"/>
          <w:b w:val="0"/>
          <w:bCs w:val="0"/>
          <w:sz w:val="21"/>
          <w:szCs w:val="21"/>
        </w:rPr>
        <w:t>一、学习目的与要求</w:t>
      </w:r>
      <w:bookmarkEnd w:id="96"/>
      <w:bookmarkEnd w:id="97"/>
      <w:bookmarkEnd w:id="98"/>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1.了解和掌握影视文化产品的定义和类型；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2.掌握影视文化产品的特征；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3.领会影视文化产品进行创意与策划的意义；</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4.掌握影视文化产品创意策划的原则；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5.领会几种主要类型的影视文化产品创意策划的方法。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99" w:name="_Toc642005254"/>
      <w:bookmarkStart w:id="100" w:name="_Toc102282031"/>
      <w:bookmarkStart w:id="101" w:name="_Toc649167692"/>
      <w:r>
        <w:rPr>
          <w:rFonts w:hint="eastAsia" w:ascii="仿宋_GB2312" w:hAnsi="仿宋_GB2312" w:eastAsia="仿宋_GB2312" w:cs="仿宋_GB2312"/>
          <w:b w:val="0"/>
          <w:bCs w:val="0"/>
          <w:sz w:val="21"/>
          <w:szCs w:val="21"/>
        </w:rPr>
        <w:t>二、课程内容</w:t>
      </w:r>
      <w:bookmarkEnd w:id="99"/>
      <w:bookmarkEnd w:id="100"/>
      <w:bookmarkEnd w:id="101"/>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影视文化产品的类型与特征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影视文化产品的类型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影视文化产品的特征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影视文化产品创意策划的原则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1.2.1创意原则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1.2.2艺术原则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1.2.3技术原则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1.2.4产业原则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1.3影视产品创意策划的方法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1.3.1电视剧的创意策划方法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1.3.2电影的创意策划方法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1.3.3网络剧的创意与策划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02" w:name="_Toc1224461450"/>
      <w:bookmarkStart w:id="103" w:name="_Toc1067177417"/>
      <w:bookmarkStart w:id="104" w:name="_Toc1344472684"/>
      <w:r>
        <w:rPr>
          <w:rFonts w:hint="eastAsia" w:ascii="仿宋_GB2312" w:hAnsi="仿宋_GB2312" w:eastAsia="仿宋_GB2312" w:cs="仿宋_GB2312"/>
          <w:b w:val="0"/>
          <w:bCs w:val="0"/>
          <w:sz w:val="21"/>
          <w:szCs w:val="21"/>
        </w:rPr>
        <w:t>三、考核知识点与考核要求</w:t>
      </w:r>
      <w:bookmarkEnd w:id="102"/>
      <w:bookmarkEnd w:id="103"/>
      <w:bookmarkEnd w:id="104"/>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（一）影视文化产品的类型与特征</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识记：①影视文化产品的类型；②影视文化产品的特征。</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领会：①影视文化产品的结构突破性；②影视文化产品的生活延伸性。</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（二）影视文化产品创意策划的原则</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识记：①影视文化产品创意策划的4个原则。</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影视文化产品创业策划原则的含义</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影视文化产品创业策划原则的特征</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w:t>
      </w:r>
      <w:r>
        <w:rPr>
          <w:rFonts w:hint="eastAsia" w:ascii="仿宋_GB2312" w:hAnsi="仿宋_GB2312" w:eastAsia="仿宋_GB2312" w:cs="仿宋_GB2312"/>
          <w:b w:val="0"/>
          <w:bCs w:val="0"/>
          <w:sz w:val="21"/>
          <w:szCs w:val="21"/>
          <w:lang w:eastAsia="zh-Hans"/>
        </w:rPr>
        <w:t>根据四项原则进行影视文化产品的创意策划</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（三）影视产品创意策划的方法</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识记：①影视产品创意策划的方法。</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电视剧的创意策划方法</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电影的创意策划方法</w:t>
      </w:r>
      <w:r>
        <w:rPr>
          <w:rFonts w:hint="eastAsia" w:ascii="仿宋_GB2312" w:hAnsi="仿宋_GB2312" w:eastAsia="仿宋_GB2312" w:cs="仿宋_GB2312"/>
          <w:b w:val="0"/>
          <w:bCs w:val="0"/>
          <w:sz w:val="21"/>
          <w:szCs w:val="21"/>
        </w:rPr>
        <w:t>；③</w:t>
      </w:r>
      <w:r>
        <w:rPr>
          <w:rFonts w:hint="eastAsia" w:ascii="仿宋_GB2312" w:hAnsi="仿宋_GB2312" w:eastAsia="仿宋_GB2312" w:cs="仿宋_GB2312"/>
          <w:b w:val="0"/>
          <w:bCs w:val="0"/>
          <w:sz w:val="21"/>
          <w:szCs w:val="21"/>
          <w:lang w:eastAsia="zh-Hans"/>
        </w:rPr>
        <w:t>网络剧的创意与策划</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简单应用：①</w:t>
      </w:r>
      <w:r>
        <w:rPr>
          <w:rFonts w:hint="eastAsia" w:ascii="仿宋_GB2312" w:hAnsi="仿宋_GB2312" w:eastAsia="仿宋_GB2312" w:cs="仿宋_GB2312"/>
          <w:b w:val="0"/>
          <w:bCs w:val="0"/>
          <w:sz w:val="21"/>
          <w:szCs w:val="21"/>
          <w:lang w:eastAsia="zh-Hans"/>
        </w:rPr>
        <w:t>分析电视剧、电影或网络剧的过程。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w:t>
      </w:r>
      <w:r>
        <w:rPr>
          <w:rFonts w:hint="eastAsia" w:ascii="仿宋_GB2312" w:hAnsi="仿宋_GB2312" w:eastAsia="仿宋_GB2312" w:cs="仿宋_GB2312"/>
          <w:b w:val="0"/>
          <w:bCs w:val="0"/>
          <w:sz w:val="21"/>
          <w:szCs w:val="21"/>
          <w:lang w:eastAsia="zh-Hans"/>
        </w:rPr>
        <w:t>进行电视剧、电影或网络剧的策划</w:t>
      </w:r>
      <w:r>
        <w:rPr>
          <w:rFonts w:hint="eastAsia" w:ascii="仿宋_GB2312" w:hAnsi="仿宋_GB2312" w:eastAsia="仿宋_GB2312" w:cs="仿宋_GB2312"/>
          <w:b w:val="0"/>
          <w:bCs w:val="0"/>
          <w:sz w:val="21"/>
          <w:szCs w:val="21"/>
        </w:rPr>
        <w:t>。</w:t>
      </w:r>
    </w:p>
    <w:p>
      <w:pPr>
        <w:keepNext w:val="0"/>
        <w:keepLines w:val="0"/>
        <w:pageBreakBefore w:val="0"/>
        <w:numPr>
          <w:ilvl w:val="0"/>
          <w:numId w:val="1"/>
        </w:numPr>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05" w:name="_Toc267427775"/>
      <w:bookmarkStart w:id="106" w:name="_Toc729466254"/>
      <w:bookmarkStart w:id="107" w:name="_Toc187800949"/>
      <w:r>
        <w:rPr>
          <w:rFonts w:hint="eastAsia" w:ascii="仿宋_GB2312" w:hAnsi="仿宋_GB2312" w:eastAsia="仿宋_GB2312" w:cs="仿宋_GB2312"/>
          <w:b w:val="0"/>
          <w:bCs w:val="0"/>
          <w:sz w:val="21"/>
          <w:szCs w:val="21"/>
        </w:rPr>
        <w:t>本章重点、难点</w:t>
      </w:r>
      <w:bookmarkEnd w:id="105"/>
      <w:bookmarkEnd w:id="106"/>
      <w:bookmarkEnd w:id="107"/>
    </w:p>
    <w:p>
      <w:pPr>
        <w:keepNext w:val="0"/>
        <w:keepLines w:val="0"/>
        <w:pageBreakBefore w:val="0"/>
        <w:wordWrap/>
        <w:overflowPunct/>
        <w:topLinePunct w:val="0"/>
        <w:bidi w:val="0"/>
        <w:adjustRightInd w:val="0"/>
        <w:snapToGrid w:val="0"/>
        <w:spacing w:line="240" w:lineRule="auto"/>
        <w:ind w:left="602" w:right="0" w:rightChars="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1.视觉文化产品视觉修辞性的特点。</w:t>
      </w:r>
    </w:p>
    <w:p>
      <w:pPr>
        <w:keepNext w:val="0"/>
        <w:keepLines w:val="0"/>
        <w:pageBreakBefore w:val="0"/>
        <w:wordWrap/>
        <w:overflowPunct/>
        <w:topLinePunct w:val="0"/>
        <w:bidi w:val="0"/>
        <w:adjustRightInd w:val="0"/>
        <w:snapToGrid w:val="0"/>
        <w:spacing w:line="240" w:lineRule="auto"/>
        <w:ind w:left="602" w:right="0" w:rightChars="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2.新兴网络剧与传统影视文化的创意策划的不同</w:t>
      </w:r>
    </w:p>
    <w:p>
      <w:pPr>
        <w:keepNext w:val="0"/>
        <w:keepLines w:val="0"/>
        <w:pageBreakBefore w:val="0"/>
        <w:wordWrap/>
        <w:overflowPunct/>
        <w:topLinePunct w:val="0"/>
        <w:bidi w:val="0"/>
        <w:adjustRightInd w:val="0"/>
        <w:snapToGrid w:val="0"/>
        <w:spacing w:line="240" w:lineRule="auto"/>
        <w:ind w:left="602" w:right="0" w:rightChars="0"/>
        <w:textAlignment w:val="baseline"/>
        <w:rPr>
          <w:rFonts w:hint="eastAsia" w:ascii="仿宋_GB2312" w:hAnsi="仿宋_GB2312" w:eastAsia="仿宋_GB2312" w:cs="仿宋_GB2312"/>
          <w:b w:val="0"/>
          <w:bCs w:val="0"/>
          <w:sz w:val="21"/>
          <w:szCs w:val="21"/>
          <w:lang w:eastAsia="zh-Hans"/>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lang w:eastAsia="zh-Hans"/>
        </w:rPr>
      </w:pPr>
      <w:bookmarkStart w:id="108" w:name="_Toc155190255"/>
      <w:bookmarkStart w:id="109" w:name="_Toc1717072400"/>
      <w:bookmarkStart w:id="110" w:name="_Toc2122824901"/>
      <w:r>
        <w:rPr>
          <w:rFonts w:hint="eastAsia" w:ascii="仿宋_GB2312" w:hAnsi="仿宋_GB2312" w:eastAsia="仿宋_GB2312" w:cs="仿宋_GB2312"/>
          <w:b w:val="0"/>
          <w:bCs w:val="0"/>
          <w:sz w:val="21"/>
          <w:szCs w:val="21"/>
        </w:rPr>
        <w:t xml:space="preserve">第七章  </w:t>
      </w:r>
      <w:r>
        <w:rPr>
          <w:rFonts w:hint="eastAsia" w:ascii="仿宋_GB2312" w:hAnsi="仿宋_GB2312" w:eastAsia="仿宋_GB2312" w:cs="仿宋_GB2312"/>
          <w:b w:val="0"/>
          <w:bCs w:val="0"/>
          <w:sz w:val="21"/>
          <w:szCs w:val="21"/>
          <w:lang w:eastAsia="zh-Hans"/>
        </w:rPr>
        <w:t>广告文化产品的创意与策划</w:t>
      </w:r>
      <w:bookmarkEnd w:id="108"/>
      <w:bookmarkEnd w:id="109"/>
      <w:bookmarkEnd w:id="110"/>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11" w:name="_Toc24799849"/>
      <w:bookmarkStart w:id="112" w:name="_Toc1237468327"/>
      <w:bookmarkStart w:id="113" w:name="_Toc950578414"/>
      <w:r>
        <w:rPr>
          <w:rFonts w:hint="eastAsia" w:ascii="仿宋_GB2312" w:hAnsi="仿宋_GB2312" w:eastAsia="仿宋_GB2312" w:cs="仿宋_GB2312"/>
          <w:b w:val="0"/>
          <w:bCs w:val="0"/>
          <w:sz w:val="21"/>
          <w:szCs w:val="21"/>
        </w:rPr>
        <w:t>一、学习目的与要求</w:t>
      </w:r>
      <w:bookmarkEnd w:id="111"/>
      <w:bookmarkEnd w:id="112"/>
      <w:bookmarkEnd w:id="113"/>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.了解广告文化产品的定义和类型；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2.熟知广告文化产品的特征；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3.熟知广告文化产品创意策划的原则；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4.理解广告文化产品创意文化的策略。</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14" w:name="_Toc199234625"/>
      <w:bookmarkStart w:id="115" w:name="_Toc1898534341"/>
      <w:bookmarkStart w:id="116" w:name="_Toc1240554065"/>
      <w:r>
        <w:rPr>
          <w:rFonts w:hint="eastAsia" w:ascii="仿宋_GB2312" w:hAnsi="仿宋_GB2312" w:eastAsia="仿宋_GB2312" w:cs="仿宋_GB2312"/>
          <w:b w:val="0"/>
          <w:bCs w:val="0"/>
          <w:sz w:val="21"/>
          <w:szCs w:val="21"/>
        </w:rPr>
        <w:t>二、课程内容</w:t>
      </w:r>
      <w:bookmarkEnd w:id="114"/>
      <w:bookmarkEnd w:id="115"/>
      <w:bookmarkEnd w:id="116"/>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广告文化产品的类型与特征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广告文化产品的类型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广告文化产品的特征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广告文化产品创意策划的原则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1.2.1真实性原则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1.2.2创新性原则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1.2.3品牌性原则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1.2.4情感性原则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1.2.5关联性原则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1.3广告文化产品进行创意设计的策略</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1.3.1明确广告诉求</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1.3.2融入创意元素</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1.3.3避免策划误区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17" w:name="_Toc1354642061"/>
      <w:bookmarkStart w:id="118" w:name="_Toc609336702"/>
      <w:bookmarkStart w:id="119" w:name="_Toc73441732"/>
      <w:r>
        <w:rPr>
          <w:rFonts w:hint="eastAsia" w:ascii="仿宋_GB2312" w:hAnsi="仿宋_GB2312" w:eastAsia="仿宋_GB2312" w:cs="仿宋_GB2312"/>
          <w:b w:val="0"/>
          <w:bCs w:val="0"/>
          <w:sz w:val="21"/>
          <w:szCs w:val="21"/>
        </w:rPr>
        <w:t>三、考核知识点与考核要求</w:t>
      </w:r>
      <w:bookmarkEnd w:id="117"/>
      <w:bookmarkEnd w:id="118"/>
      <w:bookmarkEnd w:id="119"/>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广告文化产品的类型与特征</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广告文化产品的类型</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广告文化产品的特征。</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广告文化产品按不同方式的分类</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广告文化产品特征的含义</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广告文化产品创意策划的原则</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广告文化产品创意策划的5个原则</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广告文化产品创意策划原则的含义</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Hans"/>
        </w:rPr>
        <w:t>三</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Hans"/>
        </w:rPr>
        <w:t>广告文化产品进行创意设计的策略</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广告文化产品进行创意设计的策略</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广告文化产品进行创意设计的策略分类和具体应用</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w:t>
      </w:r>
      <w:r>
        <w:rPr>
          <w:rFonts w:hint="eastAsia" w:ascii="仿宋_GB2312" w:hAnsi="仿宋_GB2312" w:eastAsia="仿宋_GB2312" w:cs="仿宋_GB2312"/>
          <w:b w:val="0"/>
          <w:bCs w:val="0"/>
          <w:sz w:val="21"/>
          <w:szCs w:val="21"/>
          <w:lang w:eastAsia="zh-Hans"/>
        </w:rPr>
        <w:t>根据广告文化产品创意策划的原则和方法进行广告文化产品创意策划</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20" w:name="_Toc1679576346"/>
      <w:bookmarkStart w:id="121" w:name="_Toc1994977380"/>
      <w:bookmarkStart w:id="122" w:name="_Toc1919921618"/>
      <w:r>
        <w:rPr>
          <w:rFonts w:hint="eastAsia" w:ascii="仿宋_GB2312" w:hAnsi="仿宋_GB2312" w:eastAsia="仿宋_GB2312" w:cs="仿宋_GB2312"/>
          <w:b w:val="0"/>
          <w:bCs w:val="0"/>
          <w:sz w:val="21"/>
          <w:szCs w:val="21"/>
        </w:rPr>
        <w:t>四、本章重点、难点</w:t>
      </w:r>
      <w:bookmarkEnd w:id="120"/>
      <w:bookmarkEnd w:id="121"/>
      <w:bookmarkEnd w:id="122"/>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.广告文化创意策划的真实性和艺术性的平衡；</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2.进行创意策划时广告投放人与创意策划团队之间的关系的处理。</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lang w:eastAsia="zh-Hans"/>
        </w:rPr>
      </w:pPr>
      <w:bookmarkStart w:id="123" w:name="_Toc922645049"/>
      <w:bookmarkStart w:id="124" w:name="_Toc33353904"/>
      <w:bookmarkStart w:id="125" w:name="_Toc2114591054"/>
      <w:r>
        <w:rPr>
          <w:rFonts w:hint="eastAsia" w:ascii="仿宋_GB2312" w:hAnsi="仿宋_GB2312" w:eastAsia="仿宋_GB2312" w:cs="仿宋_GB2312"/>
          <w:b w:val="0"/>
          <w:bCs w:val="0"/>
          <w:sz w:val="21"/>
          <w:szCs w:val="21"/>
        </w:rPr>
        <w:t xml:space="preserve">第八章  </w:t>
      </w:r>
      <w:r>
        <w:rPr>
          <w:rFonts w:hint="eastAsia" w:ascii="仿宋_GB2312" w:hAnsi="仿宋_GB2312" w:eastAsia="仿宋_GB2312" w:cs="仿宋_GB2312"/>
          <w:b w:val="0"/>
          <w:bCs w:val="0"/>
          <w:sz w:val="21"/>
          <w:szCs w:val="21"/>
          <w:lang w:eastAsia="zh-Hans"/>
        </w:rPr>
        <w:t>动漫文化产品的创意与策划</w:t>
      </w:r>
      <w:bookmarkEnd w:id="123"/>
      <w:bookmarkEnd w:id="124"/>
      <w:bookmarkEnd w:id="125"/>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26" w:name="_Toc2063407203"/>
      <w:bookmarkStart w:id="127" w:name="_Toc85832661"/>
      <w:bookmarkStart w:id="128" w:name="_Toc1224970375"/>
      <w:r>
        <w:rPr>
          <w:rFonts w:hint="eastAsia" w:ascii="仿宋_GB2312" w:hAnsi="仿宋_GB2312" w:eastAsia="仿宋_GB2312" w:cs="仿宋_GB2312"/>
          <w:b w:val="0"/>
          <w:bCs w:val="0"/>
          <w:sz w:val="21"/>
          <w:szCs w:val="21"/>
        </w:rPr>
        <w:t>一、学习目的与要求</w:t>
      </w:r>
      <w:bookmarkEnd w:id="126"/>
      <w:bookmarkEnd w:id="127"/>
      <w:bookmarkEnd w:id="128"/>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.了解动漫文化产品的定义和类型；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2.熟知动漫文化产品的特征；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3.熟知动漫文化产品发展的趋势和意义</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29" w:name="_Toc1628006290"/>
      <w:bookmarkStart w:id="130" w:name="_Toc2118929065"/>
      <w:bookmarkStart w:id="131" w:name="_Toc151368836"/>
      <w:r>
        <w:rPr>
          <w:rFonts w:hint="eastAsia" w:ascii="仿宋_GB2312" w:hAnsi="仿宋_GB2312" w:eastAsia="仿宋_GB2312" w:cs="仿宋_GB2312"/>
          <w:b w:val="0"/>
          <w:bCs w:val="0"/>
          <w:sz w:val="21"/>
          <w:szCs w:val="21"/>
        </w:rPr>
        <w:t>二、课程内容</w:t>
      </w:r>
      <w:bookmarkEnd w:id="129"/>
      <w:bookmarkEnd w:id="130"/>
      <w:bookmarkEnd w:id="131"/>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动漫文化产品的类型与特征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动漫文化产品的类型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动漫文化产品的特征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1.1.3 动漫文化产品的盈利模式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动漫文化产品的创意策划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1.2.1强化开发意识</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1.2.2提高文化吸引力</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1.2.3充分了解市场需求</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32" w:name="_Toc812569603"/>
      <w:bookmarkStart w:id="133" w:name="_Toc1119477254"/>
      <w:bookmarkStart w:id="134" w:name="_Toc1435388604"/>
      <w:r>
        <w:rPr>
          <w:rFonts w:hint="eastAsia" w:ascii="仿宋_GB2312" w:hAnsi="仿宋_GB2312" w:eastAsia="仿宋_GB2312" w:cs="仿宋_GB2312"/>
          <w:b w:val="0"/>
          <w:bCs w:val="0"/>
          <w:sz w:val="21"/>
          <w:szCs w:val="21"/>
        </w:rPr>
        <w:t>三、考核知识点与考核要求</w:t>
      </w:r>
      <w:bookmarkEnd w:id="132"/>
      <w:bookmarkEnd w:id="133"/>
      <w:bookmarkEnd w:id="134"/>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动漫文化产品的类型与特征</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动漫文化产品的类型</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动漫文化产品的特征</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动漫文化产品的分类</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动漫文化产品的盈利模式</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动漫文化产品的创意策划</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动漫文化产品创意策划的要点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动漫文化产品创意策划的开发意识</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动漫文化产品创意策划的吸引力</w:t>
      </w:r>
      <w:r>
        <w:rPr>
          <w:rFonts w:hint="eastAsia" w:ascii="仿宋_GB2312" w:hAnsi="仿宋_GB2312" w:eastAsia="仿宋_GB2312" w:cs="仿宋_GB2312"/>
          <w:b w:val="0"/>
          <w:bCs w:val="0"/>
          <w:sz w:val="21"/>
          <w:szCs w:val="21"/>
        </w:rPr>
        <w:t>；③</w:t>
      </w:r>
      <w:r>
        <w:rPr>
          <w:rFonts w:hint="eastAsia" w:ascii="仿宋_GB2312" w:hAnsi="仿宋_GB2312" w:eastAsia="仿宋_GB2312" w:cs="仿宋_GB2312"/>
          <w:b w:val="0"/>
          <w:bCs w:val="0"/>
          <w:sz w:val="21"/>
          <w:szCs w:val="21"/>
          <w:lang w:eastAsia="zh-Hans"/>
        </w:rPr>
        <w:t>动漫文化产品创意策划的市场需求</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35" w:name="_Toc949976611"/>
      <w:bookmarkStart w:id="136" w:name="_Toc1892460677"/>
      <w:bookmarkStart w:id="137" w:name="_Toc1008806348"/>
      <w:r>
        <w:rPr>
          <w:rFonts w:hint="eastAsia" w:ascii="仿宋_GB2312" w:hAnsi="仿宋_GB2312" w:eastAsia="仿宋_GB2312" w:cs="仿宋_GB2312"/>
          <w:b w:val="0"/>
          <w:bCs w:val="0"/>
          <w:sz w:val="21"/>
          <w:szCs w:val="21"/>
        </w:rPr>
        <w:t>四、本章重点、难点</w:t>
      </w:r>
      <w:bookmarkEnd w:id="135"/>
      <w:bookmarkEnd w:id="136"/>
      <w:bookmarkEnd w:id="137"/>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.动漫文化产业的创意和策划的环节；</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2.国内外动漫产业的差距。</w:t>
      </w:r>
    </w:p>
    <w:p>
      <w:pPr>
        <w:keepNext w:val="0"/>
        <w:keepLines w:val="0"/>
        <w:pageBreakBefore w:val="0"/>
        <w:wordWrap/>
        <w:overflowPunct/>
        <w:topLinePunct w:val="0"/>
        <w:bidi w:val="0"/>
        <w:adjustRightInd w:val="0"/>
        <w:snapToGrid w:val="0"/>
        <w:spacing w:line="240" w:lineRule="auto"/>
        <w:ind w:right="0" w:rightChars="0"/>
        <w:textAlignment w:val="baseline"/>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lang w:eastAsia="zh-Hans"/>
        </w:rPr>
      </w:pPr>
      <w:bookmarkStart w:id="138" w:name="_Toc206302622"/>
      <w:bookmarkStart w:id="139" w:name="_Toc1863469279"/>
      <w:bookmarkStart w:id="140" w:name="_Toc624897771"/>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九</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网络文化产品的创意与策划</w:t>
      </w:r>
      <w:bookmarkEnd w:id="138"/>
      <w:bookmarkEnd w:id="139"/>
      <w:bookmarkEnd w:id="140"/>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1.了解网络文化产品的功能与特征；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2.了解网络文化产品的主要类型；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3.熟知网络音乐的策划与制作；</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4.熟知网络文学的创意与策划；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5.熟知新闻咨询类产品的类型与盈利模式。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网络文化产品的创意与策划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网络文化产品的功能</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网络文化产品的特征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不同类型的网络文化产品及其创意策划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1.2.1网络音乐</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1.2.2网络演出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1.2.3网络文学</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1.2.4网络新闻咨询</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网络文化产品的创意与策划</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网络文化产品的功能</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网络文化产品的特征</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网络文化产品的功能内涵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网络文化产品的特征含义</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不同类型的网络文化产品及其创意策划</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网络文化产品的类型、特点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网络文化产品的策划与制作。</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综合应用：①</w:t>
      </w:r>
      <w:r>
        <w:rPr>
          <w:rFonts w:hint="eastAsia" w:ascii="仿宋_GB2312" w:hAnsi="仿宋_GB2312" w:eastAsia="仿宋_GB2312" w:cs="仿宋_GB2312"/>
          <w:b w:val="0"/>
          <w:bCs w:val="0"/>
          <w:sz w:val="21"/>
          <w:szCs w:val="21"/>
          <w:lang w:eastAsia="zh-Hans"/>
        </w:rPr>
        <w:t>进行网络文化产品的策划制作</w:t>
      </w:r>
      <w:r>
        <w:rPr>
          <w:rFonts w:hint="eastAsia" w:ascii="仿宋_GB2312" w:hAnsi="仿宋_GB2312" w:eastAsia="仿宋_GB2312" w:cs="仿宋_GB2312"/>
          <w:b w:val="0"/>
          <w:bCs w:val="0"/>
          <w:sz w:val="21"/>
          <w:szCs w:val="21"/>
        </w:rPr>
        <w:t>。</w:t>
      </w:r>
    </w:p>
    <w:p>
      <w:pPr>
        <w:keepNext w:val="0"/>
        <w:keepLines w:val="0"/>
        <w:pageBreakBefore w:val="0"/>
        <w:numPr>
          <w:ilvl w:val="0"/>
          <w:numId w:val="1"/>
        </w:numPr>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本章重点、难点</w:t>
      </w:r>
    </w:p>
    <w:p>
      <w:pPr>
        <w:keepNext w:val="0"/>
        <w:keepLines w:val="0"/>
        <w:pageBreakBefore w:val="0"/>
        <w:numPr>
          <w:ilvl w:val="0"/>
          <w:numId w:val="2"/>
        </w:numPr>
        <w:wordWrap/>
        <w:overflowPunct/>
        <w:topLinePunct w:val="0"/>
        <w:bidi w:val="0"/>
        <w:adjustRightInd w:val="0"/>
        <w:snapToGrid w:val="0"/>
        <w:spacing w:line="240" w:lineRule="auto"/>
        <w:ind w:right="0" w:rightChars="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网络文学的创意策划产业链</w:t>
      </w:r>
    </w:p>
    <w:p>
      <w:pPr>
        <w:keepNext w:val="0"/>
        <w:keepLines w:val="0"/>
        <w:pageBreakBefore w:val="0"/>
        <w:numPr>
          <w:ilvl w:val="0"/>
          <w:numId w:val="2"/>
        </w:numPr>
        <w:wordWrap/>
        <w:overflowPunct/>
        <w:topLinePunct w:val="0"/>
        <w:bidi w:val="0"/>
        <w:adjustRightInd w:val="0"/>
        <w:snapToGrid w:val="0"/>
        <w:spacing w:line="240" w:lineRule="auto"/>
        <w:ind w:right="0" w:rightChars="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网络音乐未来创意和策划的发展趋势</w:t>
      </w:r>
    </w:p>
    <w:p>
      <w:pPr>
        <w:keepNext w:val="0"/>
        <w:keepLines w:val="0"/>
        <w:pageBreakBefore w:val="0"/>
        <w:wordWrap/>
        <w:overflowPunct/>
        <w:topLinePunct w:val="0"/>
        <w:bidi w:val="0"/>
        <w:adjustRightInd w:val="0"/>
        <w:snapToGrid w:val="0"/>
        <w:spacing w:line="240" w:lineRule="auto"/>
        <w:ind w:left="540" w:right="0" w:rightChars="0"/>
        <w:textAlignment w:val="baseline"/>
        <w:rPr>
          <w:rFonts w:hint="eastAsia" w:ascii="仿宋_GB2312" w:hAnsi="仿宋_GB2312" w:eastAsia="仿宋_GB2312" w:cs="仿宋_GB2312"/>
          <w:b w:val="0"/>
          <w:bCs w:val="0"/>
          <w:sz w:val="21"/>
          <w:szCs w:val="21"/>
          <w:lang w:eastAsia="zh-Hans"/>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lang w:eastAsia="zh-Hans"/>
        </w:rPr>
      </w:pPr>
      <w:bookmarkStart w:id="141" w:name="_Toc1289561696"/>
      <w:bookmarkStart w:id="142" w:name="_Toc426664305"/>
      <w:bookmarkStart w:id="143" w:name="_Toc1461803367"/>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游戏文化产品的创意与策划</w:t>
      </w:r>
      <w:bookmarkEnd w:id="141"/>
      <w:bookmarkEnd w:id="142"/>
      <w:bookmarkEnd w:id="143"/>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44" w:name="_Toc1316267489"/>
      <w:bookmarkStart w:id="145" w:name="_Toc1258459148"/>
      <w:bookmarkStart w:id="146" w:name="_Toc499076802"/>
      <w:r>
        <w:rPr>
          <w:rFonts w:hint="eastAsia" w:ascii="仿宋_GB2312" w:hAnsi="仿宋_GB2312" w:eastAsia="仿宋_GB2312" w:cs="仿宋_GB2312"/>
          <w:b w:val="0"/>
          <w:bCs w:val="0"/>
          <w:sz w:val="21"/>
          <w:szCs w:val="21"/>
        </w:rPr>
        <w:t>一、学习目的与要求</w:t>
      </w:r>
      <w:bookmarkEnd w:id="144"/>
      <w:bookmarkEnd w:id="145"/>
      <w:bookmarkEnd w:id="146"/>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了解游戏文化产品的定义和类型</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Hans"/>
        </w:rPr>
        <w:t>了解游戏文化产品的特征</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3.掌握</w:t>
      </w:r>
      <w:r>
        <w:rPr>
          <w:rFonts w:hint="eastAsia" w:ascii="仿宋_GB2312" w:hAnsi="仿宋_GB2312" w:eastAsia="仿宋_GB2312" w:cs="仿宋_GB2312"/>
          <w:b w:val="0"/>
          <w:bCs w:val="0"/>
          <w:sz w:val="21"/>
          <w:szCs w:val="21"/>
          <w:lang w:eastAsia="zh-Hans"/>
        </w:rPr>
        <w:t>游戏文化产品的盈利模式；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4.掌握</w:t>
      </w:r>
      <w:r>
        <w:rPr>
          <w:rFonts w:hint="eastAsia" w:ascii="仿宋_GB2312" w:hAnsi="仿宋_GB2312" w:eastAsia="仿宋_GB2312" w:cs="仿宋_GB2312"/>
          <w:b w:val="0"/>
          <w:bCs w:val="0"/>
          <w:sz w:val="21"/>
          <w:szCs w:val="21"/>
          <w:lang w:eastAsia="zh-Hans"/>
        </w:rPr>
        <w:t>进行游戏文化产品创意策划的原则和方法。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47" w:name="_Toc356461133"/>
      <w:bookmarkStart w:id="148" w:name="_Toc2060169679"/>
      <w:bookmarkStart w:id="149" w:name="_Toc1278639876"/>
      <w:r>
        <w:rPr>
          <w:rFonts w:hint="eastAsia" w:ascii="仿宋_GB2312" w:hAnsi="仿宋_GB2312" w:eastAsia="仿宋_GB2312" w:cs="仿宋_GB2312"/>
          <w:b w:val="0"/>
          <w:bCs w:val="0"/>
          <w:sz w:val="21"/>
          <w:szCs w:val="21"/>
        </w:rPr>
        <w:t>二、课程内容</w:t>
      </w:r>
      <w:bookmarkEnd w:id="147"/>
      <w:bookmarkEnd w:id="148"/>
      <w:bookmarkEnd w:id="149"/>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游戏文化产品的类型与特征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游戏文化产品的类型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游戏文化产品的特征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1.1.3 游戏文化产品的盈利模式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游戏文化产品的创意策划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w:t>
      </w:r>
      <w:r>
        <w:rPr>
          <w:rFonts w:hint="eastAsia" w:ascii="仿宋_GB2312" w:hAnsi="仿宋_GB2312" w:eastAsia="仿宋_GB2312" w:cs="仿宋_GB2312"/>
          <w:b w:val="0"/>
          <w:bCs w:val="0"/>
          <w:sz w:val="21"/>
          <w:szCs w:val="21"/>
          <w:lang w:eastAsia="zh-Hans"/>
        </w:rPr>
        <w:t>游戏文化的产品创意与策划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1.2.2</w:t>
      </w:r>
      <w:r>
        <w:rPr>
          <w:rFonts w:hint="eastAsia" w:ascii="仿宋_GB2312" w:hAnsi="仿宋_GB2312" w:eastAsia="仿宋_GB2312" w:cs="仿宋_GB2312"/>
          <w:b w:val="0"/>
          <w:bCs w:val="0"/>
          <w:sz w:val="21"/>
          <w:szCs w:val="21"/>
          <w:lang w:eastAsia="zh-Hans"/>
        </w:rPr>
        <w:t>游戏产品的策划步骤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1.2.3游戏产品的策划运营</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50" w:name="_Toc231540403"/>
      <w:bookmarkStart w:id="151" w:name="_Toc1392954372"/>
      <w:bookmarkStart w:id="152" w:name="_Toc1710370848"/>
      <w:r>
        <w:rPr>
          <w:rFonts w:hint="eastAsia" w:ascii="仿宋_GB2312" w:hAnsi="仿宋_GB2312" w:eastAsia="仿宋_GB2312" w:cs="仿宋_GB2312"/>
          <w:b w:val="0"/>
          <w:bCs w:val="0"/>
          <w:sz w:val="21"/>
          <w:szCs w:val="21"/>
        </w:rPr>
        <w:t>三、考核知识点与考核要求</w:t>
      </w:r>
      <w:bookmarkEnd w:id="150"/>
      <w:bookmarkEnd w:id="151"/>
      <w:bookmarkEnd w:id="152"/>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游戏文化产品的类型与特征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游戏文化产品的类型</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游戏文化产品的特征</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游戏文化产品的特征含义</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游戏文化产品盈利模式构成</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游戏文化产品的创意策划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游戏产品的策划步骤</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游戏产品的策划运营</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游戏产业的文化魅力</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w:t>
      </w:r>
      <w:r>
        <w:rPr>
          <w:rFonts w:hint="eastAsia" w:ascii="仿宋_GB2312" w:hAnsi="仿宋_GB2312" w:eastAsia="仿宋_GB2312" w:cs="仿宋_GB2312"/>
          <w:b w:val="0"/>
          <w:bCs w:val="0"/>
          <w:sz w:val="21"/>
          <w:szCs w:val="21"/>
          <w:lang w:eastAsia="zh-Hans"/>
        </w:rPr>
        <w:t>策划设计一款游戏产品</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53" w:name="_Toc2134227241"/>
      <w:bookmarkStart w:id="154" w:name="_Toc259184857"/>
      <w:bookmarkStart w:id="155" w:name="_Toc1664894257"/>
      <w:r>
        <w:rPr>
          <w:rFonts w:hint="eastAsia" w:ascii="仿宋_GB2312" w:hAnsi="仿宋_GB2312" w:eastAsia="仿宋_GB2312" w:cs="仿宋_GB2312"/>
          <w:b w:val="0"/>
          <w:bCs w:val="0"/>
          <w:sz w:val="21"/>
          <w:szCs w:val="21"/>
        </w:rPr>
        <w:t>四、本章重点、难点</w:t>
      </w:r>
      <w:bookmarkEnd w:id="153"/>
      <w:bookmarkEnd w:id="154"/>
      <w:bookmarkEnd w:id="155"/>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游戏产品在创意策划上的步骤</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Hans"/>
        </w:rPr>
        <w:t>目前国内游戏品牌主要包含的创投运营方式；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3.游戏设计的创意策划的主要方面。</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lang w:eastAsia="zh-Hans"/>
        </w:rPr>
      </w:pPr>
      <w:bookmarkStart w:id="156" w:name="_Toc1023055483"/>
      <w:bookmarkStart w:id="157" w:name="_Toc165856989"/>
      <w:bookmarkStart w:id="158" w:name="_Toc537883646"/>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十一</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旅游文化产品的创意与策划</w:t>
      </w:r>
      <w:bookmarkEnd w:id="156"/>
      <w:bookmarkEnd w:id="157"/>
      <w:bookmarkEnd w:id="158"/>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59" w:name="_Toc1451768099"/>
      <w:bookmarkStart w:id="160" w:name="_Toc124640317"/>
      <w:bookmarkStart w:id="161" w:name="_Toc1739424899"/>
      <w:r>
        <w:rPr>
          <w:rFonts w:hint="eastAsia" w:ascii="仿宋_GB2312" w:hAnsi="仿宋_GB2312" w:eastAsia="仿宋_GB2312" w:cs="仿宋_GB2312"/>
          <w:b w:val="0"/>
          <w:bCs w:val="0"/>
          <w:sz w:val="21"/>
          <w:szCs w:val="21"/>
        </w:rPr>
        <w:t>一、学习目的与要求</w:t>
      </w:r>
      <w:bookmarkEnd w:id="159"/>
      <w:bookmarkEnd w:id="160"/>
      <w:bookmarkEnd w:id="161"/>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了解旅游文化产品的定义和类型</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Hans"/>
        </w:rPr>
        <w:t>了解旅游文化产品的特征</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3.掌握</w:t>
      </w:r>
      <w:r>
        <w:rPr>
          <w:rFonts w:hint="eastAsia" w:ascii="仿宋_GB2312" w:hAnsi="仿宋_GB2312" w:eastAsia="仿宋_GB2312" w:cs="仿宋_GB2312"/>
          <w:b w:val="0"/>
          <w:bCs w:val="0"/>
          <w:sz w:val="21"/>
          <w:szCs w:val="21"/>
          <w:lang w:eastAsia="zh-Hans"/>
        </w:rPr>
        <w:t>旅游文化产品进行创意和策划的原则；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4.掌握</w:t>
      </w:r>
      <w:r>
        <w:rPr>
          <w:rFonts w:hint="eastAsia" w:ascii="仿宋_GB2312" w:hAnsi="仿宋_GB2312" w:eastAsia="仿宋_GB2312" w:cs="仿宋_GB2312"/>
          <w:b w:val="0"/>
          <w:bCs w:val="0"/>
          <w:sz w:val="21"/>
          <w:szCs w:val="21"/>
          <w:lang w:eastAsia="zh-Hans"/>
        </w:rPr>
        <w:t>旅游文化产品创意策划的方法。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62" w:name="_Toc1033251994"/>
      <w:bookmarkStart w:id="163" w:name="_Toc819390882"/>
      <w:bookmarkStart w:id="164" w:name="_Toc157242679"/>
      <w:r>
        <w:rPr>
          <w:rFonts w:hint="eastAsia" w:ascii="仿宋_GB2312" w:hAnsi="仿宋_GB2312" w:eastAsia="仿宋_GB2312" w:cs="仿宋_GB2312"/>
          <w:b w:val="0"/>
          <w:bCs w:val="0"/>
          <w:sz w:val="21"/>
          <w:szCs w:val="21"/>
        </w:rPr>
        <w:t>二、课程内容</w:t>
      </w:r>
      <w:bookmarkEnd w:id="162"/>
      <w:bookmarkEnd w:id="163"/>
      <w:bookmarkEnd w:id="164"/>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旅游文化产品的特点与类型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旅游文化产品的特点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旅游文化产品的类型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旅游文化产品创意策划的原则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w:t>
      </w:r>
      <w:r>
        <w:rPr>
          <w:rFonts w:hint="eastAsia" w:ascii="仿宋_GB2312" w:hAnsi="仿宋_GB2312" w:eastAsia="仿宋_GB2312" w:cs="仿宋_GB2312"/>
          <w:b w:val="0"/>
          <w:bCs w:val="0"/>
          <w:sz w:val="21"/>
          <w:szCs w:val="21"/>
          <w:lang w:eastAsia="zh-Hans"/>
        </w:rPr>
        <w:t>旅游文化产品的创意策划原则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1.2.2</w:t>
      </w:r>
      <w:r>
        <w:rPr>
          <w:rFonts w:hint="eastAsia" w:ascii="仿宋_GB2312" w:hAnsi="仿宋_GB2312" w:eastAsia="仿宋_GB2312" w:cs="仿宋_GB2312"/>
          <w:b w:val="0"/>
          <w:bCs w:val="0"/>
          <w:sz w:val="21"/>
          <w:szCs w:val="21"/>
          <w:lang w:eastAsia="zh-Hans"/>
        </w:rPr>
        <w:t>旅游文化纪念品的创意策划原则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1.3旅游文化产品创意策划的方法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1.3.1传统文化旅游产品的创意和策划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1.3.2旅游文化纪念品的创意和策划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65" w:name="_Toc1372820143"/>
      <w:bookmarkStart w:id="166" w:name="_Toc1837409210"/>
      <w:bookmarkStart w:id="167" w:name="_Toc1313493516"/>
      <w:r>
        <w:rPr>
          <w:rFonts w:hint="eastAsia" w:ascii="仿宋_GB2312" w:hAnsi="仿宋_GB2312" w:eastAsia="仿宋_GB2312" w:cs="仿宋_GB2312"/>
          <w:b w:val="0"/>
          <w:bCs w:val="0"/>
          <w:sz w:val="21"/>
          <w:szCs w:val="21"/>
        </w:rPr>
        <w:t>三、考核知识点与考核要求</w:t>
      </w:r>
      <w:bookmarkEnd w:id="165"/>
      <w:bookmarkEnd w:id="166"/>
      <w:bookmarkEnd w:id="167"/>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旅游文化产品的特点与类型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旅游文化产品的特点</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旅游文化产品的类型</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旅游文化产品的各种属性</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旅游文化产品的分类标准</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旅游文化产品创意策划的原则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旅游文化产品的开发模式</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旅游文化产品的策划原则</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旅游文化产品的市场定位分析</w:t>
      </w:r>
      <w:r>
        <w:rPr>
          <w:rFonts w:hint="eastAsia" w:ascii="仿宋_GB2312" w:hAnsi="仿宋_GB2312" w:eastAsia="仿宋_GB2312" w:cs="仿宋_GB2312"/>
          <w:b w:val="0"/>
          <w:bCs w:val="0"/>
          <w:sz w:val="21"/>
          <w:szCs w:val="21"/>
        </w:rPr>
        <w:t>。</w:t>
      </w:r>
    </w:p>
    <w:p>
      <w:pPr>
        <w:keepNext w:val="0"/>
        <w:keepLines w:val="0"/>
        <w:pageBreakBefore w:val="0"/>
        <w:numPr>
          <w:ilvl w:val="0"/>
          <w:numId w:val="3"/>
        </w:numPr>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旅游文化产品创意策划的方法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旅游文化产品创意策划的方法</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旅游文化产品的文化魅力</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简单应用：①</w:t>
      </w:r>
      <w:r>
        <w:rPr>
          <w:rFonts w:hint="eastAsia" w:ascii="仿宋_GB2312" w:hAnsi="仿宋_GB2312" w:eastAsia="仿宋_GB2312" w:cs="仿宋_GB2312"/>
          <w:b w:val="0"/>
          <w:bCs w:val="0"/>
          <w:sz w:val="21"/>
          <w:szCs w:val="21"/>
          <w:lang w:eastAsia="zh-Hans"/>
        </w:rPr>
        <w:t>针对一款旅游文化产品进行创意策划。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68" w:name="_Toc1901115899"/>
      <w:bookmarkStart w:id="169" w:name="_Toc521748610"/>
      <w:bookmarkStart w:id="170" w:name="_Toc423840033"/>
      <w:r>
        <w:rPr>
          <w:rFonts w:hint="eastAsia" w:ascii="仿宋_GB2312" w:hAnsi="仿宋_GB2312" w:eastAsia="仿宋_GB2312" w:cs="仿宋_GB2312"/>
          <w:b w:val="0"/>
          <w:bCs w:val="0"/>
          <w:sz w:val="21"/>
          <w:szCs w:val="21"/>
        </w:rPr>
        <w:t>四、本章重点、难点</w:t>
      </w:r>
      <w:bookmarkEnd w:id="168"/>
      <w:bookmarkEnd w:id="169"/>
      <w:bookmarkEnd w:id="170"/>
    </w:p>
    <w:p>
      <w:pPr>
        <w:keepNext w:val="0"/>
        <w:keepLines w:val="0"/>
        <w:pageBreakBefore w:val="0"/>
        <w:wordWrap/>
        <w:overflowPunct/>
        <w:topLinePunct w:val="0"/>
        <w:bidi w:val="0"/>
        <w:adjustRightInd w:val="0"/>
        <w:snapToGrid w:val="0"/>
        <w:spacing w:line="240" w:lineRule="auto"/>
        <w:ind w:left="540" w:right="0" w:rightChars="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传统旅游业产业和新型旅游文化产业的区别；</w:t>
      </w:r>
    </w:p>
    <w:p>
      <w:pPr>
        <w:keepNext w:val="0"/>
        <w:keepLines w:val="0"/>
        <w:pageBreakBefore w:val="0"/>
        <w:wordWrap/>
        <w:overflowPunct/>
        <w:topLinePunct w:val="0"/>
        <w:bidi w:val="0"/>
        <w:adjustRightInd w:val="0"/>
        <w:snapToGrid w:val="0"/>
        <w:spacing w:line="240" w:lineRule="auto"/>
        <w:ind w:left="540" w:right="0" w:rightChars="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2.旅游文化产品的创意策划包括的层面；</w:t>
      </w:r>
    </w:p>
    <w:p>
      <w:pPr>
        <w:keepNext w:val="0"/>
        <w:keepLines w:val="0"/>
        <w:pageBreakBefore w:val="0"/>
        <w:wordWrap/>
        <w:overflowPunct/>
        <w:topLinePunct w:val="0"/>
        <w:bidi w:val="0"/>
        <w:adjustRightInd w:val="0"/>
        <w:snapToGrid w:val="0"/>
        <w:spacing w:line="240" w:lineRule="auto"/>
        <w:ind w:left="540" w:right="0" w:rightChars="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3.现代旅游文化产品市场接受度的提高</w:t>
      </w:r>
    </w:p>
    <w:p>
      <w:pPr>
        <w:keepNext w:val="0"/>
        <w:keepLines w:val="0"/>
        <w:pageBreakBefore w:val="0"/>
        <w:wordWrap/>
        <w:overflowPunct/>
        <w:topLinePunct w:val="0"/>
        <w:bidi w:val="0"/>
        <w:adjustRightInd w:val="0"/>
        <w:snapToGrid w:val="0"/>
        <w:spacing w:line="240" w:lineRule="auto"/>
        <w:ind w:left="540" w:right="0" w:rightChars="0"/>
        <w:textAlignment w:val="baseline"/>
        <w:rPr>
          <w:rFonts w:hint="eastAsia" w:ascii="仿宋_GB2312" w:hAnsi="仿宋_GB2312" w:eastAsia="仿宋_GB2312" w:cs="仿宋_GB2312"/>
          <w:b w:val="0"/>
          <w:bCs w:val="0"/>
          <w:sz w:val="21"/>
          <w:szCs w:val="21"/>
          <w:lang w:eastAsia="zh-Hans"/>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lang w:eastAsia="zh-Hans"/>
        </w:rPr>
      </w:pPr>
      <w:bookmarkStart w:id="171" w:name="_Toc853157569"/>
      <w:bookmarkStart w:id="172" w:name="_Toc276177532"/>
      <w:bookmarkStart w:id="173" w:name="_Toc1793214427"/>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十二</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会展文化产品的创意与策划</w:t>
      </w:r>
      <w:bookmarkEnd w:id="171"/>
      <w:bookmarkEnd w:id="172"/>
      <w:bookmarkEnd w:id="173"/>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74" w:name="_Toc270951164"/>
      <w:bookmarkStart w:id="175" w:name="_Toc1003619157"/>
      <w:bookmarkStart w:id="176" w:name="_Toc769372591"/>
      <w:r>
        <w:rPr>
          <w:rFonts w:hint="eastAsia" w:ascii="仿宋_GB2312" w:hAnsi="仿宋_GB2312" w:eastAsia="仿宋_GB2312" w:cs="仿宋_GB2312"/>
          <w:b w:val="0"/>
          <w:bCs w:val="0"/>
          <w:sz w:val="21"/>
          <w:szCs w:val="21"/>
        </w:rPr>
        <w:t>一、学习目的与要求</w:t>
      </w:r>
      <w:bookmarkEnd w:id="174"/>
      <w:bookmarkEnd w:id="175"/>
      <w:bookmarkEnd w:id="176"/>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了解会展文化产品的定义和分类；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Hans"/>
        </w:rPr>
        <w:t>2.了解会展文化产品的特点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3.掌握</w:t>
      </w:r>
      <w:r>
        <w:rPr>
          <w:rFonts w:hint="eastAsia" w:ascii="仿宋_GB2312" w:hAnsi="仿宋_GB2312" w:eastAsia="仿宋_GB2312" w:cs="仿宋_GB2312"/>
          <w:b w:val="0"/>
          <w:bCs w:val="0"/>
          <w:sz w:val="21"/>
          <w:szCs w:val="21"/>
          <w:lang w:eastAsia="zh-Hans"/>
        </w:rPr>
        <w:t>会展文化产品策划的原则；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4.掌握</w:t>
      </w:r>
      <w:r>
        <w:rPr>
          <w:rFonts w:hint="eastAsia" w:ascii="仿宋_GB2312" w:hAnsi="仿宋_GB2312" w:eastAsia="仿宋_GB2312" w:cs="仿宋_GB2312"/>
          <w:b w:val="0"/>
          <w:bCs w:val="0"/>
          <w:sz w:val="21"/>
          <w:szCs w:val="21"/>
          <w:lang w:eastAsia="zh-Hans"/>
        </w:rPr>
        <w:t>常见的会展文化产品创意策划的方法。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77" w:name="_Toc1490608161"/>
      <w:bookmarkStart w:id="178" w:name="_Toc1210881708"/>
      <w:bookmarkStart w:id="179" w:name="_Toc846098350"/>
      <w:r>
        <w:rPr>
          <w:rFonts w:hint="eastAsia" w:ascii="仿宋_GB2312" w:hAnsi="仿宋_GB2312" w:eastAsia="仿宋_GB2312" w:cs="仿宋_GB2312"/>
          <w:b w:val="0"/>
          <w:bCs w:val="0"/>
          <w:sz w:val="21"/>
          <w:szCs w:val="21"/>
        </w:rPr>
        <w:t>二、课程内容</w:t>
      </w:r>
      <w:bookmarkEnd w:id="177"/>
      <w:bookmarkEnd w:id="178"/>
      <w:bookmarkEnd w:id="179"/>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会展文化产品的分类和特点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会展文化产品的分类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会展文化产品的特点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会展文化产品策划的原则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1.3会展文化产品创意与策划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1.3.1会展文化旅游产品的创意策划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1.3.2会议的创意与策划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80" w:name="_Toc107136025"/>
      <w:bookmarkStart w:id="181" w:name="_Toc1885741663"/>
      <w:bookmarkStart w:id="182" w:name="_Toc1733827384"/>
      <w:r>
        <w:rPr>
          <w:rFonts w:hint="eastAsia" w:ascii="仿宋_GB2312" w:hAnsi="仿宋_GB2312" w:eastAsia="仿宋_GB2312" w:cs="仿宋_GB2312"/>
          <w:b w:val="0"/>
          <w:bCs w:val="0"/>
          <w:sz w:val="21"/>
          <w:szCs w:val="21"/>
        </w:rPr>
        <w:t>三、考核知识点与考核要求</w:t>
      </w:r>
      <w:bookmarkEnd w:id="180"/>
      <w:bookmarkEnd w:id="181"/>
      <w:bookmarkEnd w:id="182"/>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会展文化产品的分类和特点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会展文化产品的分类</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会展文化产品的特点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会展文化产品特点的内涵</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会展文化产品策划的原则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会展文化产品策划的原则</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会展文化产品策划原则的价值内涵</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（三）会展文化产品创意与策划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会展文化产品创意与策划流程</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会展文化产品的文化魅力</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简单应用：①</w:t>
      </w:r>
      <w:r>
        <w:rPr>
          <w:rFonts w:hint="eastAsia" w:ascii="仿宋_GB2312" w:hAnsi="仿宋_GB2312" w:eastAsia="仿宋_GB2312" w:cs="仿宋_GB2312"/>
          <w:b w:val="0"/>
          <w:bCs w:val="0"/>
          <w:sz w:val="21"/>
          <w:szCs w:val="21"/>
          <w:lang w:eastAsia="zh-Hans"/>
        </w:rPr>
        <w:t>针对一款会展文化产品进行创意策划。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83" w:name="_Toc1096467615"/>
      <w:bookmarkStart w:id="184" w:name="_Toc1043875989"/>
      <w:bookmarkStart w:id="185" w:name="_Toc1231236745"/>
      <w:r>
        <w:rPr>
          <w:rFonts w:hint="eastAsia" w:ascii="仿宋_GB2312" w:hAnsi="仿宋_GB2312" w:eastAsia="仿宋_GB2312" w:cs="仿宋_GB2312"/>
          <w:b w:val="0"/>
          <w:bCs w:val="0"/>
          <w:sz w:val="21"/>
          <w:szCs w:val="21"/>
        </w:rPr>
        <w:t>四、本章重点、难点</w:t>
      </w:r>
      <w:bookmarkEnd w:id="183"/>
      <w:bookmarkEnd w:id="184"/>
      <w:bookmarkEnd w:id="185"/>
    </w:p>
    <w:p>
      <w:pPr>
        <w:keepNext w:val="0"/>
        <w:keepLines w:val="0"/>
        <w:pageBreakBefore w:val="0"/>
        <w:wordWrap/>
        <w:overflowPunct/>
        <w:topLinePunct w:val="0"/>
        <w:bidi w:val="0"/>
        <w:adjustRightInd w:val="0"/>
        <w:snapToGrid w:val="0"/>
        <w:spacing w:line="240" w:lineRule="auto"/>
        <w:ind w:left="540" w:right="0" w:rightChars="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会展文化产业与旅游文化产业之间的关系；</w:t>
      </w:r>
    </w:p>
    <w:p>
      <w:pPr>
        <w:keepNext w:val="0"/>
        <w:keepLines w:val="0"/>
        <w:pageBreakBefore w:val="0"/>
        <w:wordWrap/>
        <w:overflowPunct/>
        <w:topLinePunct w:val="0"/>
        <w:bidi w:val="0"/>
        <w:adjustRightInd w:val="0"/>
        <w:snapToGrid w:val="0"/>
        <w:spacing w:line="240" w:lineRule="auto"/>
        <w:ind w:left="540" w:right="0" w:rightChars="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2.会展文化产业的创意和策划包括的内容；</w:t>
      </w:r>
    </w:p>
    <w:p>
      <w:pPr>
        <w:keepNext w:val="0"/>
        <w:keepLines w:val="0"/>
        <w:pageBreakBefore w:val="0"/>
        <w:wordWrap/>
        <w:overflowPunct/>
        <w:topLinePunct w:val="0"/>
        <w:bidi w:val="0"/>
        <w:adjustRightInd w:val="0"/>
        <w:snapToGrid w:val="0"/>
        <w:spacing w:line="240" w:lineRule="auto"/>
        <w:ind w:left="540" w:right="0" w:rightChars="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3.会展文化产品的创意和策划在当前遇到的最大困难。</w:t>
      </w:r>
    </w:p>
    <w:p>
      <w:pPr>
        <w:keepNext w:val="0"/>
        <w:keepLines w:val="0"/>
        <w:pageBreakBefore w:val="0"/>
        <w:wordWrap/>
        <w:overflowPunct/>
        <w:topLinePunct w:val="0"/>
        <w:bidi w:val="0"/>
        <w:adjustRightInd w:val="0"/>
        <w:snapToGrid w:val="0"/>
        <w:spacing w:line="240" w:lineRule="auto"/>
        <w:ind w:right="0" w:rightChars="0"/>
        <w:textAlignment w:val="baseline"/>
        <w:rPr>
          <w:rFonts w:hint="eastAsia" w:ascii="仿宋_GB2312" w:hAnsi="仿宋_GB2312" w:eastAsia="仿宋_GB2312" w:cs="仿宋_GB2312"/>
          <w:b w:val="0"/>
          <w:bCs w:val="0"/>
          <w:sz w:val="21"/>
          <w:szCs w:val="21"/>
          <w:lang w:eastAsia="zh-Hans"/>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default" w:ascii="仿宋_GB2312" w:hAnsi="仿宋_GB2312" w:eastAsia="仿宋_GB2312" w:cs="仿宋_GB2312"/>
          <w:b w:val="0"/>
          <w:bCs w:val="0"/>
          <w:sz w:val="21"/>
          <w:szCs w:val="21"/>
          <w:lang w:val="en-US" w:eastAsia="zh-CN"/>
        </w:rPr>
      </w:pPr>
      <w:bookmarkStart w:id="186" w:name="_Toc243550723"/>
      <w:bookmarkStart w:id="187" w:name="_Toc774030398"/>
      <w:bookmarkStart w:id="188" w:name="_Toc1629834780"/>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十三</w:t>
      </w:r>
      <w:r>
        <w:rPr>
          <w:rFonts w:hint="eastAsia" w:ascii="仿宋_GB2312" w:hAnsi="仿宋_GB2312" w:eastAsia="仿宋_GB2312" w:cs="仿宋_GB2312"/>
          <w:b w:val="0"/>
          <w:bCs w:val="0"/>
          <w:sz w:val="21"/>
          <w:szCs w:val="21"/>
        </w:rPr>
        <w:t xml:space="preserve">章 </w:t>
      </w:r>
      <w:bookmarkEnd w:id="186"/>
      <w:bookmarkEnd w:id="187"/>
      <w:bookmarkEnd w:id="188"/>
      <w:r>
        <w:rPr>
          <w:rFonts w:hint="eastAsia" w:ascii="仿宋_GB2312" w:hAnsi="仿宋_GB2312" w:eastAsia="仿宋_GB2312" w:cs="仿宋_GB2312"/>
          <w:b w:val="0"/>
          <w:bCs w:val="0"/>
          <w:sz w:val="21"/>
          <w:szCs w:val="21"/>
          <w:lang w:val="en-US" w:eastAsia="zh-CN"/>
        </w:rPr>
        <w:t>演艺文化产品的创意与策划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89" w:name="_Toc1820449307"/>
      <w:bookmarkStart w:id="190" w:name="_Toc1479229975"/>
      <w:bookmarkStart w:id="191" w:name="_Toc253170279"/>
      <w:r>
        <w:rPr>
          <w:rFonts w:hint="eastAsia" w:ascii="仿宋_GB2312" w:hAnsi="仿宋_GB2312" w:eastAsia="仿宋_GB2312" w:cs="仿宋_GB2312"/>
          <w:b w:val="0"/>
          <w:bCs w:val="0"/>
          <w:sz w:val="21"/>
          <w:szCs w:val="21"/>
        </w:rPr>
        <w:t>一、学习目的与要求</w:t>
      </w:r>
      <w:bookmarkEnd w:id="189"/>
      <w:bookmarkEnd w:id="190"/>
      <w:bookmarkEnd w:id="191"/>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w:t>
      </w:r>
      <w:r>
        <w:rPr>
          <w:rFonts w:hint="eastAsia" w:ascii="仿宋_GB2312" w:hAnsi="仿宋_GB2312" w:eastAsia="仿宋_GB2312" w:cs="仿宋_GB2312"/>
          <w:b w:val="0"/>
          <w:bCs w:val="0"/>
          <w:sz w:val="21"/>
          <w:szCs w:val="21"/>
          <w:lang w:eastAsia="zh-Hans"/>
        </w:rPr>
        <w:t>演艺文化产品的类型和特点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2.熟知</w:t>
      </w:r>
      <w:r>
        <w:rPr>
          <w:rFonts w:hint="eastAsia" w:ascii="仿宋_GB2312" w:hAnsi="仿宋_GB2312" w:eastAsia="仿宋_GB2312" w:cs="仿宋_GB2312"/>
          <w:b w:val="0"/>
          <w:bCs w:val="0"/>
          <w:sz w:val="21"/>
          <w:szCs w:val="21"/>
          <w:lang w:eastAsia="zh-Hans"/>
        </w:rPr>
        <w:t>演艺文化产品创作生态的组成</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eastAsia="zh-Hans"/>
        </w:rPr>
        <w:t>熟知演艺文化产品创意策划的方法与步骤。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92" w:name="_Toc867774446"/>
      <w:bookmarkStart w:id="193" w:name="_Toc1091983940"/>
      <w:bookmarkStart w:id="194" w:name="_Toc8506"/>
      <w:r>
        <w:rPr>
          <w:rFonts w:hint="eastAsia" w:ascii="仿宋_GB2312" w:hAnsi="仿宋_GB2312" w:eastAsia="仿宋_GB2312" w:cs="仿宋_GB2312"/>
          <w:b w:val="0"/>
          <w:bCs w:val="0"/>
          <w:sz w:val="21"/>
          <w:szCs w:val="21"/>
        </w:rPr>
        <w:t>二、课程内容</w:t>
      </w:r>
      <w:bookmarkEnd w:id="192"/>
      <w:bookmarkEnd w:id="193"/>
      <w:bookmarkEnd w:id="194"/>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演艺文化产品的类型和特点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演艺文化产品的类型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演艺文化产品的特点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演艺文化产品的创作生态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w:t>
      </w:r>
      <w:r>
        <w:rPr>
          <w:rFonts w:hint="eastAsia" w:ascii="仿宋_GB2312" w:hAnsi="仿宋_GB2312" w:eastAsia="仿宋_GB2312" w:cs="仿宋_GB2312"/>
          <w:b w:val="0"/>
          <w:bCs w:val="0"/>
          <w:sz w:val="21"/>
          <w:szCs w:val="21"/>
          <w:lang w:eastAsia="zh-Hans"/>
        </w:rPr>
        <w:t>演艺文化产品创作生态的组成</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w:t>
      </w:r>
      <w:r>
        <w:rPr>
          <w:rFonts w:hint="eastAsia" w:ascii="仿宋_GB2312" w:hAnsi="仿宋_GB2312" w:eastAsia="仿宋_GB2312" w:cs="仿宋_GB2312"/>
          <w:b w:val="0"/>
          <w:bCs w:val="0"/>
          <w:sz w:val="21"/>
          <w:szCs w:val="21"/>
          <w:lang w:eastAsia="zh-Hans"/>
        </w:rPr>
        <w:t>演艺文化产品创作生态的困境</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1.3 </w:t>
      </w:r>
      <w:r>
        <w:rPr>
          <w:rFonts w:hint="eastAsia" w:ascii="仿宋_GB2312" w:hAnsi="仿宋_GB2312" w:eastAsia="仿宋_GB2312" w:cs="仿宋_GB2312"/>
          <w:b w:val="0"/>
          <w:bCs w:val="0"/>
          <w:sz w:val="21"/>
          <w:szCs w:val="21"/>
          <w:lang w:eastAsia="zh-Hans"/>
        </w:rPr>
        <w:t>演艺文化产品创意策划的方法与步骤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w:t>
      </w:r>
      <w:r>
        <w:rPr>
          <w:rFonts w:hint="eastAsia" w:ascii="仿宋_GB2312" w:hAnsi="仿宋_GB2312" w:eastAsia="仿宋_GB2312" w:cs="仿宋_GB2312"/>
          <w:b w:val="0"/>
          <w:bCs w:val="0"/>
          <w:sz w:val="21"/>
          <w:szCs w:val="21"/>
          <w:lang w:eastAsia="zh-Hans"/>
        </w:rPr>
        <w:t>演艺文化产品创意策划的原则</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w:t>
      </w:r>
      <w:r>
        <w:rPr>
          <w:rFonts w:hint="eastAsia" w:ascii="仿宋_GB2312" w:hAnsi="仿宋_GB2312" w:eastAsia="仿宋_GB2312" w:cs="仿宋_GB2312"/>
          <w:b w:val="0"/>
          <w:bCs w:val="0"/>
          <w:sz w:val="21"/>
          <w:szCs w:val="21"/>
          <w:lang w:eastAsia="zh-Hans"/>
        </w:rPr>
        <w:t>演艺文化产品创意策划的方法与步骤</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95" w:name="_Toc1123667145"/>
      <w:bookmarkStart w:id="196" w:name="_Toc142960342"/>
      <w:bookmarkStart w:id="197" w:name="_Toc578832318"/>
      <w:r>
        <w:rPr>
          <w:rFonts w:hint="eastAsia" w:ascii="仿宋_GB2312" w:hAnsi="仿宋_GB2312" w:eastAsia="仿宋_GB2312" w:cs="仿宋_GB2312"/>
          <w:b w:val="0"/>
          <w:bCs w:val="0"/>
          <w:sz w:val="21"/>
          <w:szCs w:val="21"/>
        </w:rPr>
        <w:t>三、考核知识点与考核要求</w:t>
      </w:r>
      <w:bookmarkEnd w:id="195"/>
      <w:bookmarkEnd w:id="196"/>
      <w:bookmarkEnd w:id="197"/>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演艺文化产品的类型和特点</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演艺文化产品的类型</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演艺文化产品</w:t>
      </w:r>
      <w:r>
        <w:rPr>
          <w:rFonts w:hint="eastAsia" w:ascii="仿宋_GB2312" w:hAnsi="仿宋_GB2312" w:eastAsia="仿宋_GB2312" w:cs="仿宋_GB2312"/>
          <w:b w:val="0"/>
          <w:bCs w:val="0"/>
          <w:sz w:val="21"/>
          <w:szCs w:val="21"/>
        </w:rPr>
        <w:t>有哪些特点。</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演艺文化产品的创作生态</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演艺文化产品创作生态的组成</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演艺文化产品创作生态的困境</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演艺文化产品创作生态的含义。</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简单应用：①</w:t>
      </w:r>
      <w:r>
        <w:rPr>
          <w:rFonts w:hint="eastAsia" w:ascii="仿宋_GB2312" w:hAnsi="仿宋_GB2312" w:eastAsia="仿宋_GB2312" w:cs="仿宋_GB2312"/>
          <w:b w:val="0"/>
          <w:bCs w:val="0"/>
          <w:sz w:val="21"/>
          <w:szCs w:val="21"/>
          <w:lang w:eastAsia="zh-Hans"/>
        </w:rPr>
        <w:t>对演艺文化产品创作生态的困境提出建议。</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sz w:val="21"/>
          <w:szCs w:val="21"/>
          <w:lang w:eastAsia="zh-Hans"/>
        </w:rPr>
        <w:t>演艺文化产品创意策划的方法与步骤</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演艺文化产品创意策划的方法</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演艺文化产品创意策划的步骤</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如何进行演艺文化产品的创作</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98" w:name="_Toc333847716"/>
      <w:bookmarkStart w:id="199" w:name="_Toc502514297"/>
      <w:bookmarkStart w:id="200" w:name="_Toc1847750648"/>
      <w:r>
        <w:rPr>
          <w:rFonts w:hint="eastAsia" w:ascii="仿宋_GB2312" w:hAnsi="仿宋_GB2312" w:eastAsia="仿宋_GB2312" w:cs="仿宋_GB2312"/>
          <w:b w:val="0"/>
          <w:bCs w:val="0"/>
          <w:sz w:val="21"/>
          <w:szCs w:val="21"/>
        </w:rPr>
        <w:t>四、本章重点、难点</w:t>
      </w:r>
      <w:bookmarkEnd w:id="198"/>
      <w:bookmarkEnd w:id="199"/>
      <w:bookmarkEnd w:id="200"/>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演艺文化产业与会展、旅游文化产业之间的关系；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2.演艺文化产业的创意和策划包括哪几个方面；</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3.演艺文化产品的创意和策划在当前遇到的最大困难。</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lang w:eastAsia="zh-Hans"/>
        </w:rPr>
      </w:pPr>
      <w:bookmarkStart w:id="201" w:name="_Toc1751276848"/>
      <w:bookmarkStart w:id="202" w:name="_Toc1852089675"/>
      <w:bookmarkStart w:id="203" w:name="_Toc384121669"/>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十四</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美国的创意策划案例</w:t>
      </w:r>
      <w:bookmarkEnd w:id="201"/>
      <w:bookmarkEnd w:id="202"/>
      <w:bookmarkEnd w:id="203"/>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04" w:name="_Toc295704460"/>
      <w:bookmarkStart w:id="205" w:name="_Toc299118554"/>
      <w:bookmarkStart w:id="206" w:name="_Toc597048001"/>
      <w:r>
        <w:rPr>
          <w:rFonts w:hint="eastAsia" w:ascii="仿宋_GB2312" w:hAnsi="仿宋_GB2312" w:eastAsia="仿宋_GB2312" w:cs="仿宋_GB2312"/>
          <w:b w:val="0"/>
          <w:bCs w:val="0"/>
          <w:sz w:val="21"/>
          <w:szCs w:val="21"/>
        </w:rPr>
        <w:t>一、学习目的与要求</w:t>
      </w:r>
      <w:bookmarkEnd w:id="204"/>
      <w:bookmarkEnd w:id="205"/>
      <w:bookmarkEnd w:id="206"/>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1.了解</w:t>
      </w:r>
      <w:r>
        <w:rPr>
          <w:rFonts w:hint="eastAsia" w:ascii="仿宋_GB2312" w:hAnsi="仿宋_GB2312" w:eastAsia="仿宋_GB2312" w:cs="仿宋_GB2312"/>
          <w:b w:val="0"/>
          <w:bCs w:val="0"/>
          <w:sz w:val="21"/>
          <w:szCs w:val="21"/>
          <w:lang w:eastAsia="zh-Hans"/>
        </w:rPr>
        <w:t>版权产业的产生与发展</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Hans"/>
        </w:rPr>
        <w:t>了解版权产业的分类与特点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eastAsia="zh-Hans"/>
        </w:rPr>
        <w:t>理解版权产业与文化创意策划的关系；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4.了解美国版权产业的现状。</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07" w:name="_Toc627700062"/>
      <w:bookmarkStart w:id="208" w:name="_Toc26319451"/>
      <w:bookmarkStart w:id="209" w:name="_Toc1542154023"/>
      <w:r>
        <w:rPr>
          <w:rFonts w:hint="eastAsia" w:ascii="仿宋_GB2312" w:hAnsi="仿宋_GB2312" w:eastAsia="仿宋_GB2312" w:cs="仿宋_GB2312"/>
          <w:b w:val="0"/>
          <w:bCs w:val="0"/>
          <w:sz w:val="21"/>
          <w:szCs w:val="21"/>
        </w:rPr>
        <w:t>二、课程内容</w:t>
      </w:r>
      <w:bookmarkEnd w:id="207"/>
      <w:bookmarkEnd w:id="208"/>
      <w:bookmarkEnd w:id="209"/>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美国：以知识产权为核心的版权产业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版权与版权产业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版权产业的类型与特征</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1.1.3 版权产业与文化创意策划的关系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1.1.4 美国的版权产业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案例与分析</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1.2.1</w:t>
      </w:r>
      <w:r>
        <w:rPr>
          <w:rFonts w:hint="eastAsia" w:ascii="仿宋_GB2312" w:hAnsi="仿宋_GB2312" w:eastAsia="仿宋_GB2312" w:cs="仿宋_GB2312"/>
          <w:b w:val="0"/>
          <w:bCs w:val="0"/>
          <w:sz w:val="21"/>
          <w:szCs w:val="21"/>
          <w:lang w:eastAsia="zh-Hans"/>
        </w:rPr>
        <w:t>案例简介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1.2.2</w:t>
      </w:r>
      <w:r>
        <w:rPr>
          <w:rFonts w:hint="eastAsia" w:ascii="仿宋_GB2312" w:hAnsi="仿宋_GB2312" w:eastAsia="仿宋_GB2312" w:cs="仿宋_GB2312"/>
          <w:b w:val="0"/>
          <w:bCs w:val="0"/>
          <w:sz w:val="21"/>
          <w:szCs w:val="21"/>
          <w:lang w:eastAsia="zh-Hans"/>
        </w:rPr>
        <w:t>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1.3  </w:t>
      </w:r>
      <w:r>
        <w:rPr>
          <w:rFonts w:hint="eastAsia" w:ascii="仿宋_GB2312" w:hAnsi="仿宋_GB2312" w:eastAsia="仿宋_GB2312" w:cs="仿宋_GB2312"/>
          <w:b w:val="0"/>
          <w:bCs w:val="0"/>
          <w:sz w:val="21"/>
          <w:szCs w:val="21"/>
          <w:lang w:eastAsia="zh-Hans"/>
        </w:rPr>
        <w:t>经验与启示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1.3.1</w:t>
      </w:r>
      <w:r>
        <w:rPr>
          <w:rFonts w:hint="eastAsia" w:ascii="仿宋_GB2312" w:hAnsi="仿宋_GB2312" w:eastAsia="仿宋_GB2312" w:cs="仿宋_GB2312"/>
          <w:b w:val="0"/>
          <w:bCs w:val="0"/>
          <w:sz w:val="21"/>
          <w:szCs w:val="21"/>
          <w:lang w:eastAsia="zh-Hans"/>
        </w:rPr>
        <w:t>经验</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1.3.2</w:t>
      </w:r>
      <w:r>
        <w:rPr>
          <w:rFonts w:hint="eastAsia" w:ascii="仿宋_GB2312" w:hAnsi="仿宋_GB2312" w:eastAsia="仿宋_GB2312" w:cs="仿宋_GB2312"/>
          <w:b w:val="0"/>
          <w:bCs w:val="0"/>
          <w:sz w:val="21"/>
          <w:szCs w:val="21"/>
          <w:lang w:eastAsia="zh-Hans"/>
        </w:rPr>
        <w:t>启示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10" w:name="_Toc1315267970"/>
      <w:bookmarkStart w:id="211" w:name="_Toc2116865322"/>
      <w:bookmarkStart w:id="212" w:name="_Toc1002528918"/>
      <w:r>
        <w:rPr>
          <w:rFonts w:hint="eastAsia" w:ascii="仿宋_GB2312" w:hAnsi="仿宋_GB2312" w:eastAsia="仿宋_GB2312" w:cs="仿宋_GB2312"/>
          <w:b w:val="0"/>
          <w:bCs w:val="0"/>
          <w:sz w:val="21"/>
          <w:szCs w:val="21"/>
        </w:rPr>
        <w:t>三、考核知识点与考核要求</w:t>
      </w:r>
      <w:bookmarkEnd w:id="210"/>
      <w:bookmarkEnd w:id="211"/>
      <w:bookmarkEnd w:id="212"/>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美国：以知识产权为核心的版权产业</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什么是版权和版权产业</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版权产业和文化创意策划的关系</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案例与分析</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案例体现的策划要点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案例体现的创新理念。</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简单应用：①</w:t>
      </w:r>
      <w:r>
        <w:rPr>
          <w:rFonts w:hint="eastAsia" w:ascii="仿宋_GB2312" w:hAnsi="仿宋_GB2312" w:eastAsia="仿宋_GB2312" w:cs="仿宋_GB2312"/>
          <w:b w:val="0"/>
          <w:bCs w:val="0"/>
          <w:sz w:val="21"/>
          <w:szCs w:val="21"/>
          <w:lang w:eastAsia="zh-Hans"/>
        </w:rPr>
        <w:t>对案例策划进行模仿创作。</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sz w:val="21"/>
          <w:szCs w:val="21"/>
          <w:lang w:eastAsia="zh-Hans"/>
        </w:rPr>
        <w:t>经验与启示</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案例总结出的策划经验</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如何对案例中的内容进行策划创作</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13" w:name="_Toc346830464"/>
      <w:bookmarkStart w:id="214" w:name="_Toc793887005"/>
      <w:bookmarkStart w:id="215" w:name="_Toc1659593219"/>
      <w:r>
        <w:rPr>
          <w:rFonts w:hint="eastAsia" w:ascii="仿宋_GB2312" w:hAnsi="仿宋_GB2312" w:eastAsia="仿宋_GB2312" w:cs="仿宋_GB2312"/>
          <w:b w:val="0"/>
          <w:bCs w:val="0"/>
          <w:sz w:val="21"/>
          <w:szCs w:val="21"/>
        </w:rPr>
        <w:t>四、本章重点、难点</w:t>
      </w:r>
      <w:bookmarkEnd w:id="213"/>
      <w:bookmarkEnd w:id="214"/>
      <w:bookmarkEnd w:id="215"/>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版权产业和文化创意的关系；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2.版权产业的对象、范围与分类；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3.科技对创意的推动作用。</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lang w:eastAsia="zh-Hans"/>
        </w:rPr>
      </w:pPr>
      <w:bookmarkStart w:id="216" w:name="_Toc542994224"/>
      <w:bookmarkStart w:id="217" w:name="_Toc1265624497"/>
      <w:bookmarkStart w:id="218" w:name="_Toc908990490"/>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十五</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英国的创意策划案例</w:t>
      </w:r>
      <w:bookmarkEnd w:id="216"/>
      <w:bookmarkEnd w:id="217"/>
      <w:bookmarkEnd w:id="218"/>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19" w:name="_Toc1445906665"/>
      <w:bookmarkStart w:id="220" w:name="_Toc204500672"/>
      <w:bookmarkStart w:id="221" w:name="_Toc525397544"/>
      <w:r>
        <w:rPr>
          <w:rFonts w:hint="eastAsia" w:ascii="仿宋_GB2312" w:hAnsi="仿宋_GB2312" w:eastAsia="仿宋_GB2312" w:cs="仿宋_GB2312"/>
          <w:b w:val="0"/>
          <w:bCs w:val="0"/>
          <w:sz w:val="21"/>
          <w:szCs w:val="21"/>
        </w:rPr>
        <w:t>一、学习目的与要求</w:t>
      </w:r>
      <w:bookmarkEnd w:id="219"/>
      <w:bookmarkEnd w:id="220"/>
      <w:bookmarkEnd w:id="221"/>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熟知创意产业的基本理论</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Hans"/>
        </w:rPr>
        <w:t>了解创意产业的概念</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eastAsia="zh-Hans"/>
        </w:rPr>
        <w:t>熟知影响创意产业发展的因素；</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4.了解创意产业的特点。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22" w:name="_Toc1068959104"/>
      <w:bookmarkStart w:id="223" w:name="_Toc428369203"/>
      <w:bookmarkStart w:id="224" w:name="_Toc2051249191"/>
      <w:r>
        <w:rPr>
          <w:rFonts w:hint="eastAsia" w:ascii="仿宋_GB2312" w:hAnsi="仿宋_GB2312" w:eastAsia="仿宋_GB2312" w:cs="仿宋_GB2312"/>
          <w:b w:val="0"/>
          <w:bCs w:val="0"/>
          <w:sz w:val="21"/>
          <w:szCs w:val="21"/>
        </w:rPr>
        <w:t>二、课程内容</w:t>
      </w:r>
      <w:bookmarkEnd w:id="222"/>
      <w:bookmarkEnd w:id="223"/>
      <w:bookmarkEnd w:id="224"/>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英国：“一臂之距”管理下的创意产业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创意产业的理论基础与概念界定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创意产业的产生背景与发展因素</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1.1.3 创意产业的特点与分类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1.1.4 英国的创意产业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案例与分析</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1.2.1</w:t>
      </w:r>
      <w:r>
        <w:rPr>
          <w:rFonts w:hint="eastAsia" w:ascii="仿宋_GB2312" w:hAnsi="仿宋_GB2312" w:eastAsia="仿宋_GB2312" w:cs="仿宋_GB2312"/>
          <w:b w:val="0"/>
          <w:bCs w:val="0"/>
          <w:sz w:val="21"/>
          <w:szCs w:val="21"/>
          <w:lang w:eastAsia="zh-Hans"/>
        </w:rPr>
        <w:t>案例简介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1.2.2</w:t>
      </w:r>
      <w:r>
        <w:rPr>
          <w:rFonts w:hint="eastAsia" w:ascii="仿宋_GB2312" w:hAnsi="仿宋_GB2312" w:eastAsia="仿宋_GB2312" w:cs="仿宋_GB2312"/>
          <w:b w:val="0"/>
          <w:bCs w:val="0"/>
          <w:sz w:val="21"/>
          <w:szCs w:val="21"/>
          <w:lang w:eastAsia="zh-Hans"/>
        </w:rPr>
        <w:t>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1.3  </w:t>
      </w:r>
      <w:r>
        <w:rPr>
          <w:rFonts w:hint="eastAsia" w:ascii="仿宋_GB2312" w:hAnsi="仿宋_GB2312" w:eastAsia="仿宋_GB2312" w:cs="仿宋_GB2312"/>
          <w:b w:val="0"/>
          <w:bCs w:val="0"/>
          <w:sz w:val="21"/>
          <w:szCs w:val="21"/>
          <w:lang w:eastAsia="zh-Hans"/>
        </w:rPr>
        <w:t>经验与启示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1.3.1</w:t>
      </w:r>
      <w:r>
        <w:rPr>
          <w:rFonts w:hint="eastAsia" w:ascii="仿宋_GB2312" w:hAnsi="仿宋_GB2312" w:eastAsia="仿宋_GB2312" w:cs="仿宋_GB2312"/>
          <w:b w:val="0"/>
          <w:bCs w:val="0"/>
          <w:sz w:val="21"/>
          <w:szCs w:val="21"/>
          <w:lang w:eastAsia="zh-Hans"/>
        </w:rPr>
        <w:t>经验</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1.3.2</w:t>
      </w:r>
      <w:r>
        <w:rPr>
          <w:rFonts w:hint="eastAsia" w:ascii="仿宋_GB2312" w:hAnsi="仿宋_GB2312" w:eastAsia="仿宋_GB2312" w:cs="仿宋_GB2312"/>
          <w:b w:val="0"/>
          <w:bCs w:val="0"/>
          <w:sz w:val="21"/>
          <w:szCs w:val="21"/>
          <w:lang w:eastAsia="zh-Hans"/>
        </w:rPr>
        <w:t>启示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25" w:name="_Toc147470126"/>
      <w:bookmarkStart w:id="226" w:name="_Toc1790167846"/>
      <w:bookmarkStart w:id="227" w:name="_Toc1236010077"/>
      <w:r>
        <w:rPr>
          <w:rFonts w:hint="eastAsia" w:ascii="仿宋_GB2312" w:hAnsi="仿宋_GB2312" w:eastAsia="仿宋_GB2312" w:cs="仿宋_GB2312"/>
          <w:b w:val="0"/>
          <w:bCs w:val="0"/>
          <w:sz w:val="21"/>
          <w:szCs w:val="21"/>
        </w:rPr>
        <w:t>三、考核知识点与考核要求</w:t>
      </w:r>
      <w:bookmarkEnd w:id="225"/>
      <w:bookmarkEnd w:id="226"/>
      <w:bookmarkEnd w:id="227"/>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英国：“一臂之距”管理下的创意产业</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什么是创意产业</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创意产业和文化创意策划的关系</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案例与分析</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案例体现的策划要点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案例体现的创新理念。</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简单应用：①</w:t>
      </w:r>
      <w:r>
        <w:rPr>
          <w:rFonts w:hint="eastAsia" w:ascii="仿宋_GB2312" w:hAnsi="仿宋_GB2312" w:eastAsia="仿宋_GB2312" w:cs="仿宋_GB2312"/>
          <w:b w:val="0"/>
          <w:bCs w:val="0"/>
          <w:sz w:val="21"/>
          <w:szCs w:val="21"/>
          <w:lang w:eastAsia="zh-Hans"/>
        </w:rPr>
        <w:t>对案例策划进行模仿创作。</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sz w:val="21"/>
          <w:szCs w:val="21"/>
          <w:lang w:eastAsia="zh-Hans"/>
        </w:rPr>
        <w:t>经验与启示</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案例总结出的策划经验</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如何对案例中的内容进行策划创作</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28" w:name="_Toc1012046708"/>
      <w:bookmarkStart w:id="229" w:name="_Toc1105093252"/>
      <w:bookmarkStart w:id="230" w:name="_Toc334279044"/>
      <w:r>
        <w:rPr>
          <w:rFonts w:hint="eastAsia" w:ascii="仿宋_GB2312" w:hAnsi="仿宋_GB2312" w:eastAsia="仿宋_GB2312" w:cs="仿宋_GB2312"/>
          <w:b w:val="0"/>
          <w:bCs w:val="0"/>
          <w:sz w:val="21"/>
          <w:szCs w:val="21"/>
        </w:rPr>
        <w:t>四、本章重点、难点</w:t>
      </w:r>
      <w:bookmarkEnd w:id="228"/>
      <w:bookmarkEnd w:id="229"/>
      <w:bookmarkEnd w:id="230"/>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创意产业的含义；</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2.创意产业的产生背景、影响因素、特点与分类；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3.英国创意产业成功的原因。</w:t>
      </w:r>
    </w:p>
    <w:p>
      <w:pPr>
        <w:keepNext w:val="0"/>
        <w:keepLines w:val="0"/>
        <w:pageBreakBefore w:val="0"/>
        <w:wordWrap/>
        <w:overflowPunct/>
        <w:topLinePunct w:val="0"/>
        <w:bidi w:val="0"/>
        <w:adjustRightInd w:val="0"/>
        <w:snapToGrid w:val="0"/>
        <w:spacing w:line="240" w:lineRule="auto"/>
        <w:ind w:right="0" w:rightChars="0"/>
        <w:textAlignment w:val="baseline"/>
        <w:rPr>
          <w:rFonts w:hint="eastAsia" w:ascii="仿宋_GB2312" w:hAnsi="仿宋_GB2312" w:eastAsia="仿宋_GB2312" w:cs="仿宋_GB2312"/>
          <w:b w:val="0"/>
          <w:bCs w:val="0"/>
          <w:sz w:val="21"/>
          <w:szCs w:val="21"/>
          <w:lang w:eastAsia="zh-Hans"/>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lang w:eastAsia="zh-Hans"/>
        </w:rPr>
      </w:pPr>
      <w:bookmarkStart w:id="231" w:name="_Toc1398537116"/>
      <w:bookmarkStart w:id="232" w:name="_Toc1863707108"/>
      <w:bookmarkStart w:id="233" w:name="_Toc410671956"/>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十六</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日本的创意策划案例</w:t>
      </w:r>
      <w:bookmarkEnd w:id="231"/>
      <w:bookmarkEnd w:id="232"/>
      <w:bookmarkEnd w:id="233"/>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34" w:name="_Toc128889014"/>
      <w:bookmarkStart w:id="235" w:name="_Toc1004792197"/>
      <w:bookmarkStart w:id="236" w:name="_Toc151123034"/>
      <w:r>
        <w:rPr>
          <w:rFonts w:hint="eastAsia" w:ascii="仿宋_GB2312" w:hAnsi="仿宋_GB2312" w:eastAsia="仿宋_GB2312" w:cs="仿宋_GB2312"/>
          <w:b w:val="0"/>
          <w:bCs w:val="0"/>
          <w:sz w:val="21"/>
          <w:szCs w:val="21"/>
        </w:rPr>
        <w:t>一、学习目的与要求</w:t>
      </w:r>
      <w:bookmarkEnd w:id="234"/>
      <w:bookmarkEnd w:id="235"/>
      <w:bookmarkEnd w:id="236"/>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了解内容产业的定义</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Hans"/>
        </w:rPr>
        <w:t>了解内容产业的特点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eastAsia="zh-Hans"/>
        </w:rPr>
        <w:t>了解内容产业的类型；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4.了解日本内容产业的现状。</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37" w:name="_Toc1574142122"/>
      <w:bookmarkStart w:id="238" w:name="_Toc1878538618"/>
      <w:bookmarkStart w:id="239" w:name="_Toc1599161684"/>
      <w:r>
        <w:rPr>
          <w:rFonts w:hint="eastAsia" w:ascii="仿宋_GB2312" w:hAnsi="仿宋_GB2312" w:eastAsia="仿宋_GB2312" w:cs="仿宋_GB2312"/>
          <w:b w:val="0"/>
          <w:bCs w:val="0"/>
          <w:sz w:val="21"/>
          <w:szCs w:val="21"/>
        </w:rPr>
        <w:t>二、课程内容</w:t>
      </w:r>
      <w:bookmarkEnd w:id="237"/>
      <w:bookmarkEnd w:id="238"/>
      <w:bookmarkEnd w:id="239"/>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日本：以动漫影视业为核心的内容产业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内容与内容产业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内容产业的类型与特点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1.1.3 日本的内容产业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案例与分析</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1.2.1</w:t>
      </w:r>
      <w:r>
        <w:rPr>
          <w:rFonts w:hint="eastAsia" w:ascii="仿宋_GB2312" w:hAnsi="仿宋_GB2312" w:eastAsia="仿宋_GB2312" w:cs="仿宋_GB2312"/>
          <w:b w:val="0"/>
          <w:bCs w:val="0"/>
          <w:sz w:val="21"/>
          <w:szCs w:val="21"/>
          <w:lang w:eastAsia="zh-Hans"/>
        </w:rPr>
        <w:t>案例简介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1.2.2</w:t>
      </w:r>
      <w:r>
        <w:rPr>
          <w:rFonts w:hint="eastAsia" w:ascii="仿宋_GB2312" w:hAnsi="仿宋_GB2312" w:eastAsia="仿宋_GB2312" w:cs="仿宋_GB2312"/>
          <w:b w:val="0"/>
          <w:bCs w:val="0"/>
          <w:sz w:val="21"/>
          <w:szCs w:val="21"/>
          <w:lang w:eastAsia="zh-Hans"/>
        </w:rPr>
        <w:t>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1.2.3案例简介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1.2.4创意与策划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1.3  </w:t>
      </w:r>
      <w:r>
        <w:rPr>
          <w:rFonts w:hint="eastAsia" w:ascii="仿宋_GB2312" w:hAnsi="仿宋_GB2312" w:eastAsia="仿宋_GB2312" w:cs="仿宋_GB2312"/>
          <w:b w:val="0"/>
          <w:bCs w:val="0"/>
          <w:sz w:val="21"/>
          <w:szCs w:val="21"/>
          <w:lang w:eastAsia="zh-Hans"/>
        </w:rPr>
        <w:t>经验与启示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1.3.1</w:t>
      </w:r>
      <w:r>
        <w:rPr>
          <w:rFonts w:hint="eastAsia" w:ascii="仿宋_GB2312" w:hAnsi="仿宋_GB2312" w:eastAsia="仿宋_GB2312" w:cs="仿宋_GB2312"/>
          <w:b w:val="0"/>
          <w:bCs w:val="0"/>
          <w:sz w:val="21"/>
          <w:szCs w:val="21"/>
          <w:lang w:eastAsia="zh-Hans"/>
        </w:rPr>
        <w:t>经验</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1.3.2</w:t>
      </w:r>
      <w:r>
        <w:rPr>
          <w:rFonts w:hint="eastAsia" w:ascii="仿宋_GB2312" w:hAnsi="仿宋_GB2312" w:eastAsia="仿宋_GB2312" w:cs="仿宋_GB2312"/>
          <w:b w:val="0"/>
          <w:bCs w:val="0"/>
          <w:sz w:val="21"/>
          <w:szCs w:val="21"/>
          <w:lang w:eastAsia="zh-Hans"/>
        </w:rPr>
        <w:t>启示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40" w:name="_Toc1755597061"/>
      <w:bookmarkStart w:id="241" w:name="_Toc293974532"/>
      <w:bookmarkStart w:id="242" w:name="_Toc1352580783"/>
      <w:r>
        <w:rPr>
          <w:rFonts w:hint="eastAsia" w:ascii="仿宋_GB2312" w:hAnsi="仿宋_GB2312" w:eastAsia="仿宋_GB2312" w:cs="仿宋_GB2312"/>
          <w:b w:val="0"/>
          <w:bCs w:val="0"/>
          <w:sz w:val="21"/>
          <w:szCs w:val="21"/>
        </w:rPr>
        <w:t>三、考核知识点与考核要求</w:t>
      </w:r>
      <w:bookmarkEnd w:id="240"/>
      <w:bookmarkEnd w:id="241"/>
      <w:bookmarkEnd w:id="242"/>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日本：以动漫影视业为核心的内容产业</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什么是内容产业</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内容产业和文化创意策划的关系</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案例与分析</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案例体现的策划要点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案例体现的创新理念。</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简单应用：①</w:t>
      </w:r>
      <w:r>
        <w:rPr>
          <w:rFonts w:hint="eastAsia" w:ascii="仿宋_GB2312" w:hAnsi="仿宋_GB2312" w:eastAsia="仿宋_GB2312" w:cs="仿宋_GB2312"/>
          <w:b w:val="0"/>
          <w:bCs w:val="0"/>
          <w:sz w:val="21"/>
          <w:szCs w:val="21"/>
          <w:lang w:eastAsia="zh-Hans"/>
        </w:rPr>
        <w:t>对案例策划进行模仿创作。</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sz w:val="21"/>
          <w:szCs w:val="21"/>
          <w:lang w:eastAsia="zh-Hans"/>
        </w:rPr>
        <w:t>经验与启示</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案例总结出的策划经验</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如何对案例中的内容进行策划创作</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43" w:name="_Toc1617571224"/>
      <w:bookmarkStart w:id="244" w:name="_Toc2041978094"/>
      <w:bookmarkStart w:id="245" w:name="_Toc1710816386"/>
      <w:r>
        <w:rPr>
          <w:rFonts w:hint="eastAsia" w:ascii="仿宋_GB2312" w:hAnsi="仿宋_GB2312" w:eastAsia="仿宋_GB2312" w:cs="仿宋_GB2312"/>
          <w:b w:val="0"/>
          <w:bCs w:val="0"/>
          <w:sz w:val="21"/>
          <w:szCs w:val="21"/>
        </w:rPr>
        <w:t>四、本章重点、难点</w:t>
      </w:r>
      <w:bookmarkEnd w:id="243"/>
      <w:bookmarkEnd w:id="244"/>
      <w:bookmarkEnd w:id="245"/>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内容产业的含义；</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2.内容产业的特点与分类；</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3.日本内容产业的方法现；</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4.日本动漫产业的发展对我国的借鉴之处。</w:t>
      </w:r>
    </w:p>
    <w:p>
      <w:pPr>
        <w:keepNext w:val="0"/>
        <w:keepLines w:val="0"/>
        <w:pageBreakBefore w:val="0"/>
        <w:wordWrap/>
        <w:overflowPunct/>
        <w:topLinePunct w:val="0"/>
        <w:bidi w:val="0"/>
        <w:adjustRightInd w:val="0"/>
        <w:snapToGrid w:val="0"/>
        <w:spacing w:line="240" w:lineRule="auto"/>
        <w:ind w:right="0" w:rightChars="0" w:firstLine="570"/>
        <w:textAlignment w:val="baseline"/>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lang w:eastAsia="zh-Hans"/>
        </w:rPr>
      </w:pPr>
      <w:bookmarkStart w:id="246" w:name="_Toc1524074395"/>
      <w:bookmarkStart w:id="247" w:name="_Toc589663151"/>
      <w:bookmarkStart w:id="248" w:name="_Toc1032449819"/>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十七</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韩国的创意策划案例</w:t>
      </w:r>
      <w:bookmarkEnd w:id="246"/>
      <w:bookmarkEnd w:id="247"/>
      <w:bookmarkEnd w:id="248"/>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49" w:name="_Toc716240173"/>
      <w:bookmarkStart w:id="250" w:name="_Toc2080898996"/>
      <w:bookmarkStart w:id="251" w:name="_Toc1979031599"/>
      <w:r>
        <w:rPr>
          <w:rFonts w:hint="eastAsia" w:ascii="仿宋_GB2312" w:hAnsi="仿宋_GB2312" w:eastAsia="仿宋_GB2312" w:cs="仿宋_GB2312"/>
          <w:b w:val="0"/>
          <w:bCs w:val="0"/>
          <w:sz w:val="21"/>
          <w:szCs w:val="21"/>
        </w:rPr>
        <w:t>一、学习目的与要求</w:t>
      </w:r>
      <w:bookmarkEnd w:id="249"/>
      <w:bookmarkEnd w:id="250"/>
      <w:bookmarkEnd w:id="251"/>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了解韩国的文化创意产业的发展背景</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Hans"/>
        </w:rPr>
        <w:t>了解韩国的文化创意产业的发展现状</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eastAsia="zh-Hans"/>
        </w:rPr>
        <w:t>了解韩国的影视产业发展特点；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4.理解韩国影视产业的成功经验。</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52" w:name="_Toc1898234377"/>
      <w:bookmarkStart w:id="253" w:name="_Toc1202746176"/>
      <w:bookmarkStart w:id="254" w:name="_Toc1357359657"/>
      <w:r>
        <w:rPr>
          <w:rFonts w:hint="eastAsia" w:ascii="仿宋_GB2312" w:hAnsi="仿宋_GB2312" w:eastAsia="仿宋_GB2312" w:cs="仿宋_GB2312"/>
          <w:b w:val="0"/>
          <w:bCs w:val="0"/>
          <w:sz w:val="21"/>
          <w:szCs w:val="21"/>
        </w:rPr>
        <w:t>二、课程内容</w:t>
      </w:r>
      <w:bookmarkEnd w:id="252"/>
      <w:bookmarkEnd w:id="253"/>
      <w:bookmarkEnd w:id="254"/>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韩国：以“韩流”扩散为标志的文化产业振兴</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产业发展背景</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产业发展现状</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案例与分析</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1.2.1</w:t>
      </w:r>
      <w:r>
        <w:rPr>
          <w:rFonts w:hint="eastAsia" w:ascii="仿宋_GB2312" w:hAnsi="仿宋_GB2312" w:eastAsia="仿宋_GB2312" w:cs="仿宋_GB2312"/>
          <w:b w:val="0"/>
          <w:bCs w:val="0"/>
          <w:sz w:val="21"/>
          <w:szCs w:val="21"/>
          <w:lang w:eastAsia="zh-Hans"/>
        </w:rPr>
        <w:t>案例简介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1.2.2</w:t>
      </w:r>
      <w:r>
        <w:rPr>
          <w:rFonts w:hint="eastAsia" w:ascii="仿宋_GB2312" w:hAnsi="仿宋_GB2312" w:eastAsia="仿宋_GB2312" w:cs="仿宋_GB2312"/>
          <w:b w:val="0"/>
          <w:bCs w:val="0"/>
          <w:sz w:val="21"/>
          <w:szCs w:val="21"/>
          <w:lang w:eastAsia="zh-Hans"/>
        </w:rPr>
        <w:t>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1.2.3案例简介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1.2.4创意与策划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1.3  </w:t>
      </w:r>
      <w:r>
        <w:rPr>
          <w:rFonts w:hint="eastAsia" w:ascii="仿宋_GB2312" w:hAnsi="仿宋_GB2312" w:eastAsia="仿宋_GB2312" w:cs="仿宋_GB2312"/>
          <w:b w:val="0"/>
          <w:bCs w:val="0"/>
          <w:sz w:val="21"/>
          <w:szCs w:val="21"/>
          <w:lang w:eastAsia="zh-Hans"/>
        </w:rPr>
        <w:t>经验与启示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1.3.1</w:t>
      </w:r>
      <w:r>
        <w:rPr>
          <w:rFonts w:hint="eastAsia" w:ascii="仿宋_GB2312" w:hAnsi="仿宋_GB2312" w:eastAsia="仿宋_GB2312" w:cs="仿宋_GB2312"/>
          <w:b w:val="0"/>
          <w:bCs w:val="0"/>
          <w:sz w:val="21"/>
          <w:szCs w:val="21"/>
          <w:lang w:eastAsia="zh-Hans"/>
        </w:rPr>
        <w:t>经验</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1.3.2</w:t>
      </w:r>
      <w:r>
        <w:rPr>
          <w:rFonts w:hint="eastAsia" w:ascii="仿宋_GB2312" w:hAnsi="仿宋_GB2312" w:eastAsia="仿宋_GB2312" w:cs="仿宋_GB2312"/>
          <w:b w:val="0"/>
          <w:bCs w:val="0"/>
          <w:sz w:val="21"/>
          <w:szCs w:val="21"/>
          <w:lang w:eastAsia="zh-Hans"/>
        </w:rPr>
        <w:t>启示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55" w:name="_Toc291410821"/>
      <w:bookmarkStart w:id="256" w:name="_Toc424973118"/>
      <w:bookmarkStart w:id="257" w:name="_Toc608114407"/>
      <w:r>
        <w:rPr>
          <w:rFonts w:hint="eastAsia" w:ascii="仿宋_GB2312" w:hAnsi="仿宋_GB2312" w:eastAsia="仿宋_GB2312" w:cs="仿宋_GB2312"/>
          <w:b w:val="0"/>
          <w:bCs w:val="0"/>
          <w:sz w:val="21"/>
          <w:szCs w:val="21"/>
        </w:rPr>
        <w:t>三、考核知识点与考核要求</w:t>
      </w:r>
      <w:bookmarkEnd w:id="255"/>
      <w:bookmarkEnd w:id="256"/>
      <w:bookmarkEnd w:id="257"/>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韩国：以“韩流”扩散为标志的文化产业振兴</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产业发展背景</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产业发展现状</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案例与分析</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案例体现的策划要点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案例体现的创新理念。</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简单应用：①</w:t>
      </w:r>
      <w:r>
        <w:rPr>
          <w:rFonts w:hint="eastAsia" w:ascii="仿宋_GB2312" w:hAnsi="仿宋_GB2312" w:eastAsia="仿宋_GB2312" w:cs="仿宋_GB2312"/>
          <w:b w:val="0"/>
          <w:bCs w:val="0"/>
          <w:sz w:val="21"/>
          <w:szCs w:val="21"/>
          <w:lang w:eastAsia="zh-Hans"/>
        </w:rPr>
        <w:t>对案例策划进行模仿创作。</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sz w:val="21"/>
          <w:szCs w:val="21"/>
          <w:lang w:eastAsia="zh-Hans"/>
        </w:rPr>
        <w:t>经验与启示</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案例总结出的策划经验</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如何对案例中的内容进行策划创作</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58" w:name="_Toc704162376"/>
      <w:bookmarkStart w:id="259" w:name="_Toc2140067951"/>
      <w:bookmarkStart w:id="260" w:name="_Toc1478953387"/>
      <w:r>
        <w:rPr>
          <w:rFonts w:hint="eastAsia" w:ascii="仿宋_GB2312" w:hAnsi="仿宋_GB2312" w:eastAsia="仿宋_GB2312" w:cs="仿宋_GB2312"/>
          <w:b w:val="0"/>
          <w:bCs w:val="0"/>
          <w:sz w:val="21"/>
          <w:szCs w:val="21"/>
        </w:rPr>
        <w:t>四、本章重点、难点</w:t>
      </w:r>
      <w:bookmarkEnd w:id="258"/>
      <w:bookmarkEnd w:id="259"/>
      <w:bookmarkEnd w:id="260"/>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韩国文化创意产业的发展背景；</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2.韩国文化创意产业的发展现状。</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p>
    <w:p>
      <w:pPr>
        <w:keepNext w:val="0"/>
        <w:keepLines w:val="0"/>
        <w:pageBreakBefore w:val="0"/>
        <w:wordWrap/>
        <w:overflowPunct/>
        <w:topLinePunct w:val="0"/>
        <w:bidi w:val="0"/>
        <w:adjustRightInd w:val="0"/>
        <w:snapToGrid w:val="0"/>
        <w:spacing w:line="240" w:lineRule="auto"/>
        <w:ind w:right="0" w:rightChars="0" w:firstLine="420" w:firstLineChars="200"/>
        <w:jc w:val="center"/>
        <w:textAlignment w:val="baseline"/>
        <w:outlineLvl w:val="0"/>
        <w:rPr>
          <w:rFonts w:hint="eastAsia" w:ascii="仿宋_GB2312" w:hAnsi="仿宋_GB2312" w:eastAsia="仿宋_GB2312" w:cs="仿宋_GB2312"/>
          <w:b w:val="0"/>
          <w:bCs w:val="0"/>
          <w:sz w:val="21"/>
          <w:szCs w:val="21"/>
          <w:lang w:eastAsia="zh-Hans"/>
        </w:rPr>
      </w:pPr>
      <w:bookmarkStart w:id="261" w:name="_Toc74674815"/>
      <w:bookmarkStart w:id="262" w:name="_Toc2065932501"/>
      <w:bookmarkStart w:id="263" w:name="_Toc1793844931"/>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eastAsia="zh-Hans"/>
        </w:rPr>
        <w:t>十八</w:t>
      </w:r>
      <w:r>
        <w:rPr>
          <w:rFonts w:hint="eastAsia" w:ascii="仿宋_GB2312" w:hAnsi="仿宋_GB2312" w:eastAsia="仿宋_GB2312" w:cs="仿宋_GB2312"/>
          <w:b w:val="0"/>
          <w:bCs w:val="0"/>
          <w:sz w:val="21"/>
          <w:szCs w:val="21"/>
        </w:rPr>
        <w:t xml:space="preserve">章 </w:t>
      </w:r>
      <w:r>
        <w:rPr>
          <w:rFonts w:hint="eastAsia" w:ascii="仿宋_GB2312" w:hAnsi="仿宋_GB2312" w:eastAsia="仿宋_GB2312" w:cs="仿宋_GB2312"/>
          <w:b w:val="0"/>
          <w:bCs w:val="0"/>
          <w:sz w:val="21"/>
          <w:szCs w:val="21"/>
          <w:lang w:eastAsia="zh-Hans"/>
        </w:rPr>
        <w:t>澳大利亚的创意策划案例</w:t>
      </w:r>
      <w:bookmarkEnd w:id="261"/>
      <w:bookmarkEnd w:id="262"/>
      <w:bookmarkEnd w:id="263"/>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64" w:name="_Toc1611939611"/>
      <w:bookmarkStart w:id="265" w:name="_Toc929165857"/>
      <w:bookmarkStart w:id="266" w:name="_Toc628835084"/>
      <w:r>
        <w:rPr>
          <w:rFonts w:hint="eastAsia" w:ascii="仿宋_GB2312" w:hAnsi="仿宋_GB2312" w:eastAsia="仿宋_GB2312" w:cs="仿宋_GB2312"/>
          <w:b w:val="0"/>
          <w:bCs w:val="0"/>
          <w:sz w:val="21"/>
          <w:szCs w:val="21"/>
        </w:rPr>
        <w:t>一、学习目的与要求</w:t>
      </w:r>
      <w:bookmarkEnd w:id="264"/>
      <w:bookmarkEnd w:id="265"/>
      <w:bookmarkEnd w:id="266"/>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了解澳大利亚的文化创意产业的发展历程</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Hans"/>
        </w:rPr>
        <w:t>了解澳大利亚的文化创意产业中的主题行业</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3.</w:t>
      </w:r>
      <w:r>
        <w:rPr>
          <w:rFonts w:hint="eastAsia" w:ascii="仿宋_GB2312" w:hAnsi="仿宋_GB2312" w:eastAsia="仿宋_GB2312" w:cs="仿宋_GB2312"/>
          <w:b w:val="0"/>
          <w:bCs w:val="0"/>
          <w:sz w:val="21"/>
          <w:szCs w:val="21"/>
          <w:lang w:eastAsia="zh-Hans"/>
        </w:rPr>
        <w:t>了解澳大利亚昆士兰科技大学创意产业园的发展模式；</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4.理解澳大利亚昆士兰科技大学创意产业园的成功经验。</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67" w:name="_Toc1362835172"/>
      <w:bookmarkStart w:id="268" w:name="_Toc1064229901"/>
      <w:bookmarkStart w:id="269" w:name="_Toc2136961262"/>
      <w:r>
        <w:rPr>
          <w:rFonts w:hint="eastAsia" w:ascii="仿宋_GB2312" w:hAnsi="仿宋_GB2312" w:eastAsia="仿宋_GB2312" w:cs="仿宋_GB2312"/>
          <w:b w:val="0"/>
          <w:bCs w:val="0"/>
          <w:sz w:val="21"/>
          <w:szCs w:val="21"/>
        </w:rPr>
        <w:t>二、课程内容</w:t>
      </w:r>
      <w:bookmarkEnd w:id="267"/>
      <w:bookmarkEnd w:id="268"/>
      <w:bookmarkEnd w:id="269"/>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eastAsia="zh-Hans"/>
        </w:rPr>
        <w:t>澳大利亚：以“昆士兰模式”为代表的文化创意产业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eastAsia="zh-Hans"/>
        </w:rPr>
        <w:t>澳大利亚的文化创意政策</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1.1.2 </w:t>
      </w:r>
      <w:r>
        <w:rPr>
          <w:rFonts w:hint="eastAsia" w:ascii="仿宋_GB2312" w:hAnsi="仿宋_GB2312" w:eastAsia="仿宋_GB2312" w:cs="仿宋_GB2312"/>
          <w:b w:val="0"/>
          <w:bCs w:val="0"/>
          <w:sz w:val="21"/>
          <w:szCs w:val="21"/>
          <w:lang w:eastAsia="zh-Hans"/>
        </w:rPr>
        <w:t>澳大利亚文化创意产业中的主体行业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1.1.3 澳大利亚的文化创意产业园区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1.2  </w:t>
      </w:r>
      <w:r>
        <w:rPr>
          <w:rFonts w:hint="eastAsia" w:ascii="仿宋_GB2312" w:hAnsi="仿宋_GB2312" w:eastAsia="仿宋_GB2312" w:cs="仿宋_GB2312"/>
          <w:b w:val="0"/>
          <w:bCs w:val="0"/>
          <w:sz w:val="21"/>
          <w:szCs w:val="21"/>
          <w:lang w:eastAsia="zh-Hans"/>
        </w:rPr>
        <w:t>案例与分析</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1.2.1</w:t>
      </w:r>
      <w:r>
        <w:rPr>
          <w:rFonts w:hint="eastAsia" w:ascii="仿宋_GB2312" w:hAnsi="仿宋_GB2312" w:eastAsia="仿宋_GB2312" w:cs="仿宋_GB2312"/>
          <w:b w:val="0"/>
          <w:bCs w:val="0"/>
          <w:sz w:val="21"/>
          <w:szCs w:val="21"/>
          <w:lang w:eastAsia="zh-Hans"/>
        </w:rPr>
        <w:t>案例简介</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1.2.2</w:t>
      </w:r>
      <w:r>
        <w:rPr>
          <w:rFonts w:hint="eastAsia" w:ascii="仿宋_GB2312" w:hAnsi="仿宋_GB2312" w:eastAsia="仿宋_GB2312" w:cs="仿宋_GB2312"/>
          <w:b w:val="0"/>
          <w:bCs w:val="0"/>
          <w:sz w:val="21"/>
          <w:szCs w:val="21"/>
          <w:lang w:eastAsia="zh-Hans"/>
        </w:rPr>
        <w:t>创意与策划</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1.3  </w:t>
      </w:r>
      <w:r>
        <w:rPr>
          <w:rFonts w:hint="eastAsia" w:ascii="仿宋_GB2312" w:hAnsi="仿宋_GB2312" w:eastAsia="仿宋_GB2312" w:cs="仿宋_GB2312"/>
          <w:b w:val="0"/>
          <w:bCs w:val="0"/>
          <w:sz w:val="21"/>
          <w:szCs w:val="21"/>
          <w:lang w:eastAsia="zh-Hans"/>
        </w:rPr>
        <w:t>经验与启示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1.3.1</w:t>
      </w:r>
      <w:r>
        <w:rPr>
          <w:rFonts w:hint="eastAsia" w:ascii="仿宋_GB2312" w:hAnsi="仿宋_GB2312" w:eastAsia="仿宋_GB2312" w:cs="仿宋_GB2312"/>
          <w:b w:val="0"/>
          <w:bCs w:val="0"/>
          <w:sz w:val="21"/>
          <w:szCs w:val="21"/>
          <w:lang w:eastAsia="zh-Hans"/>
        </w:rPr>
        <w:t>经验</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1.3.2</w:t>
      </w:r>
      <w:r>
        <w:rPr>
          <w:rFonts w:hint="eastAsia" w:ascii="仿宋_GB2312" w:hAnsi="仿宋_GB2312" w:eastAsia="仿宋_GB2312" w:cs="仿宋_GB2312"/>
          <w:b w:val="0"/>
          <w:bCs w:val="0"/>
          <w:sz w:val="21"/>
          <w:szCs w:val="21"/>
          <w:lang w:eastAsia="zh-Hans"/>
        </w:rPr>
        <w:t>启示</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70" w:name="_Toc1391418006"/>
      <w:bookmarkStart w:id="271" w:name="_Toc120650244"/>
      <w:bookmarkStart w:id="272" w:name="_Toc110156902"/>
      <w:r>
        <w:rPr>
          <w:rFonts w:hint="eastAsia" w:ascii="仿宋_GB2312" w:hAnsi="仿宋_GB2312" w:eastAsia="仿宋_GB2312" w:cs="仿宋_GB2312"/>
          <w:b w:val="0"/>
          <w:bCs w:val="0"/>
          <w:sz w:val="21"/>
          <w:szCs w:val="21"/>
        </w:rPr>
        <w:t>三、考核知识点与考核要求</w:t>
      </w:r>
      <w:bookmarkEnd w:id="270"/>
      <w:bookmarkEnd w:id="271"/>
      <w:bookmarkEnd w:id="272"/>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eastAsia="zh-Hans"/>
        </w:rPr>
        <w:t>澳大利亚：以“昆士兰模式”为代表的文化创意产业</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澳大利亚文化创意产业中的主体行业</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eastAsia="zh-Hans"/>
        </w:rPr>
        <w:t>澳大利亚文化创意产业发展的集聚效应</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sz w:val="21"/>
          <w:szCs w:val="21"/>
          <w:lang w:eastAsia="zh-Hans"/>
        </w:rPr>
        <w:t>案例与分析</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案例体现的策划要点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案例体现的创新理念。</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简单应用：①</w:t>
      </w:r>
      <w:r>
        <w:rPr>
          <w:rFonts w:hint="eastAsia" w:ascii="仿宋_GB2312" w:hAnsi="仿宋_GB2312" w:eastAsia="仿宋_GB2312" w:cs="仿宋_GB2312"/>
          <w:b w:val="0"/>
          <w:bCs w:val="0"/>
          <w:sz w:val="21"/>
          <w:szCs w:val="21"/>
          <w:lang w:eastAsia="zh-Hans"/>
        </w:rPr>
        <w:t>对案例策划进行模仿创作。</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sz w:val="21"/>
          <w:szCs w:val="21"/>
          <w:lang w:eastAsia="zh-Hans"/>
        </w:rPr>
        <w:t>经验与启示</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eastAsia="zh-Hans"/>
        </w:rPr>
        <w:t>案例总结出的策划经验</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555"/>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eastAsia="zh-Hans"/>
        </w:rPr>
        <w:t>如何对案例中的内容进行策划创作</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73" w:name="_Toc544088140"/>
      <w:bookmarkStart w:id="274" w:name="_Toc1612994659"/>
      <w:bookmarkStart w:id="275" w:name="_Toc276148200"/>
      <w:r>
        <w:rPr>
          <w:rFonts w:hint="eastAsia" w:ascii="仿宋_GB2312" w:hAnsi="仿宋_GB2312" w:eastAsia="仿宋_GB2312" w:cs="仿宋_GB2312"/>
          <w:b w:val="0"/>
          <w:bCs w:val="0"/>
          <w:sz w:val="21"/>
          <w:szCs w:val="21"/>
        </w:rPr>
        <w:t>四、本章重点、难点</w:t>
      </w:r>
      <w:bookmarkEnd w:id="273"/>
      <w:bookmarkEnd w:id="274"/>
      <w:bookmarkEnd w:id="275"/>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澳大利亚政府的文化创意政策；</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2.澳大利亚文化创意产业中的主体行业；</w:t>
      </w:r>
    </w:p>
    <w:p>
      <w:pPr>
        <w:keepNext w:val="0"/>
        <w:keepLines w:val="0"/>
        <w:pageBreakBefore w:val="0"/>
        <w:wordWrap/>
        <w:overflowPunct/>
        <w:topLinePunct w:val="0"/>
        <w:bidi w:val="0"/>
        <w:adjustRightInd w:val="0"/>
        <w:snapToGrid w:val="0"/>
        <w:spacing w:line="240" w:lineRule="auto"/>
        <w:ind w:right="0" w:rightChars="0" w:firstLine="420" w:firstLineChars="200"/>
        <w:jc w:val="both"/>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lang w:eastAsia="zh-Hans"/>
        </w:rPr>
        <w:t>3.“昆士兰”模式创意的核心。</w:t>
      </w:r>
    </w:p>
    <w:p>
      <w:pPr>
        <w:keepNext w:val="0"/>
        <w:keepLines w:val="0"/>
        <w:pageBreakBefore w:val="0"/>
        <w:wordWrap/>
        <w:overflowPunct/>
        <w:topLinePunct w:val="0"/>
        <w:bidi w:val="0"/>
        <w:adjustRightInd w:val="0"/>
        <w:snapToGrid w:val="0"/>
        <w:spacing w:line="240" w:lineRule="auto"/>
        <w:ind w:right="0" w:rightChars="0"/>
        <w:textAlignment w:val="baseline"/>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adjustRightInd w:val="0"/>
        <w:snapToGrid w:val="0"/>
        <w:spacing w:line="240" w:lineRule="auto"/>
        <w:ind w:right="0" w:rightChars="0" w:firstLine="422" w:firstLineChars="200"/>
        <w:jc w:val="center"/>
        <w:textAlignment w:val="baseline"/>
        <w:outlineLvl w:val="0"/>
        <w:rPr>
          <w:rFonts w:hint="eastAsia" w:ascii="仿宋_GB2312" w:hAnsi="仿宋_GB2312" w:eastAsia="仿宋_GB2312" w:cs="仿宋_GB2312"/>
          <w:b/>
          <w:bCs/>
          <w:sz w:val="21"/>
          <w:szCs w:val="21"/>
        </w:rPr>
      </w:pPr>
      <w:bookmarkStart w:id="276" w:name="_Toc504000054"/>
      <w:bookmarkStart w:id="277" w:name="_Toc1915157732"/>
      <w:bookmarkStart w:id="278" w:name="_Toc510636233"/>
      <w:r>
        <w:rPr>
          <w:rFonts w:hint="eastAsia" w:ascii="仿宋_GB2312" w:hAnsi="仿宋_GB2312" w:eastAsia="仿宋_GB2312" w:cs="仿宋_GB2312"/>
          <w:b/>
          <w:bCs/>
          <w:sz w:val="21"/>
          <w:szCs w:val="21"/>
        </w:rPr>
        <w:t>Ⅳ  关于大纲的说明与考核实施要求</w:t>
      </w:r>
      <w:bookmarkEnd w:id="276"/>
      <w:bookmarkEnd w:id="277"/>
      <w:bookmarkEnd w:id="278"/>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79" w:name="_Toc1053403810"/>
      <w:bookmarkStart w:id="280" w:name="_Toc1571100488"/>
      <w:bookmarkStart w:id="281" w:name="_Toc918514619"/>
      <w:r>
        <w:rPr>
          <w:rFonts w:hint="eastAsia" w:ascii="仿宋_GB2312" w:hAnsi="仿宋_GB2312" w:eastAsia="仿宋_GB2312" w:cs="仿宋_GB2312"/>
          <w:b w:val="0"/>
          <w:bCs w:val="0"/>
          <w:sz w:val="21"/>
          <w:szCs w:val="21"/>
        </w:rPr>
        <w:t>一、自学考试大纲的目的和作用</w:t>
      </w:r>
      <w:bookmarkEnd w:id="279"/>
      <w:bookmarkEnd w:id="280"/>
      <w:bookmarkEnd w:id="281"/>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82" w:name="_Toc1362746897"/>
      <w:bookmarkStart w:id="283" w:name="_Toc26978304"/>
      <w:bookmarkStart w:id="284" w:name="_Toc702648802"/>
      <w:r>
        <w:rPr>
          <w:rFonts w:hint="eastAsia" w:ascii="仿宋_GB2312" w:hAnsi="仿宋_GB2312" w:eastAsia="仿宋_GB2312" w:cs="仿宋_GB2312"/>
          <w:b w:val="0"/>
          <w:bCs w:val="0"/>
          <w:sz w:val="21"/>
          <w:szCs w:val="21"/>
        </w:rPr>
        <w:t>二、课程自学考试大纲与教材的关系</w:t>
      </w:r>
      <w:bookmarkEnd w:id="282"/>
      <w:bookmarkEnd w:id="283"/>
      <w:bookmarkEnd w:id="284"/>
    </w:p>
    <w:p>
      <w:pPr>
        <w:pStyle w:val="2"/>
        <w:keepNext w:val="0"/>
        <w:keepLines w:val="0"/>
        <w:pageBreakBefore w:val="0"/>
        <w:wordWrap/>
        <w:overflowPunct/>
        <w:topLinePunct w:val="0"/>
        <w:bidi w:val="0"/>
        <w:adjustRightInd w:val="0"/>
        <w:snapToGrid w:val="0"/>
        <w:spacing w:after="0" w:line="240" w:lineRule="auto"/>
        <w:ind w:left="0" w:leftChars="0"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lang w:val="en-GB"/>
        </w:rPr>
      </w:pPr>
      <w:bookmarkStart w:id="285" w:name="_Toc305305811"/>
      <w:bookmarkStart w:id="286" w:name="_Toc405840361"/>
      <w:bookmarkStart w:id="287" w:name="_Toc774002624"/>
      <w:r>
        <w:rPr>
          <w:rFonts w:hint="eastAsia" w:ascii="仿宋_GB2312" w:hAnsi="仿宋_GB2312" w:eastAsia="仿宋_GB2312" w:cs="仿宋_GB2312"/>
          <w:b w:val="0"/>
          <w:bCs w:val="0"/>
          <w:sz w:val="21"/>
          <w:szCs w:val="21"/>
        </w:rPr>
        <w:t>三、关于自学教材</w:t>
      </w:r>
      <w:bookmarkEnd w:id="285"/>
      <w:bookmarkEnd w:id="286"/>
      <w:bookmarkEnd w:id="287"/>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val="en-GB"/>
        </w:rPr>
      </w:pPr>
      <w:bookmarkStart w:id="319" w:name="_GoBack"/>
      <w:r>
        <w:rPr>
          <w:rFonts w:hint="eastAsia" w:ascii="仿宋_GB2312" w:hAnsi="仿宋_GB2312" w:eastAsia="仿宋_GB2312" w:cs="仿宋_GB2312"/>
          <w:b w:val="0"/>
          <w:bCs w:val="0"/>
          <w:sz w:val="21"/>
          <w:szCs w:val="21"/>
          <w:lang w:val="en-GB"/>
        </w:rPr>
        <w:t>《文化创意与策划》，谢梅</w:t>
      </w:r>
      <w:r>
        <w:rPr>
          <w:rFonts w:hint="eastAsia" w:ascii="仿宋_GB2312" w:hAnsi="仿宋_GB2312" w:eastAsia="仿宋_GB2312" w:cs="仿宋_GB2312"/>
          <w:b w:val="0"/>
          <w:bCs w:val="0"/>
          <w:sz w:val="21"/>
          <w:szCs w:val="21"/>
          <w:lang w:val="en-GB" w:eastAsia="zh-CN"/>
        </w:rPr>
        <w:t>，</w:t>
      </w:r>
      <w:r>
        <w:rPr>
          <w:rFonts w:hint="eastAsia" w:ascii="仿宋_GB2312" w:hAnsi="仿宋_GB2312" w:eastAsia="仿宋_GB2312" w:cs="仿宋_GB2312"/>
          <w:b w:val="0"/>
          <w:bCs w:val="0"/>
          <w:sz w:val="21"/>
          <w:szCs w:val="21"/>
          <w:lang w:val="en-GB"/>
        </w:rPr>
        <w:t>王理主编，清华大学出版社，20</w:t>
      </w: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lang w:val="en-GB"/>
        </w:rPr>
        <w:t>1年版</w:t>
      </w:r>
      <w:r>
        <w:rPr>
          <w:rFonts w:hint="eastAsia" w:ascii="仿宋_GB2312" w:hAnsi="仿宋_GB2312" w:eastAsia="仿宋_GB2312" w:cs="仿宋_GB2312"/>
          <w:b w:val="0"/>
          <w:bCs w:val="0"/>
          <w:sz w:val="21"/>
          <w:szCs w:val="21"/>
          <w:lang w:val="en-GB" w:eastAsia="zh-CN"/>
        </w:rPr>
        <w:t>（</w:t>
      </w:r>
      <w:r>
        <w:rPr>
          <w:rFonts w:hint="eastAsia" w:ascii="仿宋_GB2312" w:hAnsi="仿宋_GB2312" w:eastAsia="仿宋_GB2312" w:cs="仿宋_GB2312"/>
          <w:b w:val="0"/>
          <w:bCs w:val="0"/>
          <w:sz w:val="21"/>
          <w:szCs w:val="21"/>
          <w:lang w:val="en-US" w:eastAsia="zh-CN"/>
        </w:rPr>
        <w:t>第2版</w:t>
      </w:r>
      <w:r>
        <w:rPr>
          <w:rFonts w:hint="eastAsia" w:ascii="仿宋_GB2312" w:hAnsi="仿宋_GB2312" w:eastAsia="仿宋_GB2312" w:cs="仿宋_GB2312"/>
          <w:b w:val="0"/>
          <w:bCs w:val="0"/>
          <w:sz w:val="21"/>
          <w:szCs w:val="21"/>
          <w:lang w:val="en-GB" w:eastAsia="zh-CN"/>
        </w:rPr>
        <w:t>）</w:t>
      </w:r>
      <w:bookmarkEnd w:id="319"/>
      <w:r>
        <w:rPr>
          <w:rFonts w:hint="eastAsia" w:ascii="仿宋_GB2312" w:hAnsi="仿宋_GB2312" w:eastAsia="仿宋_GB2312" w:cs="仿宋_GB2312"/>
          <w:b w:val="0"/>
          <w:bCs w:val="0"/>
          <w:sz w:val="21"/>
          <w:szCs w:val="21"/>
          <w:lang w:val="en-GB"/>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88" w:name="_Toc1353651689"/>
      <w:bookmarkStart w:id="289" w:name="_Toc936332794"/>
      <w:bookmarkStart w:id="290" w:name="_Toc550884455"/>
      <w:r>
        <w:rPr>
          <w:rFonts w:hint="eastAsia" w:ascii="仿宋_GB2312" w:hAnsi="仿宋_GB2312" w:eastAsia="仿宋_GB2312" w:cs="仿宋_GB2312"/>
          <w:b w:val="0"/>
          <w:bCs w:val="0"/>
          <w:sz w:val="21"/>
          <w:szCs w:val="21"/>
        </w:rPr>
        <w:t>四、关于自学要求和自学方法的指导</w:t>
      </w:r>
      <w:bookmarkEnd w:id="288"/>
      <w:bookmarkEnd w:id="289"/>
      <w:bookmarkEnd w:id="290"/>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bookmarkStart w:id="291" w:name="_Toc913032968"/>
      <w:r>
        <w:rPr>
          <w:rFonts w:hint="eastAsia" w:ascii="仿宋_GB2312" w:hAnsi="仿宋_GB2312" w:eastAsia="仿宋_GB2312" w:cs="仿宋_GB2312"/>
          <w:b w:val="0"/>
          <w:bCs w:val="0"/>
          <w:sz w:val="21"/>
          <w:szCs w:val="21"/>
        </w:rPr>
        <w:t>（一）系统学习、深入重点</w:t>
      </w:r>
      <w:bookmarkEnd w:id="291"/>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自学者首先应系统地学习各章内容，掌握要求识记的概念，深入理解和掌握基本理论和基本方法，在此基础上深入知识点，掌握重点。</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bookmarkStart w:id="292" w:name="_Toc1574435361"/>
      <w:r>
        <w:rPr>
          <w:rFonts w:hint="eastAsia" w:ascii="仿宋_GB2312" w:hAnsi="仿宋_GB2312" w:eastAsia="仿宋_GB2312" w:cs="仿宋_GB2312"/>
          <w:b w:val="0"/>
          <w:bCs w:val="0"/>
          <w:sz w:val="21"/>
          <w:szCs w:val="21"/>
        </w:rPr>
        <w:t>（二）科学学习方法，明确相关概念、方法之间的关系</w:t>
      </w:r>
      <w:bookmarkEnd w:id="292"/>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考试前梳理已经学习过的内容，搞清楚一些基本概念、理论及方法之间的关系，便于记忆、加深理解，从而掌握分析计算方法。例如第五章，首先明确文化创意产业概念、特点及结构，搞清楚文化创意产业的产业机制及其运行与发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bookmarkStart w:id="293" w:name="_Toc241613993"/>
      <w:r>
        <w:rPr>
          <w:rFonts w:hint="eastAsia" w:ascii="仿宋_GB2312" w:hAnsi="仿宋_GB2312" w:eastAsia="仿宋_GB2312" w:cs="仿宋_GB2312"/>
          <w:b w:val="0"/>
          <w:bCs w:val="0"/>
          <w:sz w:val="21"/>
          <w:szCs w:val="21"/>
        </w:rPr>
        <w:t>（三）深入理解教材例题，注意理论与实践相结合</w:t>
      </w:r>
      <w:bookmarkEnd w:id="293"/>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文化创意与策划的操作性强，自学者对教材中的案例应深入理解。例如第十五章要了解英国创意产业发展的因素，还要运用所学知识对英国的创意策划案例进行分析，使得自学者做到学以致用。</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94" w:name="_Toc2062287521"/>
      <w:bookmarkStart w:id="295" w:name="_Toc382180705"/>
      <w:bookmarkStart w:id="296" w:name="_Toc185103542"/>
      <w:r>
        <w:rPr>
          <w:rFonts w:hint="eastAsia" w:ascii="仿宋_GB2312" w:hAnsi="仿宋_GB2312" w:eastAsia="仿宋_GB2312" w:cs="仿宋_GB2312"/>
          <w:b w:val="0"/>
          <w:bCs w:val="0"/>
          <w:sz w:val="21"/>
          <w:szCs w:val="21"/>
        </w:rPr>
        <w:t>五、</w:t>
      </w:r>
      <w:bookmarkEnd w:id="294"/>
      <w:bookmarkEnd w:id="295"/>
      <w:bookmarkEnd w:id="296"/>
      <w:bookmarkStart w:id="297" w:name="_Toc1225640197"/>
      <w:bookmarkStart w:id="298" w:name="_Toc1478909538"/>
      <w:bookmarkStart w:id="299" w:name="_Toc187520758"/>
      <w:r>
        <w:rPr>
          <w:rFonts w:hint="eastAsia" w:ascii="仿宋_GB2312" w:hAnsi="仿宋_GB2312" w:eastAsia="仿宋_GB2312" w:cs="仿宋_GB2312"/>
          <w:b w:val="0"/>
          <w:bCs w:val="0"/>
          <w:sz w:val="21"/>
          <w:szCs w:val="21"/>
        </w:rPr>
        <w:t>对社会助学的要求</w:t>
      </w:r>
      <w:bookmarkEnd w:id="297"/>
      <w:bookmarkEnd w:id="298"/>
      <w:bookmarkEnd w:id="299"/>
    </w:p>
    <w:p>
      <w:pPr>
        <w:pStyle w:val="2"/>
        <w:keepNext w:val="0"/>
        <w:keepLines w:val="0"/>
        <w:pageBreakBefore w:val="0"/>
        <w:wordWrap/>
        <w:overflowPunct/>
        <w:topLinePunct w:val="0"/>
        <w:bidi w:val="0"/>
        <w:adjustRightInd w:val="0"/>
        <w:snapToGrid w:val="0"/>
        <w:spacing w:after="0" w:line="240" w:lineRule="auto"/>
        <w:ind w:left="0" w:leftChars="0" w:right="0" w:rightChars="0" w:firstLine="420" w:firstLineChars="200"/>
        <w:textAlignment w:val="baseline"/>
        <w:rPr>
          <w:rFonts w:hint="eastAsia" w:ascii="仿宋_GB2312" w:hAnsi="仿宋_GB2312" w:eastAsia="仿宋_GB2312" w:cs="仿宋_GB2312"/>
          <w:b w:val="0"/>
          <w:bCs w:val="0"/>
          <w:sz w:val="21"/>
          <w:szCs w:val="21"/>
        </w:rPr>
      </w:pPr>
      <w:bookmarkStart w:id="300" w:name="_Toc96062040"/>
      <w:bookmarkStart w:id="301" w:name="_Toc1056874788"/>
      <w:bookmarkStart w:id="302" w:name="_Toc1302869557"/>
      <w:r>
        <w:rPr>
          <w:rFonts w:hint="eastAsia" w:ascii="仿宋_GB2312" w:hAnsi="仿宋_GB2312" w:eastAsia="仿宋_GB2312" w:cs="仿宋_GB2312"/>
          <w:b w:val="0"/>
          <w:bCs w:val="0"/>
          <w:sz w:val="21"/>
          <w:szCs w:val="21"/>
        </w:rPr>
        <w:t>（一）应熟知考试大纲对课程提出的总要求和各章的知识点。</w:t>
      </w:r>
    </w:p>
    <w:p>
      <w:pPr>
        <w:pStyle w:val="2"/>
        <w:keepNext w:val="0"/>
        <w:keepLines w:val="0"/>
        <w:pageBreakBefore w:val="0"/>
        <w:wordWrap/>
        <w:overflowPunct/>
        <w:topLinePunct w:val="0"/>
        <w:bidi w:val="0"/>
        <w:adjustRightInd w:val="0"/>
        <w:snapToGrid w:val="0"/>
        <w:spacing w:after="0" w:line="240" w:lineRule="auto"/>
        <w:ind w:left="0" w:leftChars="0"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（二）应掌握各知识点要求达到的能力层次，并深刻理解对各知识点的考核目标。</w:t>
      </w:r>
    </w:p>
    <w:p>
      <w:pPr>
        <w:pStyle w:val="2"/>
        <w:keepNext w:val="0"/>
        <w:keepLines w:val="0"/>
        <w:pageBreakBefore w:val="0"/>
        <w:wordWrap/>
        <w:overflowPunct/>
        <w:topLinePunct w:val="0"/>
        <w:bidi w:val="0"/>
        <w:adjustRightInd w:val="0"/>
        <w:snapToGrid w:val="0"/>
        <w:spacing w:after="0" w:line="240" w:lineRule="auto"/>
        <w:ind w:left="0" w:leftChars="0"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（三）辅导时，应以考试大纲为依据，指定的教材为基础，不要随意增删内容，以免与大纲脱节。</w:t>
      </w:r>
    </w:p>
    <w:p>
      <w:pPr>
        <w:pStyle w:val="2"/>
        <w:keepNext w:val="0"/>
        <w:keepLines w:val="0"/>
        <w:pageBreakBefore w:val="0"/>
        <w:wordWrap/>
        <w:overflowPunct/>
        <w:topLinePunct w:val="0"/>
        <w:bidi w:val="0"/>
        <w:adjustRightInd w:val="0"/>
        <w:snapToGrid w:val="0"/>
        <w:spacing w:after="0" w:line="240" w:lineRule="auto"/>
        <w:ind w:left="0" w:leftChars="0"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（四）辅导时，应对学习方法进行指导，宜提倡 “认真阅读教材，刻苦钻研教材，主动争取帮助，依靠自己学通”的方法。</w:t>
      </w:r>
    </w:p>
    <w:p>
      <w:pPr>
        <w:pStyle w:val="2"/>
        <w:keepNext w:val="0"/>
        <w:keepLines w:val="0"/>
        <w:pageBreakBefore w:val="0"/>
        <w:wordWrap/>
        <w:overflowPunct/>
        <w:topLinePunct w:val="0"/>
        <w:bidi w:val="0"/>
        <w:adjustRightInd w:val="0"/>
        <w:snapToGrid w:val="0"/>
        <w:spacing w:after="0" w:line="240" w:lineRule="auto"/>
        <w:ind w:left="0" w:leftChars="0"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（五）辅导时，要注意突出重点，对考生提出的问题，不要有问即答，要积极启发引导。</w:t>
      </w:r>
    </w:p>
    <w:p>
      <w:pPr>
        <w:pStyle w:val="2"/>
        <w:keepNext w:val="0"/>
        <w:keepLines w:val="0"/>
        <w:pageBreakBefore w:val="0"/>
        <w:wordWrap/>
        <w:overflowPunct/>
        <w:topLinePunct w:val="0"/>
        <w:bidi w:val="0"/>
        <w:adjustRightInd w:val="0"/>
        <w:snapToGrid w:val="0"/>
        <w:spacing w:after="0" w:line="240" w:lineRule="auto"/>
        <w:ind w:left="0" w:leftChars="0"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（六）注意对应考者能力的培养，特别是自学能力的培养，要引导考生逐步学会独立学习，在自学过程中善于提出问题，分析问题，做出判断，解决问题。</w:t>
      </w:r>
    </w:p>
    <w:p>
      <w:pPr>
        <w:pStyle w:val="2"/>
        <w:keepNext w:val="0"/>
        <w:keepLines w:val="0"/>
        <w:pageBreakBefore w:val="0"/>
        <w:wordWrap/>
        <w:overflowPunct/>
        <w:topLinePunct w:val="0"/>
        <w:bidi w:val="0"/>
        <w:adjustRightInd w:val="0"/>
        <w:snapToGrid w:val="0"/>
        <w:spacing w:after="0" w:line="240" w:lineRule="auto"/>
        <w:ind w:left="0" w:leftChars="0"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（七）要使考生了解试题的难易与能力层次高低两者不完全是一回事，在各个能力层次中会存在着不同难度的试题。</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（八）助学学时：本课程建议总课时22学时。</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七、对考核内容的说明</w:t>
      </w:r>
      <w:bookmarkEnd w:id="300"/>
      <w:bookmarkEnd w:id="301"/>
      <w:bookmarkEnd w:id="302"/>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303" w:name="_Toc1057317579"/>
      <w:bookmarkStart w:id="304" w:name="_Toc1754487383"/>
      <w:bookmarkStart w:id="305" w:name="_Toc1585379687"/>
      <w:r>
        <w:rPr>
          <w:rFonts w:hint="eastAsia" w:ascii="仿宋_GB2312" w:hAnsi="仿宋_GB2312" w:eastAsia="仿宋_GB2312" w:cs="仿宋_GB2312"/>
          <w:b w:val="0"/>
          <w:bCs w:val="0"/>
          <w:sz w:val="21"/>
          <w:szCs w:val="21"/>
        </w:rPr>
        <w:t>八、关于考试命题的若干规定</w:t>
      </w:r>
      <w:bookmarkEnd w:id="303"/>
      <w:bookmarkEnd w:id="304"/>
      <w:bookmarkEnd w:id="305"/>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1、本课程考试为闭卷笔试，考试时间150分钟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5、要合理安排试题的难易程度，试题的难度可分为：易、较易、较难和难四个等级。每份试卷中不同难度试题的分数比例一般为：2:3:3:2。</w:t>
      </w:r>
    </w:p>
    <w:p>
      <w:pPr>
        <w:ind w:firstLine="420" w:firstLineChars="200"/>
        <w:rPr>
          <w:rFonts w:hint="eastAsia" w:ascii="仿宋_GB2312" w:hAnsi="仿宋_GB2312" w:eastAsia="仿宋_GB2312" w:cs="仿宋_GB2312"/>
          <w:lang w:val="en-US" w:eastAsia="zh-CN"/>
        </w:rPr>
      </w:pPr>
      <w:r>
        <w:rPr>
          <w:rFonts w:hint="eastAsia" w:ascii="仿宋_GB2312" w:hAnsi="仿宋_GB2312" w:eastAsia="仿宋_GB2312" w:cs="仿宋_GB2312"/>
          <w:b w:val="0"/>
          <w:bCs w:val="0"/>
          <w:sz w:val="21"/>
          <w:szCs w:val="21"/>
        </w:rPr>
        <w:t>6、</w:t>
      </w:r>
      <w:bookmarkStart w:id="306" w:name="_Toc571489124"/>
      <w:bookmarkStart w:id="307" w:name="_Toc2056854975"/>
      <w:bookmarkStart w:id="308" w:name="_Toc1646791080"/>
      <w:r>
        <w:rPr>
          <w:rFonts w:hint="eastAsia" w:ascii="仿宋_GB2312" w:hAnsi="仿宋_GB2312" w:eastAsia="仿宋_GB2312" w:cs="仿宋_GB2312"/>
          <w:lang w:val="en-US" w:eastAsia="zh-CN"/>
        </w:rPr>
        <w:t>各种题型的具体样式参见本大纲附录。</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adjustRightInd w:val="0"/>
        <w:snapToGrid w:val="0"/>
        <w:spacing w:line="240" w:lineRule="auto"/>
        <w:ind w:right="0" w:rightChars="0" w:firstLine="422" w:firstLineChars="200"/>
        <w:jc w:val="center"/>
        <w:textAlignment w:val="baseline"/>
        <w:outlineLvl w:val="0"/>
        <w:rPr>
          <w:rFonts w:hint="eastAsia" w:ascii="仿宋_GB2312" w:hAnsi="仿宋_GB2312" w:eastAsia="仿宋_GB2312" w:cs="仿宋_GB2312"/>
          <w:b/>
          <w:bCs/>
          <w:sz w:val="21"/>
          <w:szCs w:val="21"/>
        </w:rPr>
      </w:pPr>
    </w:p>
    <w:p>
      <w:pPr>
        <w:keepNext w:val="0"/>
        <w:keepLines w:val="0"/>
        <w:pageBreakBefore w:val="0"/>
        <w:wordWrap/>
        <w:overflowPunct/>
        <w:topLinePunct w:val="0"/>
        <w:bidi w:val="0"/>
        <w:adjustRightInd w:val="0"/>
        <w:snapToGrid w:val="0"/>
        <w:spacing w:line="240" w:lineRule="auto"/>
        <w:ind w:right="0" w:rightChars="0" w:firstLine="422" w:firstLineChars="200"/>
        <w:jc w:val="center"/>
        <w:textAlignment w:val="baseline"/>
        <w:outlineLvl w:val="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bookmarkEnd w:id="306"/>
      <w:bookmarkEnd w:id="307"/>
      <w:bookmarkEnd w:id="308"/>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0"/>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0"/>
        <w:rPr>
          <w:rFonts w:hint="eastAsia" w:ascii="仿宋_GB2312" w:hAnsi="仿宋_GB2312" w:eastAsia="仿宋_GB2312" w:cs="仿宋_GB2312"/>
          <w:b w:val="0"/>
          <w:bCs w:val="0"/>
          <w:sz w:val="21"/>
          <w:szCs w:val="21"/>
        </w:rPr>
      </w:pPr>
      <w:bookmarkStart w:id="309" w:name="_Toc848439024"/>
      <w:bookmarkStart w:id="310" w:name="_Toc1517299066"/>
      <w:r>
        <w:rPr>
          <w:rFonts w:hint="eastAsia" w:ascii="仿宋_GB2312" w:hAnsi="仿宋_GB2312" w:eastAsia="仿宋_GB2312" w:cs="仿宋_GB2312"/>
          <w:b w:val="0"/>
          <w:bCs w:val="0"/>
          <w:sz w:val="21"/>
          <w:szCs w:val="21"/>
        </w:rPr>
        <w:t>（一）名词解释题</w:t>
      </w:r>
      <w:bookmarkEnd w:id="309"/>
      <w:bookmarkEnd w:id="310"/>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创意产业</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0"/>
        <w:rPr>
          <w:rFonts w:hint="eastAsia" w:ascii="仿宋_GB2312" w:hAnsi="仿宋_GB2312" w:eastAsia="仿宋_GB2312" w:cs="仿宋_GB2312"/>
          <w:b w:val="0"/>
          <w:bCs w:val="0"/>
          <w:sz w:val="21"/>
          <w:szCs w:val="21"/>
        </w:rPr>
      </w:pPr>
      <w:bookmarkStart w:id="311" w:name="_Toc2024577784"/>
      <w:bookmarkStart w:id="312" w:name="_Toc423260288"/>
      <w:r>
        <w:rPr>
          <w:rFonts w:hint="eastAsia" w:ascii="仿宋_GB2312" w:hAnsi="仿宋_GB2312" w:eastAsia="仿宋_GB2312" w:cs="仿宋_GB2312"/>
          <w:b w:val="0"/>
          <w:bCs w:val="0"/>
          <w:sz w:val="21"/>
          <w:szCs w:val="21"/>
        </w:rPr>
        <w:t>（二）单项选择题</w:t>
      </w:r>
      <w:bookmarkEnd w:id="311"/>
      <w:bookmarkEnd w:id="312"/>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游戏文化产品的特征包括虚拟性、娱乐性、竞技性、两面性和（）</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A.</w:t>
      </w:r>
      <w:r>
        <w:rPr>
          <w:rFonts w:hint="eastAsia" w:ascii="仿宋_GB2312" w:hAnsi="仿宋_GB2312" w:eastAsia="仿宋_GB2312" w:cs="仿宋_GB2312"/>
          <w:b w:val="0"/>
          <w:bCs w:val="0"/>
          <w:sz w:val="21"/>
          <w:szCs w:val="21"/>
          <w:lang w:eastAsia="zh-Hans"/>
        </w:rPr>
        <w:t>互动性</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B.</w:t>
      </w:r>
      <w:r>
        <w:rPr>
          <w:rFonts w:hint="eastAsia" w:ascii="仿宋_GB2312" w:hAnsi="仿宋_GB2312" w:eastAsia="仿宋_GB2312" w:cs="仿宋_GB2312"/>
          <w:b w:val="0"/>
          <w:bCs w:val="0"/>
          <w:sz w:val="21"/>
          <w:szCs w:val="21"/>
          <w:lang w:eastAsia="zh-Hans"/>
        </w:rPr>
        <w:t>动态性</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C.</w:t>
      </w:r>
      <w:r>
        <w:rPr>
          <w:rFonts w:hint="eastAsia" w:ascii="仿宋_GB2312" w:hAnsi="仿宋_GB2312" w:eastAsia="仿宋_GB2312" w:cs="仿宋_GB2312"/>
          <w:b w:val="0"/>
          <w:bCs w:val="0"/>
          <w:sz w:val="21"/>
          <w:szCs w:val="21"/>
          <w:lang w:eastAsia="zh-Hans"/>
        </w:rPr>
        <w:t>开放性</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D.</w:t>
      </w:r>
      <w:r>
        <w:rPr>
          <w:rFonts w:hint="eastAsia" w:ascii="仿宋_GB2312" w:hAnsi="仿宋_GB2312" w:eastAsia="仿宋_GB2312" w:cs="仿宋_GB2312"/>
          <w:b w:val="0"/>
          <w:bCs w:val="0"/>
          <w:sz w:val="21"/>
          <w:szCs w:val="21"/>
          <w:lang w:eastAsia="zh-Hans"/>
        </w:rPr>
        <w:t>组合性</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0"/>
        <w:rPr>
          <w:rFonts w:hint="eastAsia" w:ascii="仿宋_GB2312" w:hAnsi="仿宋_GB2312" w:eastAsia="仿宋_GB2312" w:cs="仿宋_GB2312"/>
          <w:b w:val="0"/>
          <w:bCs w:val="0"/>
          <w:sz w:val="21"/>
          <w:szCs w:val="21"/>
        </w:rPr>
      </w:pPr>
      <w:bookmarkStart w:id="313" w:name="_Toc200428973"/>
      <w:bookmarkStart w:id="314" w:name="_Toc1269821552"/>
      <w:r>
        <w:rPr>
          <w:rFonts w:hint="eastAsia" w:ascii="仿宋_GB2312" w:hAnsi="仿宋_GB2312" w:eastAsia="仿宋_GB2312" w:cs="仿宋_GB2312"/>
          <w:b w:val="0"/>
          <w:bCs w:val="0"/>
          <w:sz w:val="21"/>
          <w:szCs w:val="21"/>
        </w:rPr>
        <w:t>（三）多项选择题</w:t>
      </w:r>
      <w:bookmarkEnd w:id="313"/>
      <w:bookmarkEnd w:id="314"/>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Hans"/>
        </w:rPr>
        <w:t>网络文化产品的功能</w:t>
      </w:r>
      <w:r>
        <w:rPr>
          <w:rFonts w:hint="eastAsia" w:ascii="仿宋_GB2312" w:hAnsi="仿宋_GB2312" w:eastAsia="仿宋_GB2312" w:cs="仿宋_GB2312"/>
          <w:b w:val="0"/>
          <w:bCs w:val="0"/>
          <w:sz w:val="21"/>
          <w:szCs w:val="21"/>
        </w:rPr>
        <w:t>，包括     。</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A </w:t>
      </w:r>
      <w:r>
        <w:rPr>
          <w:rFonts w:hint="eastAsia" w:ascii="仿宋_GB2312" w:hAnsi="仿宋_GB2312" w:eastAsia="仿宋_GB2312" w:cs="仿宋_GB2312"/>
          <w:b w:val="0"/>
          <w:bCs w:val="0"/>
          <w:sz w:val="21"/>
          <w:szCs w:val="21"/>
          <w:lang w:eastAsia="zh-Hans"/>
        </w:rPr>
        <w:t>资讯功能</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B </w:t>
      </w:r>
      <w:r>
        <w:rPr>
          <w:rFonts w:hint="eastAsia" w:ascii="仿宋_GB2312" w:hAnsi="仿宋_GB2312" w:eastAsia="仿宋_GB2312" w:cs="仿宋_GB2312"/>
          <w:b w:val="0"/>
          <w:bCs w:val="0"/>
          <w:sz w:val="21"/>
          <w:szCs w:val="21"/>
          <w:lang w:eastAsia="zh-Hans"/>
        </w:rPr>
        <w:t>社交功能</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z w:val="21"/>
          <w:szCs w:val="21"/>
        </w:rPr>
        <w:t xml:space="preserve">C </w:t>
      </w:r>
      <w:r>
        <w:rPr>
          <w:rFonts w:hint="eastAsia" w:ascii="仿宋_GB2312" w:hAnsi="仿宋_GB2312" w:eastAsia="仿宋_GB2312" w:cs="仿宋_GB2312"/>
          <w:b w:val="0"/>
          <w:bCs w:val="0"/>
          <w:sz w:val="21"/>
          <w:szCs w:val="21"/>
          <w:lang w:eastAsia="zh-Hans"/>
        </w:rPr>
        <w:t>娱乐功能</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D </w:t>
      </w:r>
      <w:r>
        <w:rPr>
          <w:rFonts w:hint="eastAsia" w:ascii="仿宋_GB2312" w:hAnsi="仿宋_GB2312" w:eastAsia="仿宋_GB2312" w:cs="仿宋_GB2312"/>
          <w:b w:val="0"/>
          <w:bCs w:val="0"/>
          <w:sz w:val="21"/>
          <w:szCs w:val="21"/>
          <w:lang w:eastAsia="zh-Hans"/>
        </w:rPr>
        <w:t>服务功能</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0"/>
        <w:rPr>
          <w:rFonts w:hint="eastAsia" w:ascii="仿宋_GB2312" w:hAnsi="仿宋_GB2312" w:eastAsia="仿宋_GB2312" w:cs="仿宋_GB2312"/>
          <w:b w:val="0"/>
          <w:bCs w:val="0"/>
          <w:sz w:val="21"/>
          <w:szCs w:val="21"/>
        </w:rPr>
      </w:pPr>
      <w:bookmarkStart w:id="315" w:name="_Toc1355390715"/>
      <w:bookmarkStart w:id="316" w:name="_Toc198340578"/>
      <w:r>
        <w:rPr>
          <w:rFonts w:hint="eastAsia" w:ascii="仿宋_GB2312" w:hAnsi="仿宋_GB2312" w:eastAsia="仿宋_GB2312" w:cs="仿宋_GB2312"/>
          <w:b w:val="0"/>
          <w:bCs w:val="0"/>
          <w:sz w:val="21"/>
          <w:szCs w:val="21"/>
        </w:rPr>
        <w:t>（四）简答题</w:t>
      </w:r>
      <w:bookmarkEnd w:id="315"/>
      <w:bookmarkEnd w:id="316"/>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1、简述</w:t>
      </w:r>
      <w:r>
        <w:rPr>
          <w:rFonts w:hint="eastAsia" w:ascii="仿宋_GB2312" w:hAnsi="仿宋_GB2312" w:eastAsia="仿宋_GB2312" w:cs="仿宋_GB2312"/>
          <w:b w:val="0"/>
          <w:bCs w:val="0"/>
          <w:sz w:val="21"/>
          <w:szCs w:val="21"/>
          <w:lang w:eastAsia="zh-Hans"/>
        </w:rPr>
        <w:t>文化创意产业组织的三种形态</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outlineLvl w:val="0"/>
        <w:rPr>
          <w:rFonts w:hint="eastAsia" w:ascii="仿宋_GB2312" w:hAnsi="仿宋_GB2312" w:eastAsia="仿宋_GB2312" w:cs="仿宋_GB2312"/>
          <w:b w:val="0"/>
          <w:bCs w:val="0"/>
          <w:sz w:val="21"/>
          <w:szCs w:val="21"/>
        </w:rPr>
      </w:pPr>
      <w:bookmarkStart w:id="317" w:name="_Toc1692703276"/>
      <w:bookmarkStart w:id="318" w:name="_Toc615474302"/>
      <w:r>
        <w:rPr>
          <w:rFonts w:hint="eastAsia" w:ascii="仿宋_GB2312" w:hAnsi="仿宋_GB2312" w:eastAsia="仿宋_GB2312" w:cs="仿宋_GB2312"/>
          <w:b w:val="0"/>
          <w:bCs w:val="0"/>
          <w:sz w:val="21"/>
          <w:szCs w:val="21"/>
        </w:rPr>
        <w:t>（五）论述题</w:t>
      </w:r>
      <w:bookmarkEnd w:id="317"/>
      <w:bookmarkEnd w:id="318"/>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1、试述</w:t>
      </w:r>
      <w:r>
        <w:rPr>
          <w:rFonts w:hint="eastAsia" w:ascii="仿宋_GB2312" w:hAnsi="仿宋_GB2312" w:eastAsia="仿宋_GB2312" w:cs="仿宋_GB2312"/>
          <w:b w:val="0"/>
          <w:bCs w:val="0"/>
          <w:sz w:val="21"/>
          <w:szCs w:val="21"/>
          <w:lang w:eastAsia="zh-Hans"/>
        </w:rPr>
        <w:t>如何提高现代旅游文化产品的市场接受度</w:t>
      </w:r>
      <w:r>
        <w:rPr>
          <w:rFonts w:hint="eastAsia" w:ascii="仿宋_GB2312" w:hAnsi="仿宋_GB2312" w:eastAsia="仿宋_GB2312" w:cs="仿宋_GB2312"/>
          <w:b w:val="0"/>
          <w:bCs w:val="0"/>
          <w:sz w:val="21"/>
          <w:szCs w:val="21"/>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EEF605"/>
    <w:multiLevelType w:val="singleLevel"/>
    <w:tmpl w:val="BBEEF605"/>
    <w:lvl w:ilvl="0" w:tentative="0">
      <w:start w:val="3"/>
      <w:numFmt w:val="chineseCounting"/>
      <w:suff w:val="nothing"/>
      <w:lvlText w:val="（%1）"/>
      <w:lvlJc w:val="left"/>
      <w:rPr>
        <w:rFonts w:hint="eastAsia"/>
      </w:rPr>
    </w:lvl>
  </w:abstractNum>
  <w:abstractNum w:abstractNumId="1">
    <w:nsid w:val="CFAB6F78"/>
    <w:multiLevelType w:val="singleLevel"/>
    <w:tmpl w:val="CFAB6F78"/>
    <w:lvl w:ilvl="0" w:tentative="0">
      <w:start w:val="1"/>
      <w:numFmt w:val="decimal"/>
      <w:lvlText w:val="%1."/>
      <w:lvlJc w:val="left"/>
      <w:pPr>
        <w:tabs>
          <w:tab w:val="left" w:pos="312"/>
        </w:tabs>
        <w:ind w:left="540" w:firstLine="0"/>
      </w:pPr>
    </w:lvl>
  </w:abstractNum>
  <w:abstractNum w:abstractNumId="2">
    <w:nsid w:val="E6D58848"/>
    <w:multiLevelType w:val="singleLevel"/>
    <w:tmpl w:val="E6D58848"/>
    <w:lvl w:ilvl="0" w:tentative="0">
      <w:start w:val="4"/>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zNjhjZjkxMjg2OGJjOTQ0NThhNzBhOGI4YTVmYWYifQ=="/>
  </w:docVars>
  <w:rsids>
    <w:rsidRoot w:val="00172A27"/>
    <w:rsid w:val="000A60CC"/>
    <w:rsid w:val="000C0211"/>
    <w:rsid w:val="000C4D76"/>
    <w:rsid w:val="00172A27"/>
    <w:rsid w:val="00213AD5"/>
    <w:rsid w:val="0027109C"/>
    <w:rsid w:val="002965DD"/>
    <w:rsid w:val="002A10E1"/>
    <w:rsid w:val="003C0E71"/>
    <w:rsid w:val="00404478"/>
    <w:rsid w:val="0043567A"/>
    <w:rsid w:val="004A48D8"/>
    <w:rsid w:val="004D061C"/>
    <w:rsid w:val="0061303C"/>
    <w:rsid w:val="0066067A"/>
    <w:rsid w:val="00A629FF"/>
    <w:rsid w:val="00B034CC"/>
    <w:rsid w:val="00C4731D"/>
    <w:rsid w:val="00CD35AF"/>
    <w:rsid w:val="00D24B9E"/>
    <w:rsid w:val="00DF1A1F"/>
    <w:rsid w:val="00E0386D"/>
    <w:rsid w:val="00E548FF"/>
    <w:rsid w:val="00EE190D"/>
    <w:rsid w:val="00F427CE"/>
    <w:rsid w:val="00F64245"/>
    <w:rsid w:val="01422176"/>
    <w:rsid w:val="016A0F61"/>
    <w:rsid w:val="03561459"/>
    <w:rsid w:val="036C7859"/>
    <w:rsid w:val="037E6D6A"/>
    <w:rsid w:val="05244A3D"/>
    <w:rsid w:val="0584422D"/>
    <w:rsid w:val="06CF1403"/>
    <w:rsid w:val="06D04599"/>
    <w:rsid w:val="07C03DF5"/>
    <w:rsid w:val="088A61B1"/>
    <w:rsid w:val="092E1232"/>
    <w:rsid w:val="099954DA"/>
    <w:rsid w:val="0AB2168A"/>
    <w:rsid w:val="0BBA4FFF"/>
    <w:rsid w:val="0D435059"/>
    <w:rsid w:val="0D6D1AEB"/>
    <w:rsid w:val="0DD70320"/>
    <w:rsid w:val="0DD74B3C"/>
    <w:rsid w:val="0DF2282E"/>
    <w:rsid w:val="0ECD78FC"/>
    <w:rsid w:val="0F157635"/>
    <w:rsid w:val="0F8605BB"/>
    <w:rsid w:val="0F925A44"/>
    <w:rsid w:val="109E6C9D"/>
    <w:rsid w:val="11023098"/>
    <w:rsid w:val="1114212F"/>
    <w:rsid w:val="123C46AE"/>
    <w:rsid w:val="126D5ED1"/>
    <w:rsid w:val="130F3E82"/>
    <w:rsid w:val="13167F5D"/>
    <w:rsid w:val="145E755A"/>
    <w:rsid w:val="148A7C64"/>
    <w:rsid w:val="15CA227B"/>
    <w:rsid w:val="15E104FA"/>
    <w:rsid w:val="17940A03"/>
    <w:rsid w:val="19B71DE9"/>
    <w:rsid w:val="1BE51C24"/>
    <w:rsid w:val="1D9503C6"/>
    <w:rsid w:val="1E0C639B"/>
    <w:rsid w:val="1F2E25FF"/>
    <w:rsid w:val="1FE56BD2"/>
    <w:rsid w:val="216D6C84"/>
    <w:rsid w:val="21B01AAC"/>
    <w:rsid w:val="237029B9"/>
    <w:rsid w:val="24992A4D"/>
    <w:rsid w:val="251470D6"/>
    <w:rsid w:val="25E83AD3"/>
    <w:rsid w:val="2669559F"/>
    <w:rsid w:val="26741E58"/>
    <w:rsid w:val="27C272BD"/>
    <w:rsid w:val="295041FC"/>
    <w:rsid w:val="2ADB06CB"/>
    <w:rsid w:val="2B285689"/>
    <w:rsid w:val="2C523BC7"/>
    <w:rsid w:val="2E402CEA"/>
    <w:rsid w:val="30B5057B"/>
    <w:rsid w:val="32306A90"/>
    <w:rsid w:val="32A45162"/>
    <w:rsid w:val="32D60422"/>
    <w:rsid w:val="33E267E3"/>
    <w:rsid w:val="376F5441"/>
    <w:rsid w:val="3851621F"/>
    <w:rsid w:val="396A50BF"/>
    <w:rsid w:val="3A287454"/>
    <w:rsid w:val="3AAA680A"/>
    <w:rsid w:val="3DA32FC7"/>
    <w:rsid w:val="41523118"/>
    <w:rsid w:val="417411D1"/>
    <w:rsid w:val="41F0713D"/>
    <w:rsid w:val="421728FB"/>
    <w:rsid w:val="428F1766"/>
    <w:rsid w:val="42D27F5D"/>
    <w:rsid w:val="43C71A8C"/>
    <w:rsid w:val="458606DA"/>
    <w:rsid w:val="46273D21"/>
    <w:rsid w:val="471D4D3E"/>
    <w:rsid w:val="49090113"/>
    <w:rsid w:val="49342460"/>
    <w:rsid w:val="4DA52DA6"/>
    <w:rsid w:val="4DEF6CAD"/>
    <w:rsid w:val="4E9040B9"/>
    <w:rsid w:val="4EB4043B"/>
    <w:rsid w:val="4EDC187D"/>
    <w:rsid w:val="53F83D18"/>
    <w:rsid w:val="548D4FD5"/>
    <w:rsid w:val="55310AD6"/>
    <w:rsid w:val="554A067A"/>
    <w:rsid w:val="56F06AA0"/>
    <w:rsid w:val="594312E7"/>
    <w:rsid w:val="59511A92"/>
    <w:rsid w:val="5BC54DF4"/>
    <w:rsid w:val="5CC05441"/>
    <w:rsid w:val="5EC61900"/>
    <w:rsid w:val="5EE176FC"/>
    <w:rsid w:val="651D10B4"/>
    <w:rsid w:val="68FA3442"/>
    <w:rsid w:val="69A16A80"/>
    <w:rsid w:val="6A4A2FB4"/>
    <w:rsid w:val="6E8158FC"/>
    <w:rsid w:val="6ED775FE"/>
    <w:rsid w:val="70496516"/>
    <w:rsid w:val="708B77EB"/>
    <w:rsid w:val="714A38D5"/>
    <w:rsid w:val="717C08B3"/>
    <w:rsid w:val="73964622"/>
    <w:rsid w:val="741D7236"/>
    <w:rsid w:val="75B531A9"/>
    <w:rsid w:val="766438D7"/>
    <w:rsid w:val="76697065"/>
    <w:rsid w:val="784D0AD2"/>
    <w:rsid w:val="787401E3"/>
    <w:rsid w:val="7A5662AB"/>
    <w:rsid w:val="7BE6712F"/>
    <w:rsid w:val="7BEEB0A6"/>
    <w:rsid w:val="7CE3278B"/>
    <w:rsid w:val="7D40198C"/>
    <w:rsid w:val="7DF369FE"/>
    <w:rsid w:val="7E63246B"/>
    <w:rsid w:val="FDAE4D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8">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next w:val="3"/>
    <w:qFormat/>
    <w:uiPriority w:val="0"/>
    <w:pPr>
      <w:spacing w:after="120"/>
      <w:ind w:left="420" w:leftChars="200"/>
    </w:pPr>
  </w:style>
  <w:style w:type="paragraph" w:customStyle="1" w:styleId="3">
    <w:name w:val="Default"/>
    <w:unhideWhenUsed/>
    <w:qFormat/>
    <w:uiPriority w:val="99"/>
    <w:pPr>
      <w:widowControl w:val="0"/>
      <w:autoSpaceDE w:val="0"/>
      <w:autoSpaceDN w:val="0"/>
      <w:adjustRightInd w:val="0"/>
    </w:pPr>
    <w:rPr>
      <w:rFonts w:hint="eastAsia" w:ascii="宋体" w:hAnsi="宋体" w:eastAsia="宋体" w:cstheme="minorBidi"/>
      <w:color w:val="000000"/>
      <w:sz w:val="24"/>
      <w:szCs w:val="24"/>
      <w:lang w:val="en-US" w:eastAsia="zh-CN" w:bidi="ar-SA"/>
    </w:rPr>
  </w:style>
  <w:style w:type="paragraph" w:styleId="4">
    <w:name w:val="footer"/>
    <w:basedOn w:val="1"/>
    <w:link w:val="13"/>
    <w:unhideWhenUsed/>
    <w:qFormat/>
    <w:uiPriority w:val="99"/>
    <w:pPr>
      <w:tabs>
        <w:tab w:val="center" w:pos="4153"/>
        <w:tab w:val="right" w:pos="8306"/>
      </w:tabs>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jc w:val="center"/>
    </w:pPr>
    <w:rPr>
      <w:sz w:val="18"/>
      <w:szCs w:val="18"/>
    </w:rPr>
  </w:style>
  <w:style w:type="paragraph" w:styleId="6">
    <w:name w:val="toc 1"/>
    <w:basedOn w:val="1"/>
    <w:next w:val="1"/>
    <w:unhideWhenUsed/>
    <w:qFormat/>
    <w:uiPriority w:val="39"/>
  </w:style>
  <w:style w:type="paragraph" w:styleId="7">
    <w:name w:val="toc 2"/>
    <w:basedOn w:val="1"/>
    <w:next w:val="1"/>
    <w:unhideWhenUsed/>
    <w:qFormat/>
    <w:uiPriority w:val="39"/>
    <w:pPr>
      <w:ind w:left="420" w:leftChars="200"/>
    </w:pPr>
  </w:style>
  <w:style w:type="character" w:styleId="9">
    <w:name w:val="page number"/>
    <w:basedOn w:val="8"/>
    <w:qFormat/>
    <w:uiPriority w:val="0"/>
  </w:style>
  <w:style w:type="table" w:styleId="11">
    <w:name w:val="Table Grid"/>
    <w:basedOn w:val="1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2">
    <w:name w:val="页眉 字符"/>
    <w:basedOn w:val="8"/>
    <w:link w:val="5"/>
    <w:qFormat/>
    <w:uiPriority w:val="99"/>
    <w:rPr>
      <w:rFonts w:ascii="Arial" w:hAnsi="Arial" w:eastAsia="Arial" w:cs="Arial"/>
      <w:snapToGrid w:val="0"/>
      <w:color w:val="000000"/>
      <w:kern w:val="0"/>
      <w:sz w:val="18"/>
      <w:szCs w:val="18"/>
    </w:rPr>
  </w:style>
  <w:style w:type="character" w:customStyle="1" w:styleId="13">
    <w:name w:val="页脚 字符"/>
    <w:basedOn w:val="8"/>
    <w:link w:val="4"/>
    <w:qFormat/>
    <w:uiPriority w:val="99"/>
    <w:rPr>
      <w:rFonts w:ascii="Arial" w:hAnsi="Arial" w:eastAsia="Arial" w:cs="Arial"/>
      <w:snapToGrid w:val="0"/>
      <w:color w:val="000000"/>
      <w:kern w:val="0"/>
      <w:sz w:val="18"/>
      <w:szCs w:val="18"/>
    </w:rPr>
  </w:style>
  <w:style w:type="paragraph" w:customStyle="1" w:styleId="14">
    <w:name w:val="WPSOffice手动目录 1"/>
    <w:qFormat/>
    <w:uiPriority w:val="0"/>
    <w:rPr>
      <w:rFonts w:asciiTheme="minorHAnsi" w:hAnsiTheme="minorHAnsi" w:eastAsiaTheme="minorEastAsia" w:cstheme="minorBidi"/>
      <w:lang w:val="en-US" w:eastAsia="zh-CN" w:bidi="ar-SA"/>
    </w:rPr>
  </w:style>
  <w:style w:type="paragraph" w:customStyle="1" w:styleId="15">
    <w:name w:val="WPSOffice手动目录 2"/>
    <w:qFormat/>
    <w:uiPriority w:val="0"/>
    <w:pPr>
      <w:ind w:left="200" w:leftChars="200"/>
    </w:pPr>
    <w:rPr>
      <w:rFonts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2406</Words>
  <Characters>13718</Characters>
  <Lines>114</Lines>
  <Paragraphs>32</Paragraphs>
  <TotalTime>1</TotalTime>
  <ScaleCrop>false</ScaleCrop>
  <LinksUpToDate>false</LinksUpToDate>
  <CharactersWithSpaces>16092</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2023-04-08T01:50:00Z</dcterms:created>
  <dc:creator>张 相平</dc:creator>
  <cp:lastModifiedBy>梁磊</cp:lastModifiedBy>
  <dcterms:modified xsi:type="dcterms:W3CDTF">2023-07-09T02:04:07Z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EBF01F62A00B1D9C24373264D3E54EE9</vt:lpwstr>
  </property>
</Properties>
</file>