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168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5" w:type="dxa"/>
          <w:bottom w:w="0" w:type="dxa"/>
          <w:right w:w="15" w:type="dxa"/>
        </w:tblCellMar>
      </w:tblPr>
      <w:tblGrid>
        <w:gridCol w:w="3000"/>
        <w:gridCol w:w="3460"/>
        <w:gridCol w:w="3460"/>
        <w:gridCol w:w="3460"/>
        <w:gridCol w:w="34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480" w:hRule="atLeast"/>
          <w:jc w:val="center"/>
        </w:trPr>
        <w:tc>
          <w:tcPr>
            <w:tcW w:w="16840" w:type="dxa"/>
            <w:gridSpan w:val="5"/>
            <w:tcBorders>
              <w:top w:val="nil"/>
              <w:left w:val="nil"/>
              <w:bottom w:val="single" w:color="auto" w:sz="4" w:space="0"/>
              <w:right w:val="nil"/>
            </w:tcBorders>
            <w:shd w:val="clear"/>
            <w:tcMar>
              <w:top w:w="15" w:type="dxa"/>
            </w:tcMar>
            <w:vAlign w:val="center"/>
          </w:tcPr>
          <w:p>
            <w:pPr>
              <w:keepNext w:val="0"/>
              <w:keepLines w:val="0"/>
              <w:widowControl/>
              <w:suppressLineNumbers w:val="0"/>
              <w:jc w:val="center"/>
              <w:textAlignment w:val="center"/>
              <w:rPr>
                <w:rFonts w:ascii="黑体" w:hAnsi="宋体" w:eastAsia="黑体" w:cs="黑体"/>
                <w:i w:val="0"/>
                <w:iCs w:val="0"/>
                <w:caps w:val="0"/>
                <w:color w:val="auto"/>
                <w:spacing w:val="0"/>
                <w:sz w:val="32"/>
                <w:szCs w:val="32"/>
                <w:u w:val="none"/>
              </w:rPr>
            </w:pPr>
            <w:bookmarkStart w:id="0" w:name="_GoBack"/>
            <w:r>
              <w:rPr>
                <w:rFonts w:hint="eastAsia" w:ascii="黑体" w:hAnsi="宋体" w:eastAsia="黑体" w:cs="黑体"/>
                <w:i w:val="0"/>
                <w:iCs w:val="0"/>
                <w:caps w:val="0"/>
                <w:color w:val="auto"/>
                <w:spacing w:val="0"/>
                <w:kern w:val="0"/>
                <w:sz w:val="32"/>
                <w:szCs w:val="32"/>
                <w:u w:val="none"/>
                <w:bdr w:val="none" w:color="auto" w:sz="0" w:space="0"/>
                <w:lang w:val="en-US" w:eastAsia="zh-CN" w:bidi="ar"/>
              </w:rPr>
              <w:t>河南省高等教育自学考试2024年下半年考试日程安排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48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b/>
                <w:bCs/>
                <w:i w:val="0"/>
                <w:iCs w:val="0"/>
                <w:caps w:val="0"/>
                <w:color w:val="auto"/>
                <w:spacing w:val="0"/>
                <w:sz w:val="22"/>
                <w:szCs w:val="22"/>
                <w:u w:val="none"/>
              </w:rPr>
            </w:pPr>
            <w:r>
              <w:rPr>
                <w:rFonts w:hint="eastAsia" w:ascii="宋体" w:hAnsi="宋体" w:eastAsia="宋体" w:cs="宋体"/>
                <w:b/>
                <w:bCs/>
                <w:i w:val="0"/>
                <w:iCs w:val="0"/>
                <w:caps w:val="0"/>
                <w:color w:val="auto"/>
                <w:spacing w:val="0"/>
                <w:kern w:val="0"/>
                <w:sz w:val="22"/>
                <w:szCs w:val="22"/>
                <w:u w:val="none"/>
                <w:bdr w:val="none" w:color="auto" w:sz="0" w:space="0"/>
                <w:lang w:val="en-US" w:eastAsia="zh-CN" w:bidi="ar"/>
              </w:rPr>
              <w:t>专业代码与专业名称</w:t>
            </w:r>
          </w:p>
        </w:tc>
        <w:tc>
          <w:tcPr>
            <w:tcW w:w="6920" w:type="dxa"/>
            <w:gridSpan w:val="2"/>
            <w:tcBorders>
              <w:top w:val="single" w:color="auto" w:sz="4" w:space="0"/>
              <w:left w:val="nil"/>
              <w:bottom w:val="single" w:color="auto" w:sz="4" w:space="0"/>
              <w:right w:val="single" w:color="auto" w:sz="4" w:space="0"/>
            </w:tcBorders>
            <w:shd w:val="clear" w:color="auto" w:fill="D9D9D9"/>
            <w:tcMar>
              <w:top w:w="15" w:type="dxa"/>
            </w:tcMar>
            <w:vAlign w:val="center"/>
          </w:tcPr>
          <w:p>
            <w:pPr>
              <w:keepNext w:val="0"/>
              <w:keepLines w:val="0"/>
              <w:widowControl/>
              <w:suppressLineNumbers w:val="0"/>
              <w:jc w:val="center"/>
              <w:textAlignment w:val="center"/>
              <w:rPr>
                <w:rFonts w:hint="eastAsia" w:ascii="宋体" w:hAnsi="宋体" w:eastAsia="宋体" w:cs="宋体"/>
                <w:b/>
                <w:bCs/>
                <w:i w:val="0"/>
                <w:iCs w:val="0"/>
                <w:caps w:val="0"/>
                <w:color w:val="auto"/>
                <w:spacing w:val="0"/>
                <w:sz w:val="22"/>
                <w:szCs w:val="22"/>
                <w:u w:val="none"/>
              </w:rPr>
            </w:pPr>
            <w:r>
              <w:rPr>
                <w:rFonts w:hint="eastAsia" w:ascii="宋体" w:hAnsi="宋体" w:eastAsia="宋体" w:cs="宋体"/>
                <w:b/>
                <w:bCs/>
                <w:i w:val="0"/>
                <w:iCs w:val="0"/>
                <w:caps w:val="0"/>
                <w:color w:val="auto"/>
                <w:spacing w:val="0"/>
                <w:kern w:val="0"/>
                <w:sz w:val="22"/>
                <w:szCs w:val="22"/>
                <w:u w:val="none"/>
                <w:bdr w:val="none" w:color="auto" w:sz="0" w:space="0"/>
                <w:lang w:val="en-US" w:eastAsia="zh-CN" w:bidi="ar"/>
              </w:rPr>
              <w:t>2024-10-26</w:t>
            </w:r>
          </w:p>
        </w:tc>
        <w:tc>
          <w:tcPr>
            <w:tcW w:w="6920" w:type="dxa"/>
            <w:gridSpan w:val="2"/>
            <w:tcBorders>
              <w:top w:val="single" w:color="auto" w:sz="4" w:space="0"/>
              <w:left w:val="nil"/>
              <w:bottom w:val="single" w:color="auto" w:sz="4" w:space="0"/>
              <w:right w:val="single" w:color="auto" w:sz="4" w:space="0"/>
            </w:tcBorders>
            <w:shd w:val="clear" w:color="auto" w:fill="D9D9D9"/>
            <w:tcMar>
              <w:top w:w="15" w:type="dxa"/>
            </w:tcMar>
            <w:vAlign w:val="center"/>
          </w:tcPr>
          <w:p>
            <w:pPr>
              <w:keepNext w:val="0"/>
              <w:keepLines w:val="0"/>
              <w:widowControl/>
              <w:suppressLineNumbers w:val="0"/>
              <w:jc w:val="center"/>
              <w:textAlignment w:val="center"/>
              <w:rPr>
                <w:rFonts w:hint="eastAsia" w:ascii="宋体" w:hAnsi="宋体" w:eastAsia="宋体" w:cs="宋体"/>
                <w:b/>
                <w:bCs/>
                <w:i w:val="0"/>
                <w:iCs w:val="0"/>
                <w:caps w:val="0"/>
                <w:color w:val="auto"/>
                <w:spacing w:val="0"/>
                <w:sz w:val="22"/>
                <w:szCs w:val="22"/>
                <w:u w:val="none"/>
              </w:rPr>
            </w:pPr>
            <w:r>
              <w:rPr>
                <w:rFonts w:hint="eastAsia" w:ascii="宋体" w:hAnsi="宋体" w:eastAsia="宋体" w:cs="宋体"/>
                <w:b/>
                <w:bCs/>
                <w:i w:val="0"/>
                <w:iCs w:val="0"/>
                <w:caps w:val="0"/>
                <w:color w:val="auto"/>
                <w:spacing w:val="0"/>
                <w:kern w:val="0"/>
                <w:sz w:val="22"/>
                <w:szCs w:val="22"/>
                <w:u w:val="none"/>
                <w:bdr w:val="none" w:color="auto" w:sz="0" w:space="0"/>
                <w:lang w:val="en-US" w:eastAsia="zh-CN" w:bidi="ar"/>
              </w:rPr>
              <w:t>2024-10-27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48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center"/>
              <w:rPr>
                <w:rFonts w:hint="eastAsia" w:ascii="宋体" w:hAnsi="宋体" w:eastAsia="宋体" w:cs="宋体"/>
                <w:b/>
                <w:bCs/>
                <w:i w:val="0"/>
                <w:iCs w:val="0"/>
                <w:caps w:val="0"/>
                <w:color w:val="auto"/>
                <w:spacing w:val="0"/>
                <w:sz w:val="22"/>
                <w:szCs w:val="22"/>
                <w:u w:val="none"/>
              </w:rPr>
            </w:pPr>
          </w:p>
        </w:tc>
        <w:tc>
          <w:tcPr>
            <w:tcW w:w="3460" w:type="dxa"/>
            <w:tcBorders>
              <w:top w:val="nil"/>
              <w:left w:val="nil"/>
              <w:bottom w:val="single" w:color="auto" w:sz="4" w:space="0"/>
              <w:right w:val="single" w:color="auto" w:sz="4" w:space="0"/>
            </w:tcBorders>
            <w:shd w:val="clear" w:color="auto" w:fill="D9D9D9"/>
            <w:tcMar>
              <w:top w:w="15" w:type="dxa"/>
            </w:tcMar>
            <w:vAlign w:val="center"/>
          </w:tcPr>
          <w:p>
            <w:pPr>
              <w:keepNext w:val="0"/>
              <w:keepLines w:val="0"/>
              <w:widowControl/>
              <w:suppressLineNumbers w:val="0"/>
              <w:jc w:val="center"/>
              <w:textAlignment w:val="center"/>
              <w:rPr>
                <w:rFonts w:hint="eastAsia" w:ascii="宋体" w:hAnsi="宋体" w:eastAsia="宋体" w:cs="宋体"/>
                <w:b/>
                <w:bCs/>
                <w:i w:val="0"/>
                <w:iCs w:val="0"/>
                <w:caps w:val="0"/>
                <w:color w:val="auto"/>
                <w:spacing w:val="0"/>
                <w:sz w:val="22"/>
                <w:szCs w:val="22"/>
                <w:u w:val="none"/>
              </w:rPr>
            </w:pPr>
            <w:r>
              <w:rPr>
                <w:rFonts w:hint="eastAsia" w:ascii="宋体" w:hAnsi="宋体" w:eastAsia="宋体" w:cs="宋体"/>
                <w:b/>
                <w:bCs/>
                <w:i w:val="0"/>
                <w:iCs w:val="0"/>
                <w:caps w:val="0"/>
                <w:color w:val="auto"/>
                <w:spacing w:val="0"/>
                <w:kern w:val="0"/>
                <w:sz w:val="22"/>
                <w:szCs w:val="22"/>
                <w:u w:val="none"/>
                <w:bdr w:val="none" w:color="auto" w:sz="0" w:space="0"/>
                <w:lang w:val="en-US" w:eastAsia="zh-CN" w:bidi="ar"/>
              </w:rPr>
              <w:t>上午</w:t>
            </w:r>
          </w:p>
        </w:tc>
        <w:tc>
          <w:tcPr>
            <w:tcW w:w="3460" w:type="dxa"/>
            <w:tcBorders>
              <w:top w:val="nil"/>
              <w:left w:val="nil"/>
              <w:bottom w:val="single" w:color="auto" w:sz="4" w:space="0"/>
              <w:right w:val="single" w:color="auto" w:sz="4" w:space="0"/>
            </w:tcBorders>
            <w:shd w:val="clear" w:color="auto" w:fill="D9D9D9"/>
            <w:tcMar>
              <w:top w:w="15" w:type="dxa"/>
            </w:tcMar>
            <w:vAlign w:val="center"/>
          </w:tcPr>
          <w:p>
            <w:pPr>
              <w:keepNext w:val="0"/>
              <w:keepLines w:val="0"/>
              <w:widowControl/>
              <w:suppressLineNumbers w:val="0"/>
              <w:jc w:val="center"/>
              <w:textAlignment w:val="center"/>
              <w:rPr>
                <w:rFonts w:hint="eastAsia" w:ascii="宋体" w:hAnsi="宋体" w:eastAsia="宋体" w:cs="宋体"/>
                <w:b/>
                <w:bCs/>
                <w:i w:val="0"/>
                <w:iCs w:val="0"/>
                <w:caps w:val="0"/>
                <w:color w:val="auto"/>
                <w:spacing w:val="0"/>
                <w:sz w:val="22"/>
                <w:szCs w:val="22"/>
                <w:u w:val="none"/>
              </w:rPr>
            </w:pPr>
            <w:r>
              <w:rPr>
                <w:rFonts w:hint="eastAsia" w:ascii="宋体" w:hAnsi="宋体" w:eastAsia="宋体" w:cs="宋体"/>
                <w:b/>
                <w:bCs/>
                <w:i w:val="0"/>
                <w:iCs w:val="0"/>
                <w:caps w:val="0"/>
                <w:color w:val="auto"/>
                <w:spacing w:val="0"/>
                <w:kern w:val="0"/>
                <w:sz w:val="22"/>
                <w:szCs w:val="22"/>
                <w:u w:val="none"/>
                <w:bdr w:val="none" w:color="auto" w:sz="0" w:space="0"/>
                <w:lang w:val="en-US" w:eastAsia="zh-CN" w:bidi="ar"/>
              </w:rPr>
              <w:t>下午</w:t>
            </w:r>
          </w:p>
        </w:tc>
        <w:tc>
          <w:tcPr>
            <w:tcW w:w="3460" w:type="dxa"/>
            <w:tcBorders>
              <w:top w:val="nil"/>
              <w:left w:val="nil"/>
              <w:bottom w:val="single" w:color="auto" w:sz="4" w:space="0"/>
              <w:right w:val="single" w:color="auto" w:sz="4" w:space="0"/>
            </w:tcBorders>
            <w:shd w:val="clear" w:color="auto" w:fill="D9D9D9"/>
            <w:tcMar>
              <w:top w:w="15" w:type="dxa"/>
            </w:tcMar>
            <w:vAlign w:val="center"/>
          </w:tcPr>
          <w:p>
            <w:pPr>
              <w:keepNext w:val="0"/>
              <w:keepLines w:val="0"/>
              <w:widowControl/>
              <w:suppressLineNumbers w:val="0"/>
              <w:jc w:val="center"/>
              <w:textAlignment w:val="center"/>
              <w:rPr>
                <w:rFonts w:hint="eastAsia" w:ascii="宋体" w:hAnsi="宋体" w:eastAsia="宋体" w:cs="宋体"/>
                <w:b/>
                <w:bCs/>
                <w:i w:val="0"/>
                <w:iCs w:val="0"/>
                <w:caps w:val="0"/>
                <w:color w:val="auto"/>
                <w:spacing w:val="0"/>
                <w:sz w:val="22"/>
                <w:szCs w:val="22"/>
                <w:u w:val="none"/>
              </w:rPr>
            </w:pPr>
            <w:r>
              <w:rPr>
                <w:rFonts w:hint="eastAsia" w:ascii="宋体" w:hAnsi="宋体" w:eastAsia="宋体" w:cs="宋体"/>
                <w:b/>
                <w:bCs/>
                <w:i w:val="0"/>
                <w:iCs w:val="0"/>
                <w:caps w:val="0"/>
                <w:color w:val="auto"/>
                <w:spacing w:val="0"/>
                <w:kern w:val="0"/>
                <w:sz w:val="22"/>
                <w:szCs w:val="22"/>
                <w:u w:val="none"/>
                <w:bdr w:val="none" w:color="auto" w:sz="0" w:space="0"/>
                <w:lang w:val="en-US" w:eastAsia="zh-CN" w:bidi="ar"/>
              </w:rPr>
              <w:t>上午</w:t>
            </w:r>
          </w:p>
        </w:tc>
        <w:tc>
          <w:tcPr>
            <w:tcW w:w="3460" w:type="dxa"/>
            <w:tcBorders>
              <w:top w:val="nil"/>
              <w:left w:val="nil"/>
              <w:bottom w:val="single" w:color="auto" w:sz="4" w:space="0"/>
              <w:right w:val="single" w:color="auto" w:sz="4" w:space="0"/>
            </w:tcBorders>
            <w:shd w:val="clear" w:color="auto" w:fill="D9D9D9"/>
            <w:tcMar>
              <w:top w:w="15" w:type="dxa"/>
            </w:tcMar>
            <w:vAlign w:val="center"/>
          </w:tcPr>
          <w:p>
            <w:pPr>
              <w:keepNext w:val="0"/>
              <w:keepLines w:val="0"/>
              <w:widowControl/>
              <w:suppressLineNumbers w:val="0"/>
              <w:jc w:val="center"/>
              <w:textAlignment w:val="center"/>
              <w:rPr>
                <w:rFonts w:hint="eastAsia" w:ascii="宋体" w:hAnsi="宋体" w:eastAsia="宋体" w:cs="宋体"/>
                <w:b/>
                <w:bCs/>
                <w:i w:val="0"/>
                <w:iCs w:val="0"/>
                <w:caps w:val="0"/>
                <w:color w:val="auto"/>
                <w:spacing w:val="0"/>
                <w:sz w:val="22"/>
                <w:szCs w:val="22"/>
                <w:u w:val="none"/>
              </w:rPr>
            </w:pPr>
            <w:r>
              <w:rPr>
                <w:rFonts w:hint="eastAsia" w:ascii="宋体" w:hAnsi="宋体" w:eastAsia="宋体" w:cs="宋体"/>
                <w:b/>
                <w:bCs/>
                <w:i w:val="0"/>
                <w:iCs w:val="0"/>
                <w:caps w:val="0"/>
                <w:color w:val="auto"/>
                <w:spacing w:val="0"/>
                <w:kern w:val="0"/>
                <w:sz w:val="22"/>
                <w:szCs w:val="22"/>
                <w:u w:val="none"/>
                <w:bdr w:val="none" w:color="auto" w:sz="0" w:space="0"/>
                <w:lang w:val="en-US" w:eastAsia="zh-CN" w:bidi="ar"/>
              </w:rPr>
              <w:t>下午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48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center"/>
              <w:rPr>
                <w:rFonts w:hint="eastAsia" w:ascii="宋体" w:hAnsi="宋体" w:eastAsia="宋体" w:cs="宋体"/>
                <w:b/>
                <w:bCs/>
                <w:i w:val="0"/>
                <w:iCs w:val="0"/>
                <w:caps w:val="0"/>
                <w:color w:val="auto"/>
                <w:spacing w:val="0"/>
                <w:sz w:val="22"/>
                <w:szCs w:val="22"/>
                <w:u w:val="none"/>
              </w:rPr>
            </w:pPr>
          </w:p>
        </w:tc>
        <w:tc>
          <w:tcPr>
            <w:tcW w:w="3460" w:type="dxa"/>
            <w:tcBorders>
              <w:top w:val="nil"/>
              <w:left w:val="nil"/>
              <w:bottom w:val="single" w:color="auto" w:sz="4" w:space="0"/>
              <w:right w:val="single" w:color="auto" w:sz="4" w:space="0"/>
            </w:tcBorders>
            <w:shd w:val="clear" w:color="auto" w:fill="D9D9D9"/>
            <w:tcMar>
              <w:top w:w="15" w:type="dxa"/>
            </w:tcMar>
            <w:vAlign w:val="center"/>
          </w:tcPr>
          <w:p>
            <w:pPr>
              <w:keepNext w:val="0"/>
              <w:keepLines w:val="0"/>
              <w:widowControl/>
              <w:suppressLineNumbers w:val="0"/>
              <w:jc w:val="center"/>
              <w:textAlignment w:val="center"/>
              <w:rPr>
                <w:rFonts w:hint="eastAsia" w:ascii="宋体" w:hAnsi="宋体" w:eastAsia="宋体" w:cs="宋体"/>
                <w:b/>
                <w:bCs/>
                <w:i w:val="0"/>
                <w:iCs w:val="0"/>
                <w:caps w:val="0"/>
                <w:color w:val="auto"/>
                <w:spacing w:val="0"/>
                <w:sz w:val="22"/>
                <w:szCs w:val="22"/>
                <w:u w:val="none"/>
              </w:rPr>
            </w:pPr>
            <w:r>
              <w:rPr>
                <w:rFonts w:hint="eastAsia" w:ascii="宋体" w:hAnsi="宋体" w:eastAsia="宋体" w:cs="宋体"/>
                <w:b/>
                <w:bCs/>
                <w:i w:val="0"/>
                <w:iCs w:val="0"/>
                <w:caps w:val="0"/>
                <w:color w:val="auto"/>
                <w:spacing w:val="0"/>
                <w:kern w:val="0"/>
                <w:sz w:val="22"/>
                <w:szCs w:val="22"/>
                <w:u w:val="none"/>
                <w:bdr w:val="none" w:color="auto" w:sz="0" w:space="0"/>
                <w:lang w:val="en-US" w:eastAsia="zh-CN" w:bidi="ar"/>
              </w:rPr>
              <w:t>09:00-11:30</w:t>
            </w:r>
          </w:p>
        </w:tc>
        <w:tc>
          <w:tcPr>
            <w:tcW w:w="3460" w:type="dxa"/>
            <w:tcBorders>
              <w:top w:val="nil"/>
              <w:left w:val="nil"/>
              <w:bottom w:val="single" w:color="auto" w:sz="4" w:space="0"/>
              <w:right w:val="single" w:color="auto" w:sz="4" w:space="0"/>
            </w:tcBorders>
            <w:shd w:val="clear" w:color="auto" w:fill="D9D9D9"/>
            <w:tcMar>
              <w:top w:w="15" w:type="dxa"/>
            </w:tcMar>
            <w:vAlign w:val="center"/>
          </w:tcPr>
          <w:p>
            <w:pPr>
              <w:keepNext w:val="0"/>
              <w:keepLines w:val="0"/>
              <w:widowControl/>
              <w:suppressLineNumbers w:val="0"/>
              <w:jc w:val="center"/>
              <w:textAlignment w:val="center"/>
              <w:rPr>
                <w:rFonts w:hint="eastAsia" w:ascii="宋体" w:hAnsi="宋体" w:eastAsia="宋体" w:cs="宋体"/>
                <w:b/>
                <w:bCs/>
                <w:i w:val="0"/>
                <w:iCs w:val="0"/>
                <w:caps w:val="0"/>
                <w:color w:val="auto"/>
                <w:spacing w:val="0"/>
                <w:sz w:val="22"/>
                <w:szCs w:val="22"/>
                <w:u w:val="none"/>
              </w:rPr>
            </w:pPr>
            <w:r>
              <w:rPr>
                <w:rFonts w:hint="eastAsia" w:ascii="宋体" w:hAnsi="宋体" w:eastAsia="宋体" w:cs="宋体"/>
                <w:b/>
                <w:bCs/>
                <w:i w:val="0"/>
                <w:iCs w:val="0"/>
                <w:caps w:val="0"/>
                <w:color w:val="auto"/>
                <w:spacing w:val="0"/>
                <w:kern w:val="0"/>
                <w:sz w:val="22"/>
                <w:szCs w:val="22"/>
                <w:u w:val="none"/>
                <w:bdr w:val="none" w:color="auto" w:sz="0" w:space="0"/>
                <w:lang w:val="en-US" w:eastAsia="zh-CN" w:bidi="ar"/>
              </w:rPr>
              <w:t>14:30-17:00</w:t>
            </w:r>
          </w:p>
        </w:tc>
        <w:tc>
          <w:tcPr>
            <w:tcW w:w="3460" w:type="dxa"/>
            <w:tcBorders>
              <w:top w:val="nil"/>
              <w:left w:val="nil"/>
              <w:bottom w:val="nil"/>
              <w:right w:val="single" w:color="auto" w:sz="4" w:space="0"/>
            </w:tcBorders>
            <w:shd w:val="clear" w:color="auto" w:fill="D9D9D9"/>
            <w:tcMar>
              <w:top w:w="15" w:type="dxa"/>
            </w:tcMar>
            <w:vAlign w:val="center"/>
          </w:tcPr>
          <w:p>
            <w:pPr>
              <w:keepNext w:val="0"/>
              <w:keepLines w:val="0"/>
              <w:widowControl/>
              <w:suppressLineNumbers w:val="0"/>
              <w:jc w:val="center"/>
              <w:textAlignment w:val="center"/>
              <w:rPr>
                <w:rFonts w:hint="eastAsia" w:ascii="宋体" w:hAnsi="宋体" w:eastAsia="宋体" w:cs="宋体"/>
                <w:b/>
                <w:bCs/>
                <w:i w:val="0"/>
                <w:iCs w:val="0"/>
                <w:caps w:val="0"/>
                <w:color w:val="auto"/>
                <w:spacing w:val="0"/>
                <w:sz w:val="22"/>
                <w:szCs w:val="22"/>
                <w:u w:val="none"/>
              </w:rPr>
            </w:pPr>
            <w:r>
              <w:rPr>
                <w:rFonts w:hint="eastAsia" w:ascii="宋体" w:hAnsi="宋体" w:eastAsia="宋体" w:cs="宋体"/>
                <w:b/>
                <w:bCs/>
                <w:i w:val="0"/>
                <w:iCs w:val="0"/>
                <w:caps w:val="0"/>
                <w:color w:val="auto"/>
                <w:spacing w:val="0"/>
                <w:kern w:val="0"/>
                <w:sz w:val="22"/>
                <w:szCs w:val="22"/>
                <w:u w:val="none"/>
                <w:bdr w:val="none" w:color="auto" w:sz="0" w:space="0"/>
                <w:lang w:val="en-US" w:eastAsia="zh-CN" w:bidi="ar"/>
              </w:rPr>
              <w:t>09:00-11:30</w:t>
            </w:r>
          </w:p>
        </w:tc>
        <w:tc>
          <w:tcPr>
            <w:tcW w:w="3460" w:type="dxa"/>
            <w:tcBorders>
              <w:top w:val="nil"/>
              <w:left w:val="nil"/>
              <w:bottom w:val="single" w:color="auto" w:sz="4" w:space="0"/>
              <w:right w:val="single" w:color="auto" w:sz="4" w:space="0"/>
            </w:tcBorders>
            <w:shd w:val="clear" w:color="auto" w:fill="D9D9D9"/>
            <w:tcMar>
              <w:top w:w="15" w:type="dxa"/>
            </w:tcMar>
            <w:vAlign w:val="center"/>
          </w:tcPr>
          <w:p>
            <w:pPr>
              <w:keepNext w:val="0"/>
              <w:keepLines w:val="0"/>
              <w:widowControl/>
              <w:suppressLineNumbers w:val="0"/>
              <w:jc w:val="center"/>
              <w:textAlignment w:val="center"/>
              <w:rPr>
                <w:rFonts w:hint="eastAsia" w:ascii="宋体" w:hAnsi="宋体" w:eastAsia="宋体" w:cs="宋体"/>
                <w:b/>
                <w:bCs/>
                <w:i w:val="0"/>
                <w:iCs w:val="0"/>
                <w:caps w:val="0"/>
                <w:color w:val="auto"/>
                <w:spacing w:val="0"/>
                <w:sz w:val="22"/>
                <w:szCs w:val="22"/>
                <w:u w:val="none"/>
              </w:rPr>
            </w:pPr>
            <w:r>
              <w:rPr>
                <w:rFonts w:hint="eastAsia" w:ascii="宋体" w:hAnsi="宋体" w:eastAsia="宋体" w:cs="宋体"/>
                <w:b/>
                <w:bCs/>
                <w:i w:val="0"/>
                <w:iCs w:val="0"/>
                <w:caps w:val="0"/>
                <w:color w:val="auto"/>
                <w:spacing w:val="0"/>
                <w:kern w:val="0"/>
                <w:sz w:val="22"/>
                <w:szCs w:val="22"/>
                <w:u w:val="none"/>
                <w:bdr w:val="none" w:color="auto" w:sz="0" w:space="0"/>
                <w:lang w:val="en-US" w:eastAsia="zh-CN" w:bidi="ar"/>
              </w:rPr>
              <w:t>14:30-17:00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020201 工商企业管理（专科）</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00009 政治经济学（财经类）</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00020 高等数学（一）</w:t>
            </w:r>
          </w:p>
        </w:tc>
        <w:tc>
          <w:tcPr>
            <w:tcW w:w="3460" w:type="dxa"/>
            <w:tcBorders>
              <w:top w:val="single" w:color="auto" w:sz="4" w:space="0"/>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00041 基础会计学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00043 经济法概论（财经类）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00018 计算机应用基础</w:t>
            </w: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00065 国民经济统计概论</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00145 生产与作业管理</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00144 企业管理概论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00058 市场营销学</w:t>
            </w: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00146 中国税制</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12656 毛泽东思想和中国特色社会主义理论体系概论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00055 企业会计学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00147 人力资源管理（一）</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00148 国际企业管理</w:t>
            </w:r>
          </w:p>
        </w:tc>
        <w:tc>
          <w:tcPr>
            <w:tcW w:w="3460" w:type="dxa"/>
            <w:tcBorders>
              <w:top w:val="nil"/>
              <w:left w:val="single" w:color="auto" w:sz="4" w:space="0"/>
              <w:bottom w:val="nil"/>
              <w:right w:val="single" w:color="auto" w:sz="4" w:space="0"/>
            </w:tcBorders>
            <w:shd w:val="clear"/>
            <w:tcMar>
              <w:top w:w="15" w:type="dxa"/>
            </w:tcMar>
            <w:vAlign w:val="bottom"/>
          </w:tcPr>
          <w:p>
            <w:pPr>
              <w:keepNext w:val="0"/>
              <w:keepLines w:val="0"/>
              <w:widowControl/>
              <w:suppressLineNumbers w:val="0"/>
              <w:jc w:val="left"/>
              <w:textAlignment w:val="bottom"/>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04729 大学语文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03706 思想道德修养与法律基础</w:t>
            </w:r>
          </w:p>
        </w:tc>
        <w:tc>
          <w:tcPr>
            <w:tcW w:w="3460" w:type="dxa"/>
            <w:tcBorders>
              <w:top w:val="nil"/>
              <w:left w:val="nil"/>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single" w:color="auto" w:sz="4" w:space="0"/>
              <w:bottom w:val="single" w:color="auto" w:sz="4" w:space="0"/>
              <w:right w:val="single" w:color="auto" w:sz="4" w:space="0"/>
            </w:tcBorders>
            <w:shd w:val="clear"/>
            <w:tcMar>
              <w:top w:w="15" w:type="dxa"/>
            </w:tcMar>
            <w:vAlign w:val="bottom"/>
          </w:tcPr>
          <w:p>
            <w:pPr>
              <w:keepNext w:val="0"/>
              <w:keepLines w:val="0"/>
              <w:widowControl/>
              <w:suppressLineNumbers w:val="0"/>
              <w:jc w:val="left"/>
              <w:textAlignment w:val="bottom"/>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020203 大数据与会计（专科）</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00009 政治经济学（财经类）</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00020 高等数学（一）</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00041 基础会计学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00043 经济法概论（财经类）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00018 计算机应用基础</w:t>
            </w: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00065 国民经济统计概论</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00070 政府与事业单位会计</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00144 企业管理概论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00067 财务管理学</w:t>
            </w: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00146 中国税制</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00155 中级财务会计</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04729 大学语文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00157 管理会计（一）</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12656 毛泽东思想和中国特色社会主义理论体系概论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00156 成本会计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03706 思想道德修养与法律基础</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single" w:color="auto" w:sz="4" w:space="0"/>
              <w:bottom w:val="single" w:color="auto" w:sz="4" w:space="0"/>
              <w:right w:val="single" w:color="auto" w:sz="4" w:space="0"/>
            </w:tcBorders>
            <w:shd w:val="clear"/>
            <w:tcMar>
              <w:top w:w="15" w:type="dxa"/>
            </w:tcMar>
            <w:vAlign w:val="bottom"/>
          </w:tcPr>
          <w:p>
            <w:pPr>
              <w:keepNext w:val="0"/>
              <w:keepLines w:val="0"/>
              <w:widowControl/>
              <w:suppressLineNumbers w:val="0"/>
              <w:jc w:val="left"/>
              <w:textAlignment w:val="bottom"/>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020207 市场营销（专科）</w:t>
            </w:r>
          </w:p>
        </w:tc>
        <w:tc>
          <w:tcPr>
            <w:tcW w:w="3460" w:type="dxa"/>
            <w:tcBorders>
              <w:top w:val="single" w:color="auto" w:sz="4" w:space="0"/>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00009 政治经济学（财经类）</w:t>
            </w:r>
          </w:p>
        </w:tc>
        <w:tc>
          <w:tcPr>
            <w:tcW w:w="3460" w:type="dxa"/>
            <w:tcBorders>
              <w:top w:val="single" w:color="auto" w:sz="4" w:space="0"/>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00020 高等数学（一）</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00041 基础会计学</w:t>
            </w:r>
          </w:p>
        </w:tc>
        <w:tc>
          <w:tcPr>
            <w:tcW w:w="3460" w:type="dxa"/>
            <w:tcBorders>
              <w:top w:val="single" w:color="auto" w:sz="4" w:space="0"/>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00043 经济法概论（财经类）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00018 计算机应用基础</w:t>
            </w:r>
          </w:p>
        </w:tc>
        <w:tc>
          <w:tcPr>
            <w:tcW w:w="3460" w:type="dxa"/>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00065 国民经济统计概论</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00177 消费心理学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00144 企业管理概论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00058 市场营销学</w:t>
            </w:r>
          </w:p>
        </w:tc>
        <w:tc>
          <w:tcPr>
            <w:tcW w:w="3460" w:type="dxa"/>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00178 市场调查与预测</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00182 公共关系学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04729 大学语文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00179 谈判与推销技巧</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00180 企业定价</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00181 广告学（一）</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03706 思想道德修养与法律基础</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single" w:color="auto" w:sz="4" w:space="0"/>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12656 毛泽东思想和中国特色社会主义理论体系概论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040101 学前教育（专科）</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00384 学前心理学</w:t>
            </w:r>
          </w:p>
        </w:tc>
        <w:tc>
          <w:tcPr>
            <w:tcW w:w="3460" w:type="dxa"/>
            <w:tcBorders>
              <w:top w:val="single" w:color="auto" w:sz="4" w:space="0"/>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00385 学前卫生学</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00387 幼儿园组织与管理</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00383 学前教育学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00386 幼儿文学</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00388 学前儿童数学教育</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00397 学前儿童音乐教育</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00390 学前儿童科学教育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00389 学前教育科学研究</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00393 学前儿童语言教育</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00394 幼儿园课程</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04729 大学语文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03706 思想道德修养与法律基础</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00396 学前儿童美术教育</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12656 毛泽东思想和中国特色社会主义理论体系概论</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00399 学前游戏论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040103 小学教育（专科）</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00018 计算机应用基础</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00406 小学教育科学研究</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00408 小学科学教育</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00395 科学.技术.社会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00405 教育原理</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00407 小学教育心理学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00411 小学数学教学论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00412 小学班主任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00409 美育基础</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00410 小学语文教学论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00415 中外文学作品导读</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00416 汉语基础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03706 思想道德修养与法律基础</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00417 高等数学基础</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00418 数论初步</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04729 大学语文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12656 毛泽东思想和中国特色社会主义理论体系概论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050102 现代文秘（专科）</w:t>
            </w:r>
          </w:p>
        </w:tc>
        <w:tc>
          <w:tcPr>
            <w:tcW w:w="3460" w:type="dxa"/>
            <w:tcBorders>
              <w:top w:val="single" w:color="auto" w:sz="4" w:space="0"/>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00345 秘书学概论</w:t>
            </w:r>
          </w:p>
        </w:tc>
        <w:tc>
          <w:tcPr>
            <w:tcW w:w="3460" w:type="dxa"/>
            <w:tcBorders>
              <w:top w:val="single" w:color="auto" w:sz="4" w:space="0"/>
              <w:left w:val="single" w:color="auto" w:sz="4" w:space="0"/>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00315 当代中国政治制度</w:t>
            </w:r>
          </w:p>
        </w:tc>
        <w:tc>
          <w:tcPr>
            <w:tcW w:w="3460" w:type="dxa"/>
            <w:tcBorders>
              <w:top w:val="single" w:color="auto" w:sz="4" w:space="0"/>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00182 公共关系学</w:t>
            </w:r>
          </w:p>
        </w:tc>
        <w:tc>
          <w:tcPr>
            <w:tcW w:w="3460" w:type="dxa"/>
            <w:tcBorders>
              <w:top w:val="single" w:color="auto" w:sz="4" w:space="0"/>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00034 社会学概论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00854 现代汉语基础</w:t>
            </w:r>
          </w:p>
        </w:tc>
        <w:tc>
          <w:tcPr>
            <w:tcW w:w="3460" w:type="dxa"/>
            <w:tcBorders>
              <w:top w:val="nil"/>
              <w:left w:val="single" w:color="auto" w:sz="4" w:space="0"/>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00341 公文写作与处理</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00510 秘书实务</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00040 法学概论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03706 思想道德修养与法律基础</w:t>
            </w:r>
          </w:p>
        </w:tc>
        <w:tc>
          <w:tcPr>
            <w:tcW w:w="3460" w:type="dxa"/>
            <w:tcBorders>
              <w:top w:val="nil"/>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00509 机关管理</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00144 企业管理概论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00346 办公自动化原理及应用</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04729 大学语文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single" w:color="auto" w:sz="4" w:space="0"/>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single" w:color="auto" w:sz="4" w:space="0"/>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12656 毛泽东思想和中国特色社会主义理论体系概论</w:t>
            </w:r>
          </w:p>
        </w:tc>
        <w:tc>
          <w:tcPr>
            <w:tcW w:w="0" w:type="auto"/>
            <w:tcBorders>
              <w:top w:val="nil"/>
              <w:left w:val="nil"/>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050114 汉语言文学（专科）</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00024 普通逻辑</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00429 教育学（一）</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00506 写作（一）</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00532 中国古代文学作品选（一）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00031 心理学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00530 中国现代文学作品选</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00531 中国当代文学作品选</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00533 中国古代文学作品选（二）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00529 文学概论（一）</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00536 古代汉语</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00534 外国文学作品选</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00535 现代汉语</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12656 毛泽东思想和中国特色社会主义理论体系概论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03706 思想道德修养与法律基础</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050207 英语（专科）</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00595 英语阅读（一）</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00795 综合英语（二）</w:t>
            </w:r>
          </w:p>
        </w:tc>
        <w:tc>
          <w:tcPr>
            <w:tcW w:w="3460" w:type="dxa"/>
            <w:tcBorders>
              <w:top w:val="single" w:color="auto" w:sz="4" w:space="0"/>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00522 英语国家概况</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00794 综合英语（一）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00596 英语阅读（二）</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00597 英语写作基础</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12656 毛泽东思想和中国特色社会主义理论体系概论</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04729 大学语文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03706 思想道德修养与法律基础</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single" w:color="auto" w:sz="4" w:space="0"/>
              <w:bottom w:val="single" w:color="auto" w:sz="4" w:space="0"/>
              <w:right w:val="single" w:color="auto" w:sz="4" w:space="0"/>
            </w:tcBorders>
            <w:shd w:val="clear"/>
            <w:tcMar>
              <w:top w:w="15" w:type="dxa"/>
            </w:tcMar>
            <w:vAlign w:val="bottom"/>
          </w:tcPr>
          <w:p>
            <w:pPr>
              <w:keepNext w:val="0"/>
              <w:keepLines w:val="0"/>
              <w:widowControl/>
              <w:suppressLineNumbers w:val="0"/>
              <w:jc w:val="left"/>
              <w:textAlignment w:val="bottom"/>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080701 计算机应用技术（专科）</w:t>
            </w:r>
          </w:p>
        </w:tc>
        <w:tc>
          <w:tcPr>
            <w:tcW w:w="3460" w:type="dxa"/>
            <w:tcBorders>
              <w:top w:val="single" w:color="auto" w:sz="4" w:space="0"/>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02142 数据结构导论</w:t>
            </w:r>
          </w:p>
        </w:tc>
        <w:tc>
          <w:tcPr>
            <w:tcW w:w="3460" w:type="dxa"/>
            <w:tcBorders>
              <w:top w:val="single" w:color="auto" w:sz="4" w:space="0"/>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00022 高等数学（工专）</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02141 计算机网络技术</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00012 英语（一）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02316 计算机应用技术</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00342 高级语言程序设计（一）</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02198 线性代数</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02120 数据库及其应用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02318 计算机组成原理</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04730 电子技术基础（三）</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04732 微型计算机及接口技术</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02323 操作系统概论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03706 思想道德修养与法律基础</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12656 毛泽东思想和中国特色社会主义理论体系概论</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04729 大学语文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000000"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090414 畜牧兽医（专科）</w:t>
            </w:r>
          </w:p>
        </w:tc>
        <w:tc>
          <w:tcPr>
            <w:tcW w:w="3460" w:type="dxa"/>
            <w:tcBorders>
              <w:top w:val="single" w:color="auto" w:sz="4" w:space="0"/>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00018 计算机应用基础</w:t>
            </w:r>
          </w:p>
        </w:tc>
        <w:tc>
          <w:tcPr>
            <w:tcW w:w="3460" w:type="dxa"/>
            <w:tcBorders>
              <w:top w:val="single" w:color="auto" w:sz="4" w:space="0"/>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02797 家畜饲养管理学</w:t>
            </w:r>
          </w:p>
        </w:tc>
        <w:tc>
          <w:tcPr>
            <w:tcW w:w="3460" w:type="dxa"/>
            <w:tcBorders>
              <w:top w:val="single" w:color="auto" w:sz="4" w:space="0"/>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02776 兽医概论</w:t>
            </w:r>
          </w:p>
        </w:tc>
        <w:tc>
          <w:tcPr>
            <w:tcW w:w="3460" w:type="dxa"/>
            <w:tcBorders>
              <w:top w:val="single" w:color="auto" w:sz="4" w:space="0"/>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02773 动物繁育学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02765 家畜解剖及组织胚胎学</w:t>
            </w:r>
          </w:p>
        </w:tc>
        <w:tc>
          <w:tcPr>
            <w:tcW w:w="3460" w:type="dxa"/>
            <w:tcBorders>
              <w:top w:val="nil"/>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08014 畜牧兽医微生物学</w:t>
            </w:r>
          </w:p>
        </w:tc>
        <w:tc>
          <w:tcPr>
            <w:tcW w:w="3460" w:type="dxa"/>
            <w:tcBorders>
              <w:top w:val="nil"/>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02796 畜牧业经济管理</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02783 家畜病理学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03706 思想道德修养与法律基础</w:t>
            </w:r>
          </w:p>
        </w:tc>
        <w:tc>
          <w:tcPr>
            <w:tcW w:w="3460" w:type="dxa"/>
            <w:tcBorders>
              <w:top w:val="nil"/>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08017 猪禽养殖与疾病防治学</w:t>
            </w:r>
          </w:p>
        </w:tc>
        <w:tc>
          <w:tcPr>
            <w:tcW w:w="3460" w:type="dxa"/>
            <w:tcBorders>
              <w:top w:val="nil"/>
              <w:left w:val="single" w:color="auto" w:sz="4" w:space="0"/>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12656 毛泽东思想和中国特色社会主义理论体系概论</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08016 兽医临床诊断与治疗学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07408 动物营养与饲料学</w:t>
            </w:r>
          </w:p>
        </w:tc>
        <w:tc>
          <w:tcPr>
            <w:tcW w:w="3460" w:type="dxa"/>
            <w:tcBorders>
              <w:top w:val="nil"/>
              <w:left w:val="single" w:color="auto" w:sz="4" w:space="0"/>
              <w:bottom w:val="single" w:color="auto" w:sz="4" w:space="0"/>
              <w:right w:val="nil"/>
            </w:tcBorders>
            <w:shd w:val="clear"/>
            <w:tcMar>
              <w:top w:w="15" w:type="dxa"/>
            </w:tcMar>
            <w:vAlign w:val="bottom"/>
          </w:tcPr>
          <w:p>
            <w:pPr>
              <w:keepNext w:val="0"/>
              <w:keepLines w:val="0"/>
              <w:widowControl/>
              <w:suppressLineNumbers w:val="0"/>
              <w:jc w:val="left"/>
              <w:textAlignment w:val="bottom"/>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single" w:color="auto" w:sz="4" w:space="0"/>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single" w:color="auto" w:sz="4" w:space="0"/>
              <w:bottom w:val="single" w:color="auto" w:sz="4" w:space="0"/>
              <w:right w:val="single" w:color="auto" w:sz="4" w:space="0"/>
            </w:tcBorders>
            <w:shd w:val="clear"/>
            <w:tcMar>
              <w:top w:w="15" w:type="dxa"/>
            </w:tcMar>
            <w:vAlign w:val="bottom"/>
          </w:tcPr>
          <w:p>
            <w:pPr>
              <w:keepNext w:val="0"/>
              <w:keepLines w:val="0"/>
              <w:widowControl/>
              <w:suppressLineNumbers w:val="0"/>
              <w:jc w:val="left"/>
              <w:textAlignment w:val="bottom"/>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000000"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110107 计算机应用技术（专科）</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00147 人力资源管理（一）</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00020 高等数学（一）</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02141 计算机网络技术</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00012 英语（一）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03706 思想道德修养与法律基础</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00341 公文写作与处理</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12656 毛泽东思想和中国特色社会主义理论体系概论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02120 数据库及其应用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0" w:type="auto"/>
            <w:shd w:val="clear"/>
            <w:noWrap/>
            <w:tcMar>
              <w:top w:w="15" w:type="dxa"/>
            </w:tcMar>
            <w:vAlign w:val="center"/>
          </w:tcPr>
          <w:p>
            <w:pPr>
              <w:rPr>
                <w:rFonts w:hint="eastAsia" w:ascii="宋体" w:hAnsi="宋体" w:eastAsia="宋体" w:cs="宋体"/>
                <w:i w:val="0"/>
                <w:iCs w:val="0"/>
                <w:caps w:val="0"/>
                <w:color w:val="auto"/>
                <w:spacing w:val="0"/>
                <w:sz w:val="24"/>
                <w:szCs w:val="24"/>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00342 高级语言程序设计（一）</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00346 办公自动化原理及应用</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02277 微型计算机原理及应用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07172 信息安全</w:t>
            </w:r>
          </w:p>
        </w:tc>
        <w:tc>
          <w:tcPr>
            <w:tcW w:w="0" w:type="auto"/>
            <w:shd w:val="clear"/>
            <w:noWrap/>
            <w:tcMar>
              <w:top w:w="15" w:type="dxa"/>
            </w:tcMar>
            <w:vAlign w:val="center"/>
          </w:tcPr>
          <w:p>
            <w:pPr>
              <w:rPr>
                <w:rFonts w:hint="eastAsia" w:ascii="宋体" w:hAnsi="宋体" w:eastAsia="宋体" w:cs="宋体"/>
                <w:i w:val="0"/>
                <w:iCs w:val="0"/>
                <w:caps w:val="0"/>
                <w:color w:val="auto"/>
                <w:spacing w:val="0"/>
                <w:sz w:val="24"/>
                <w:szCs w:val="24"/>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02382 管理信息系统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020106 金融学（专升本）</w:t>
            </w:r>
          </w:p>
        </w:tc>
        <w:tc>
          <w:tcPr>
            <w:tcW w:w="3460" w:type="dxa"/>
            <w:tcBorders>
              <w:top w:val="single" w:color="auto" w:sz="4" w:space="0"/>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00018 计算机应用基础</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00054 管理学原理</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00078 银行会计学</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nil"/>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00058 市场营销学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00076 国际金融</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00051 管理系统中计算机应用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nil"/>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00067 财务管理学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00077 金融市场学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04184 线性代数（经管类）</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00053 对外经济管理概论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nil"/>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00150 金融理论与实务</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nil"/>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04183 概率论与数理统计（经管类）</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single" w:color="auto" w:sz="4" w:space="0"/>
              <w:left w:val="single" w:color="auto" w:sz="4" w:space="0"/>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020110 国际经济与贸易（专升本）</w:t>
            </w:r>
          </w:p>
        </w:tc>
        <w:tc>
          <w:tcPr>
            <w:tcW w:w="3460" w:type="dxa"/>
            <w:tcBorders>
              <w:top w:val="single" w:color="auto" w:sz="4" w:space="0"/>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00097 外贸英语写作</w:t>
            </w:r>
          </w:p>
        </w:tc>
        <w:tc>
          <w:tcPr>
            <w:tcW w:w="3460" w:type="dxa"/>
            <w:tcBorders>
              <w:top w:val="single" w:color="auto" w:sz="4" w:space="0"/>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00101 外经贸经营与管理</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00096 外刊经贸知识选读</w:t>
            </w:r>
          </w:p>
        </w:tc>
        <w:tc>
          <w:tcPr>
            <w:tcW w:w="3460" w:type="dxa"/>
            <w:tcBorders>
              <w:top w:val="single" w:color="auto" w:sz="4" w:space="0"/>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00051 管理系统中计算机应用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00100 国际运输与保险</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00099 涉外经济法</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00102 世界市场行情</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00098 国际市场营销学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00055 企业会计学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04183 概率论与数理统计（经管类）</w:t>
            </w: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04184 线性代数（经管类）</w:t>
            </w:r>
          </w:p>
        </w:tc>
        <w:tc>
          <w:tcPr>
            <w:tcW w:w="0" w:type="auto"/>
            <w:tcBorders>
              <w:top w:val="nil"/>
              <w:left w:val="single" w:color="auto" w:sz="4" w:space="0"/>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020115 经济学（专升本）</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00009 政治经济学（财经类）</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00054 管理学原理</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00138 中国近现代经济史</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00139 西方经济学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00141 发展经济学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00051 管理系统中计算机应用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00143 经济思想史</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00142 计量经济学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04184 线性代数（经管类）</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00140 国际经济学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04183 概率论与数理统计（经管类）</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020123 行政管理（专升本）</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00230 合同法</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01300 市场运行管理</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00277 行政管理学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01301 公平交易执法</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01298 工商行政管理概论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04183 概率论与数理统计（经管类）</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04227 企业经营管理</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04184 线性代数（经管类）</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01299 市场主体登记管理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06481 经济应用文写作</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06621 知识产权保护实务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020125 国民经济管理（专升本）</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00058 市场营销学</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00054 管理学原理</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00139 西方经济学</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08815 现代企业管理理论</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04184 线性代数（经管类）</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00144 企业管理概论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00803 财务管理</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08918 会计理论与实务</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03491 电子商务基础及实务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04183 概率论与数理统计（经管类）</w:t>
            </w:r>
          </w:p>
        </w:tc>
        <w:tc>
          <w:tcPr>
            <w:tcW w:w="3460" w:type="dxa"/>
            <w:tcBorders>
              <w:top w:val="nil"/>
              <w:left w:val="nil"/>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020142 工商管理（专升本）</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00067 财务管理学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00149 国际贸易理论与实务</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00154 企业管理咨询</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00147 人力资源管理（一）</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00150 金融理论与实务</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00051 管理系统中计算机应用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00151 企业经营战略</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11005 管理科学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04184 线性代数（经管类）</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04183 概率论与数理统计（经管类）</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020148 国际经济与贸易（专升本）</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00091 国际商法</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00150 金融理论与实务</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00277 行政管理学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04714 跨国公司概论</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00098 国际市场营销学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05296 国际经济合作</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07750 国际投资学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04184 线性代数（经管类）</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03686 国际经济学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07786 国际商务</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single" w:color="auto" w:sz="4" w:space="0"/>
              <w:left w:val="single" w:color="auto" w:sz="4" w:space="0"/>
              <w:bottom w:val="single" w:color="000000"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020157 会计学（专升本）</w:t>
            </w:r>
          </w:p>
        </w:tc>
        <w:tc>
          <w:tcPr>
            <w:tcW w:w="3460" w:type="dxa"/>
            <w:tcBorders>
              <w:top w:val="single" w:color="auto" w:sz="4" w:space="0"/>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08131 财务分析与案例研究</w:t>
            </w:r>
          </w:p>
        </w:tc>
        <w:tc>
          <w:tcPr>
            <w:tcW w:w="3460" w:type="dxa"/>
            <w:tcBorders>
              <w:top w:val="single" w:color="auto" w:sz="4" w:space="0"/>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00159 高级财务会计</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04183 概率论与数理统计（经管类）</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08130 现代公司理财</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00158 资产评估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08119 管理会计</w:t>
            </w:r>
          </w:p>
        </w:tc>
        <w:tc>
          <w:tcPr>
            <w:tcW w:w="0" w:type="auto"/>
            <w:shd w:val="clear"/>
            <w:noWrap/>
            <w:tcMar>
              <w:top w:w="15" w:type="dxa"/>
            </w:tcMar>
            <w:vAlign w:val="center"/>
          </w:tcPr>
          <w:p>
            <w:pPr>
              <w:rPr>
                <w:rFonts w:hint="eastAsia" w:ascii="宋体" w:hAnsi="宋体" w:eastAsia="宋体" w:cs="宋体"/>
                <w:i w:val="0"/>
                <w:iCs w:val="0"/>
                <w:caps w:val="0"/>
                <w:color w:val="auto"/>
                <w:spacing w:val="0"/>
                <w:sz w:val="24"/>
                <w:szCs w:val="24"/>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04184 线性代数（经管类）</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00233 税法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06194 内部审计</w:t>
            </w:r>
          </w:p>
        </w:tc>
        <w:tc>
          <w:tcPr>
            <w:tcW w:w="3460" w:type="dxa"/>
            <w:tcBorders>
              <w:top w:val="nil"/>
              <w:left w:val="nil"/>
              <w:bottom w:val="single" w:color="auto" w:sz="4" w:space="0"/>
              <w:right w:val="nil"/>
            </w:tcBorders>
            <w:shd w:val="clear"/>
            <w:tcMar>
              <w:top w:w="15" w:type="dxa"/>
            </w:tcMar>
            <w:vAlign w:val="bottom"/>
          </w:tcPr>
          <w:p>
            <w:pPr>
              <w:keepNext w:val="0"/>
              <w:keepLines w:val="0"/>
              <w:widowControl/>
              <w:suppressLineNumbers w:val="0"/>
              <w:jc w:val="left"/>
              <w:textAlignment w:val="bottom"/>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020202 工商管理（专升本）</w:t>
            </w: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00067 财务管理学</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00054 管理学原理</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00153 质量管理（一）</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00151 企业经营战略</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00149 国际贸易理论与实务</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00154 企业管理咨询</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00051 管理系统中计算机应用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00150 金融理论与实务</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00152 组织行为学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04183 概率论与数理统计（经管类）</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04184 线性代数（经管类）</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020204 会计学（专升本）</w:t>
            </w:r>
          </w:p>
        </w:tc>
        <w:tc>
          <w:tcPr>
            <w:tcW w:w="3460" w:type="dxa"/>
            <w:tcBorders>
              <w:top w:val="single" w:color="auto" w:sz="4" w:space="0"/>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00058 市场营销学</w:t>
            </w:r>
          </w:p>
        </w:tc>
        <w:tc>
          <w:tcPr>
            <w:tcW w:w="3460" w:type="dxa"/>
            <w:tcBorders>
              <w:top w:val="single" w:color="auto" w:sz="4" w:space="0"/>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00149 国际贸易理论与实务</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00078 银行会计学</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00162 会计制度设计</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00150 金融理论与实务</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00159 高级财务会计</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00051 管理系统中计算机应用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00160 审计学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00158 资产评估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04183 概率论与数理统计（经管类）</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00161 财务报表分析（一）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04184 线性代数（经管类）</w:t>
            </w:r>
          </w:p>
        </w:tc>
        <w:tc>
          <w:tcPr>
            <w:tcW w:w="3460" w:type="dxa"/>
            <w:tcBorders>
              <w:top w:val="nil"/>
              <w:left w:val="nil"/>
              <w:bottom w:val="single" w:color="auto" w:sz="4" w:space="0"/>
              <w:right w:val="single" w:color="auto" w:sz="4" w:space="0"/>
            </w:tcBorders>
            <w:shd w:val="clear"/>
            <w:tcMar>
              <w:top w:w="15" w:type="dxa"/>
            </w:tcMar>
            <w:vAlign w:val="bottom"/>
          </w:tcPr>
          <w:p>
            <w:pPr>
              <w:keepNext w:val="0"/>
              <w:keepLines w:val="0"/>
              <w:widowControl/>
              <w:suppressLineNumbers w:val="0"/>
              <w:jc w:val="left"/>
              <w:textAlignment w:val="bottom"/>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020208 市场营销（专升本）</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00185 商品流通概论</w:t>
            </w:r>
          </w:p>
        </w:tc>
        <w:tc>
          <w:tcPr>
            <w:tcW w:w="3460" w:type="dxa"/>
            <w:tcBorders>
              <w:top w:val="single" w:color="auto" w:sz="4" w:space="0"/>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00149 国际贸易理论与实务</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00183 消费经济学</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00186 国际商务谈判</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00150 金融理论与实务</w:t>
            </w:r>
          </w:p>
        </w:tc>
        <w:tc>
          <w:tcPr>
            <w:tcW w:w="3460" w:type="dxa"/>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00184 市场营销策划</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00051 管理系统中计算机应用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00683 服务市场与营销</w:t>
            </w:r>
          </w:p>
        </w:tc>
        <w:tc>
          <w:tcPr>
            <w:tcW w:w="3460" w:type="dxa"/>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00055 企业会计学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04183 概率论与数理统计（经管类）</w:t>
            </w:r>
          </w:p>
        </w:tc>
        <w:tc>
          <w:tcPr>
            <w:tcW w:w="0" w:type="auto"/>
            <w:tcBorders>
              <w:top w:val="nil"/>
              <w:left w:val="single" w:color="auto" w:sz="4" w:space="0"/>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3460" w:type="dxa"/>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04184 线性代数（经管类）</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00098 国际市场营销学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000000"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020210 旅游管理（专升本）</w:t>
            </w:r>
          </w:p>
        </w:tc>
        <w:tc>
          <w:tcPr>
            <w:tcW w:w="3460" w:type="dxa"/>
            <w:tcBorders>
              <w:top w:val="single" w:color="auto" w:sz="4" w:space="0"/>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00054 管理学原理</w:t>
            </w:r>
          </w:p>
        </w:tc>
        <w:tc>
          <w:tcPr>
            <w:tcW w:w="3460" w:type="dxa"/>
            <w:tcBorders>
              <w:top w:val="single" w:color="auto" w:sz="4" w:space="0"/>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single" w:color="auto" w:sz="4" w:space="0"/>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00051 管理系统中计算机应用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00192 旅游市场学</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06126 旅游人力资源管理</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00197 旅游资源规划与开发</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00199 中外民俗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00188 旅游心理学</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06120 旅游专业英语</w:t>
            </w:r>
          </w:p>
        </w:tc>
        <w:tc>
          <w:tcPr>
            <w:tcW w:w="0" w:type="auto"/>
            <w:tcBorders>
              <w:top w:val="nil"/>
              <w:left w:val="single" w:color="auto" w:sz="4" w:space="0"/>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0" w:type="auto"/>
            <w:tcBorders>
              <w:top w:val="nil"/>
              <w:left w:val="nil"/>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020213 财务管理（专升本）</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00058 市场营销学</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00077 金融市场学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00160 审计学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00157 管理会计（一）</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00146 中国税制</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00051 管理系统中计算机应用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00208 国际财务管理</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00207 高级财务管理</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04184 线性代数（经管类）</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00158 资产评估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04183 概率论与数理统计（经管类）</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020216 电子商务（专升本）</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00910 网络经济与企业管理</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00908 网络营销与策划</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00906 电子商务网站设计原理</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00911 互联网数据库</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00915 电子商务与现代物流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00994 数量方法（二）</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00913 电子商务与金融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00996 电子商务法概论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00995 商法（二）</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00997 电子商务安全导论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03946 网络设计与制作</w:t>
            </w:r>
          </w:p>
        </w:tc>
        <w:tc>
          <w:tcPr>
            <w:tcW w:w="3460" w:type="dxa"/>
            <w:tcBorders>
              <w:top w:val="nil"/>
              <w:left w:val="nil"/>
              <w:bottom w:val="single" w:color="auto" w:sz="4" w:space="0"/>
              <w:right w:val="single" w:color="auto" w:sz="4" w:space="0"/>
            </w:tcBorders>
            <w:shd w:val="clear"/>
            <w:tcMar>
              <w:top w:w="15" w:type="dxa"/>
            </w:tcMar>
            <w:vAlign w:val="bottom"/>
          </w:tcPr>
          <w:p>
            <w:pPr>
              <w:keepNext w:val="0"/>
              <w:keepLines w:val="0"/>
              <w:widowControl/>
              <w:suppressLineNumbers w:val="0"/>
              <w:jc w:val="left"/>
              <w:textAlignment w:val="bottom"/>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020221 工程管理（专升本）</w:t>
            </w:r>
          </w:p>
        </w:tc>
        <w:tc>
          <w:tcPr>
            <w:tcW w:w="3460" w:type="dxa"/>
            <w:tcBorders>
              <w:top w:val="single" w:color="auto" w:sz="4" w:space="0"/>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00139 西方经济学</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06219 建筑工程管理与法规</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02198 线性代数</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02197 概率论与数理统计（二）</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06394 建筑投资经济学</w:t>
            </w:r>
          </w:p>
        </w:tc>
        <w:tc>
          <w:tcPr>
            <w:tcW w:w="3460" w:type="dxa"/>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02382 管理信息系统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06397 工程造价管理与案例分析</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06393 土木工程概论</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02447 建筑经济与企业管理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06289 工程招标与合同管理</w:t>
            </w:r>
          </w:p>
        </w:tc>
        <w:tc>
          <w:tcPr>
            <w:tcW w:w="0" w:type="auto"/>
            <w:tcBorders>
              <w:top w:val="nil"/>
              <w:left w:val="single" w:color="auto" w:sz="4" w:space="0"/>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3460" w:type="dxa"/>
            <w:tcBorders>
              <w:top w:val="nil"/>
              <w:left w:val="nil"/>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020226 工商管理（专升本）</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00086 风险管理</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00939 商业伦理导论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00154 企业管理咨询</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00937 政府、政策与经济学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00940 战略管理教程</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00184 市场营销策划</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00051 管理系统中计算机应用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00947 国际商务管理学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00896 电子商务概论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06481 经济应用文写作</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00952 国际市场营销学（二）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020236 会计学（专升本）</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03139 数据库技术</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00107 现代管理学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00159 高级财务会计</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00150 金融理论与实务</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00160 审计学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00051 管理系统中计算机应用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04183 概率论与数理统计（经管类）</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06481 经济应用文写作</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00158 资产评估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04184 线性代数（经管类）</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00161 财务报表分析（一）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020256 工程管理（专升本）</w:t>
            </w:r>
          </w:p>
        </w:tc>
        <w:tc>
          <w:tcPr>
            <w:tcW w:w="3460" w:type="dxa"/>
            <w:tcBorders>
              <w:top w:val="single" w:color="auto" w:sz="4" w:space="0"/>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05060 项目范围管理</w:t>
            </w: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02628 管理经济学</w:t>
            </w:r>
          </w:p>
        </w:tc>
        <w:tc>
          <w:tcPr>
            <w:tcW w:w="3460" w:type="dxa"/>
            <w:tcBorders>
              <w:top w:val="single" w:color="auto" w:sz="4" w:space="0"/>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nil"/>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05059 项目管理学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05061 项目成本管理</w:t>
            </w:r>
          </w:p>
        </w:tc>
        <w:tc>
          <w:tcPr>
            <w:tcW w:w="3460" w:type="dxa"/>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07171 项目管理软件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nil"/>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05058 管理数量方法</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05064 项目风险管理</w:t>
            </w:r>
          </w:p>
        </w:tc>
        <w:tc>
          <w:tcPr>
            <w:tcW w:w="3460" w:type="dxa"/>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0" w:type="auto"/>
            <w:tcBorders>
              <w:top w:val="nil"/>
              <w:left w:val="single" w:color="auto" w:sz="4" w:space="0"/>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single" w:color="auto" w:sz="4" w:space="0"/>
              <w:left w:val="single" w:color="auto" w:sz="4" w:space="0"/>
              <w:bottom w:val="single" w:color="000000"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020259 工商管理（专升本）</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00151 企业经营战略</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00054 管理学原理</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00154 企业管理咨询</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00149 国际贸易理论与实务</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00051 管理系统中计算机应用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04183 概率论与数理统计（经管类）</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00150 金融理论与实务</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04184 线性代数（经管类）</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00152 组织行为学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05124 企业财务管理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020279 工程管理（专升本）</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00067 财务管理学</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01856 建设与房地产法规</w:t>
            </w:r>
          </w:p>
        </w:tc>
        <w:tc>
          <w:tcPr>
            <w:tcW w:w="3460" w:type="dxa"/>
            <w:tcBorders>
              <w:top w:val="single" w:color="auto" w:sz="4" w:space="0"/>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single" w:color="auto" w:sz="4" w:space="0"/>
              <w:left w:val="single" w:color="auto" w:sz="4" w:space="0"/>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02194 工程经济</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00122 房地产评估</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06393 土木工程概论</w:t>
            </w:r>
          </w:p>
        </w:tc>
        <w:tc>
          <w:tcPr>
            <w:tcW w:w="3460" w:type="dxa"/>
            <w:tcBorders>
              <w:top w:val="nil"/>
              <w:left w:val="single" w:color="auto" w:sz="4" w:space="0"/>
              <w:bottom w:val="nil"/>
              <w:right w:val="single" w:color="000000"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00420 物理（工）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02197 概率论与数理统计（二）</w:t>
            </w:r>
          </w:p>
        </w:tc>
        <w:tc>
          <w:tcPr>
            <w:tcW w:w="0" w:type="auto"/>
            <w:tcBorders>
              <w:top w:val="nil"/>
              <w:left w:val="nil"/>
              <w:bottom w:val="nil"/>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0" w:type="auto"/>
            <w:tcBorders>
              <w:top w:val="nil"/>
              <w:left w:val="nil"/>
              <w:bottom w:val="nil"/>
              <w:right w:val="nil"/>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3460" w:type="dxa"/>
            <w:tcBorders>
              <w:top w:val="nil"/>
              <w:left w:val="single" w:color="auto" w:sz="4" w:space="0"/>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01855 建设工程监理概论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0" w:type="auto"/>
            <w:tcBorders>
              <w:top w:val="nil"/>
              <w:left w:val="single" w:color="auto" w:sz="4" w:space="0"/>
              <w:bottom w:val="single" w:color="auto" w:sz="4" w:space="0"/>
              <w:right w:val="single" w:color="000000"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000000"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020302 酒店管理（专升本）</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00054 管理学原理</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00192 旅游市场学</w:t>
            </w:r>
          </w:p>
        </w:tc>
        <w:tc>
          <w:tcPr>
            <w:tcW w:w="3460" w:type="dxa"/>
            <w:tcBorders>
              <w:top w:val="nil"/>
              <w:left w:val="nil"/>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06126 旅游人力资源管理</w:t>
            </w: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04934 现代酒店礼貌礼仪</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000000"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020309 工商管理（专升本）</w:t>
            </w: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06093 人力资源开发与管理</w:t>
            </w: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07481 管理学基础</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08819 企业管理咨询与诊断</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10423 销售业务管理</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00051 管理系统中计算机应用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05171 中小企业战略管理</w:t>
            </w:r>
          </w:p>
        </w:tc>
        <w:tc>
          <w:tcPr>
            <w:tcW w:w="0" w:type="auto"/>
            <w:tcBorders>
              <w:top w:val="nil"/>
              <w:left w:val="single" w:color="auto" w:sz="4" w:space="0"/>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10421 客户服务管理</w:t>
            </w: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10424 资本运营与融资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030106 法学（专升本）</w:t>
            </w:r>
          </w:p>
        </w:tc>
        <w:tc>
          <w:tcPr>
            <w:tcW w:w="3460" w:type="dxa"/>
            <w:tcBorders>
              <w:top w:val="single" w:color="auto" w:sz="4" w:space="0"/>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00230 合同法</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00227 公司法</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00167 劳动法</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00249 国际私法</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00246 国际经济法概论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00263 外国法制史</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00169 房地产法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00264 中国法律思想史</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00259 公证与律师制度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00226 知识产权法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00262 法律文书写作</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05680 婚姻家庭法</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00228 环境与资源保护法学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05678 金融法</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00233 税法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030107 法学（专升本）</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00257 票据法</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00167 劳动法</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07946 税法原理</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00261 行政法学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00169 房地产法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07947 金融法概论</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07948 环境法学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030109 监所管理（专升本）</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00261 行政法学</w:t>
            </w:r>
          </w:p>
        </w:tc>
        <w:tc>
          <w:tcPr>
            <w:tcW w:w="3460" w:type="dxa"/>
            <w:tcBorders>
              <w:top w:val="single" w:color="auto" w:sz="4" w:space="0"/>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00243 民事诉讼法学</w:t>
            </w:r>
          </w:p>
        </w:tc>
        <w:tc>
          <w:tcPr>
            <w:tcW w:w="34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00927 中国司法制度</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00931 矫正教育学</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00934 中国监狱史</w:t>
            </w:r>
          </w:p>
        </w:tc>
        <w:tc>
          <w:tcPr>
            <w:tcW w:w="34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00928 罪犯劳动改造学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00930 监所法律文书</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00932 狱内侦查学</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12561 矫正原理与实务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00935 西方监狱制度概论</w:t>
            </w:r>
          </w:p>
        </w:tc>
        <w:tc>
          <w:tcPr>
            <w:tcW w:w="3460" w:type="dxa"/>
            <w:tcBorders>
              <w:top w:val="nil"/>
              <w:left w:val="nil"/>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00933 罪犯改造心理学</w:t>
            </w:r>
          </w:p>
        </w:tc>
        <w:tc>
          <w:tcPr>
            <w:tcW w:w="3460" w:type="dxa"/>
            <w:tcBorders>
              <w:top w:val="nil"/>
              <w:left w:val="single" w:color="auto" w:sz="4" w:space="0"/>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05680 婚姻家庭法</w:t>
            </w:r>
          </w:p>
        </w:tc>
        <w:tc>
          <w:tcPr>
            <w:tcW w:w="3460" w:type="dxa"/>
            <w:tcBorders>
              <w:top w:val="nil"/>
              <w:left w:val="nil"/>
              <w:bottom w:val="single" w:color="auto"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030302 行政管理（专升本）</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00018 计算机应用基础</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00261 行政法学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00316 西方政治制度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00318 公共政策</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00315 当代中国政治制度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00321 中国文化概论</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00034 社会学概论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00320 领导科学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00319 行政组织理论</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01848 公务员制度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00322 中国行政史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00341 公文写作与处理</w:t>
            </w:r>
          </w:p>
        </w:tc>
        <w:tc>
          <w:tcPr>
            <w:tcW w:w="3460" w:type="dxa"/>
            <w:tcBorders>
              <w:top w:val="nil"/>
              <w:left w:val="nil"/>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040102 学前教育（专升本）</w:t>
            </w: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00018 计算机应用基础</w:t>
            </w:r>
          </w:p>
        </w:tc>
        <w:tc>
          <w:tcPr>
            <w:tcW w:w="3460" w:type="dxa"/>
            <w:tcBorders>
              <w:top w:val="single" w:color="auto" w:sz="4" w:space="0"/>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00400 幼儿园课程论</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00402 学前教育史</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00398 学前教育原理</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00883 学前特殊儿童教育</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00399 学前游戏论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00401 学前比较教育</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00884 学前教育行政与管理</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00403 学前儿童家庭教育</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00456 教育科学研究方法（二）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bottom"/>
          </w:tcPr>
          <w:p>
            <w:pPr>
              <w:keepNext w:val="0"/>
              <w:keepLines w:val="0"/>
              <w:widowControl/>
              <w:suppressLineNumbers w:val="0"/>
              <w:jc w:val="left"/>
              <w:textAlignment w:val="bottom"/>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040108 教育学（专升本）</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00452 教育统计与测量</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00413 现代教育技术</w:t>
            </w: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00449 教育管理原理</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00464 中外教育简史</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00451 教育经济学</w:t>
            </w: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00466 发展与教育心理学</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00467 课程与教学论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00769 中国传统文化</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00465 心理卫生与心理辅导</w:t>
            </w: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00468 德育原理</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05939 教育科学方法论（一）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00469 教育学原理</w:t>
            </w: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00472 比较教育</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05935 信息技术教育</w:t>
            </w:r>
          </w:p>
        </w:tc>
        <w:tc>
          <w:tcPr>
            <w:tcW w:w="3460" w:type="dxa"/>
            <w:tcBorders>
              <w:top w:val="nil"/>
              <w:left w:val="nil"/>
              <w:bottom w:val="single" w:color="auto" w:sz="4" w:space="0"/>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040112 小学教育（专升本）</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00464 中外教育简史</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00458 中小学教育管理</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00466 发展与教育心理学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00465 心理卫生与心理辅导</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00468 德育原理</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00467 课程与教学论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03301 中小学教师信息技术（高级）</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00472 比较教育</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06230 小学艺术教育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0" w:type="auto"/>
            <w:tcBorders>
              <w:top w:val="nil"/>
              <w:left w:val="single" w:color="auto" w:sz="4" w:space="0"/>
              <w:bottom w:val="nil"/>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0" w:type="auto"/>
            <w:tcBorders>
              <w:top w:val="nil"/>
              <w:left w:val="nil"/>
              <w:bottom w:val="nil"/>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0" w:type="auto"/>
            <w:tcBorders>
              <w:top w:val="nil"/>
              <w:left w:val="single" w:color="auto" w:sz="4" w:space="0"/>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0" w:type="auto"/>
            <w:tcBorders>
              <w:top w:val="nil"/>
              <w:left w:val="nil"/>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00443 教育科学研究方法（一）</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040121 小学教育（专升本）</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01840 小学生心理发展与心理健康</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01843 数学的观念、思想和方法</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07682 比较初等教育学</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01842 中国文学史</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00467 课程与教学论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0" w:type="auto"/>
            <w:shd w:val="clear"/>
            <w:noWrap/>
            <w:tcMar>
              <w:top w:w="15" w:type="dxa"/>
            </w:tcMar>
            <w:vAlign w:val="center"/>
          </w:tcPr>
          <w:p>
            <w:pPr>
              <w:rPr>
                <w:rFonts w:hint="eastAsia" w:ascii="宋体" w:hAnsi="宋体" w:eastAsia="宋体" w:cs="宋体"/>
                <w:i w:val="0"/>
                <w:iCs w:val="0"/>
                <w:caps w:val="0"/>
                <w:color w:val="auto"/>
                <w:spacing w:val="0"/>
                <w:sz w:val="24"/>
                <w:szCs w:val="24"/>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05823 儿童文学概论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09336 课程与教学案例评析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040302 体育教育（专升本）</w:t>
            </w:r>
          </w:p>
        </w:tc>
        <w:tc>
          <w:tcPr>
            <w:tcW w:w="3460" w:type="dxa"/>
            <w:tcBorders>
              <w:top w:val="single" w:color="auto" w:sz="4" w:space="0"/>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00018 计算机应用基础</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00501 体育史</w:t>
            </w:r>
          </w:p>
        </w:tc>
        <w:tc>
          <w:tcPr>
            <w:tcW w:w="3460" w:type="dxa"/>
            <w:tcBorders>
              <w:top w:val="single" w:color="auto" w:sz="4" w:space="0"/>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nil"/>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00498 体育统计学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00502 体育管理学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nil"/>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00496 体育测量与评价</w:t>
            </w:r>
          </w:p>
        </w:tc>
        <w:tc>
          <w:tcPr>
            <w:tcW w:w="0" w:type="auto"/>
            <w:tcBorders>
              <w:top w:val="nil"/>
              <w:left w:val="nil"/>
              <w:bottom w:val="nil"/>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0" w:type="auto"/>
            <w:tcBorders>
              <w:top w:val="nil"/>
              <w:left w:val="nil"/>
              <w:bottom w:val="nil"/>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bottom"/>
          </w:tcPr>
          <w:p>
            <w:pPr>
              <w:keepNext w:val="0"/>
              <w:keepLines w:val="0"/>
              <w:widowControl/>
              <w:suppressLineNumbers w:val="0"/>
              <w:jc w:val="left"/>
              <w:textAlignment w:val="bottom"/>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single" w:color="auto" w:sz="4" w:space="0"/>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050105 汉语言文学（专升本）</w:t>
            </w:r>
          </w:p>
        </w:tc>
        <w:tc>
          <w:tcPr>
            <w:tcW w:w="3460" w:type="dxa"/>
            <w:tcBorders>
              <w:top w:val="single" w:color="auto" w:sz="4" w:space="0"/>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00018 计算机应用基础</w:t>
            </w:r>
          </w:p>
        </w:tc>
        <w:tc>
          <w:tcPr>
            <w:tcW w:w="3460" w:type="dxa"/>
            <w:tcBorders>
              <w:top w:val="single" w:color="auto" w:sz="4" w:space="0"/>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00422 中国古代作家作品专题研究</w:t>
            </w:r>
          </w:p>
        </w:tc>
        <w:tc>
          <w:tcPr>
            <w:tcW w:w="3460" w:type="dxa"/>
            <w:tcBorders>
              <w:top w:val="single" w:color="auto" w:sz="4" w:space="0"/>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00538 中国古代文学史（一）</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00037 美学</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00539 中国古代文学史（二）</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00537 中国现代文学史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00540 外国文学史</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00541 语言学概论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050113 汉语言文学（专升本）</w:t>
            </w: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00540 外国文学史</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00422 中国古代作家作品专题研究</w:t>
            </w: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00538 中国古代文学史（一）</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00769 中国传统文化</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00821 现代汉语语法研究</w:t>
            </w:r>
          </w:p>
        </w:tc>
        <w:tc>
          <w:tcPr>
            <w:tcW w:w="3460" w:type="dxa"/>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00539 中国古代文学史（二）</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00537 中国现代文学史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05935 信息技术教育</w:t>
            </w:r>
          </w:p>
        </w:tc>
        <w:tc>
          <w:tcPr>
            <w:tcW w:w="3460" w:type="dxa"/>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00541 语言学概论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0" w:type="auto"/>
            <w:tcBorders>
              <w:top w:val="nil"/>
              <w:left w:val="single" w:color="auto" w:sz="4" w:space="0"/>
              <w:bottom w:val="nil"/>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05938 语文教育及课程研究</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06411 现代教育理论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050201 英语（专升本）</w:t>
            </w:r>
          </w:p>
        </w:tc>
        <w:tc>
          <w:tcPr>
            <w:tcW w:w="3460" w:type="dxa"/>
            <w:tcBorders>
              <w:top w:val="single" w:color="auto" w:sz="4" w:space="0"/>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00087 英语翻译</w:t>
            </w:r>
          </w:p>
        </w:tc>
        <w:tc>
          <w:tcPr>
            <w:tcW w:w="3460" w:type="dxa"/>
            <w:tcBorders>
              <w:top w:val="single" w:color="auto" w:sz="4" w:space="0"/>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00830 现代语言学</w:t>
            </w:r>
          </w:p>
        </w:tc>
        <w:tc>
          <w:tcPr>
            <w:tcW w:w="3460" w:type="dxa"/>
            <w:tcBorders>
              <w:top w:val="single" w:color="auto" w:sz="4" w:space="0"/>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00603 英语写作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00600 高级英语</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00837 旅游英语选读</w:t>
            </w:r>
          </w:p>
        </w:tc>
        <w:tc>
          <w:tcPr>
            <w:tcW w:w="0" w:type="auto"/>
            <w:tcBorders>
              <w:top w:val="nil"/>
              <w:left w:val="nil"/>
              <w:bottom w:val="nil"/>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00604 英美文学选读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00840 第二外语（日语）</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050206 英语（专升本）</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00087 英语翻译</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00830 现代语言学</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00833 外语教学法</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00603 英语写作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00582 语音学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00831 英语语法</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00838 语言与文化</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00604 英美文学选读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00600 高级英语</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05935 信息技术教育</w:t>
            </w: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06411 现代教育理论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shd w:val="clear"/>
            <w:tcMar>
              <w:top w:w="15" w:type="dxa"/>
            </w:tcMar>
            <w:vAlign w:val="bottom"/>
          </w:tcPr>
          <w:p>
            <w:pPr>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single" w:color="auto" w:sz="4" w:space="0"/>
              <w:left w:val="single" w:color="auto" w:sz="4" w:space="0"/>
              <w:bottom w:val="single" w:color="000000"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050408 艺术教育（专升本）</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00018 计算机应用基础</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00734 中外音乐欣赏</w:t>
            </w:r>
          </w:p>
        </w:tc>
        <w:tc>
          <w:tcPr>
            <w:tcW w:w="3460" w:type="dxa"/>
            <w:tcBorders>
              <w:top w:val="single" w:color="auto" w:sz="4" w:space="0"/>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single" w:color="000000"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00732 简明配器法</w:t>
            </w: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00733 音乐分析与创作</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000000"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050410 艺术教育（专升本）</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00018 计算机应用基础</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00745 中国画论</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00969 色彩学</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050412 环境设计（专升本）</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06223 公共环境艺术设计</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00321 中国文化概论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06221 室内环境艺术设计</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06216 中外建筑史</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00051 管理系统中计算机应用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06222 建筑环境艺术设计</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06918 工程图学基础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000000"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050432 环境设计（专升本）</w:t>
            </w:r>
          </w:p>
        </w:tc>
        <w:tc>
          <w:tcPr>
            <w:tcW w:w="3460" w:type="dxa"/>
            <w:tcBorders>
              <w:top w:val="nil"/>
              <w:left w:val="single" w:color="auto" w:sz="4" w:space="0"/>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00058 市场营销学</w:t>
            </w:r>
          </w:p>
        </w:tc>
        <w:tc>
          <w:tcPr>
            <w:tcW w:w="3460" w:type="dxa"/>
            <w:tcBorders>
              <w:top w:val="single" w:color="auto" w:sz="4" w:space="0"/>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04496 人体工程学（一）</w:t>
            </w:r>
          </w:p>
        </w:tc>
        <w:tc>
          <w:tcPr>
            <w:tcW w:w="3460" w:type="dxa"/>
            <w:tcBorders>
              <w:top w:val="single" w:color="auto" w:sz="4" w:space="0"/>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06216 中外建筑史</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05340 室内空间组合与理论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00705 表现图技法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05339 环境心理学</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05342 室内环境与设备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000000"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050450 数字媒体艺术（专升本）</w:t>
            </w:r>
          </w:p>
        </w:tc>
        <w:tc>
          <w:tcPr>
            <w:tcW w:w="3460" w:type="dxa"/>
            <w:tcBorders>
              <w:top w:val="nil"/>
              <w:left w:val="single" w:color="auto" w:sz="4" w:space="0"/>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single" w:color="auto" w:sz="4" w:space="0"/>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05423 装饰设计</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05975 展示设计</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01859 标志设计（二）</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04693 网页设计</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05413 AUTOCAD设计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0" w:type="auto"/>
            <w:tcBorders>
              <w:top w:val="nil"/>
              <w:left w:val="single" w:color="auto" w:sz="4" w:space="0"/>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05424 现代设计史</w:t>
            </w:r>
          </w:p>
        </w:tc>
        <w:tc>
          <w:tcPr>
            <w:tcW w:w="0" w:type="auto"/>
            <w:tcBorders>
              <w:top w:val="nil"/>
              <w:left w:val="nil"/>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000000"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050451 动画（专升本）</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01129 动画分镜头设计（含场境设计）</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00692 计算机辅助图形设计</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01687 动漫设计原理与技法</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04505 原画设计</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03432 动画剧本创作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04504 动画运动规律</w:t>
            </w:r>
          </w:p>
        </w:tc>
        <w:tc>
          <w:tcPr>
            <w:tcW w:w="0" w:type="auto"/>
            <w:tcBorders>
              <w:top w:val="nil"/>
              <w:left w:val="nil"/>
              <w:bottom w:val="single" w:color="auto" w:sz="4" w:space="0"/>
              <w:right w:val="nil"/>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0" w:type="auto"/>
            <w:tcBorders>
              <w:top w:val="nil"/>
              <w:left w:val="single" w:color="auto" w:sz="4" w:space="0"/>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0" w:type="auto"/>
            <w:tcBorders>
              <w:top w:val="nil"/>
              <w:left w:val="nil"/>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000000"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080302 机械设计制造及其自动化（专升本）</w:t>
            </w:r>
          </w:p>
        </w:tc>
        <w:tc>
          <w:tcPr>
            <w:tcW w:w="3460" w:type="dxa"/>
            <w:tcBorders>
              <w:top w:val="single" w:color="auto" w:sz="4" w:space="0"/>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02191 机械制造技术</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02207 电气传动与可编程控制器（PLC）</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02200 现代设计方法</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02197 概率论与数理统计（二）</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02213 精密加工与特种加工</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02202 传感器与检测技术</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00420 物理（工）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0" w:type="auto"/>
            <w:tcBorders>
              <w:top w:val="nil"/>
              <w:left w:val="nil"/>
              <w:bottom w:val="nil"/>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02241 工业用微型计算机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02204 经济管理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080307 机械电子工程（专升本）</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02194 工程经济</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02240 机械工程控制基础</w:t>
            </w:r>
          </w:p>
        </w:tc>
        <w:tc>
          <w:tcPr>
            <w:tcW w:w="3460" w:type="dxa"/>
            <w:tcBorders>
              <w:top w:val="single" w:color="auto" w:sz="4" w:space="0"/>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02200 现代设计方法</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02197 概率论与数理统计（二）</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02243 计算机软件基础（一）</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02202 传感器与检测技术</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00420 物理（工）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02199 复变函数与积分变换</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02384 计算机原理</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02238 模拟、数字及电力电子技术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02245 机电一体化系统设计</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02241 工业用微型计算机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0" w:type="auto"/>
            <w:shd w:val="clear"/>
            <w:noWrap/>
            <w:tcMar>
              <w:top w:w="15" w:type="dxa"/>
            </w:tcMar>
            <w:vAlign w:val="center"/>
          </w:tcPr>
          <w:p>
            <w:pPr>
              <w:rPr>
                <w:rFonts w:hint="eastAsia" w:ascii="宋体" w:hAnsi="宋体" w:eastAsia="宋体" w:cs="宋体"/>
                <w:i w:val="0"/>
                <w:iCs w:val="0"/>
                <w:caps w:val="0"/>
                <w:color w:val="auto"/>
                <w:spacing w:val="0"/>
                <w:sz w:val="24"/>
                <w:szCs w:val="24"/>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080327 机械设计制造及其自动化（专升本）</w:t>
            </w:r>
          </w:p>
        </w:tc>
        <w:tc>
          <w:tcPr>
            <w:tcW w:w="3460" w:type="dxa"/>
            <w:tcBorders>
              <w:top w:val="single" w:color="auto" w:sz="4" w:space="0"/>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02191 机械制造技术</w:t>
            </w:r>
          </w:p>
        </w:tc>
        <w:tc>
          <w:tcPr>
            <w:tcW w:w="3460" w:type="dxa"/>
            <w:tcBorders>
              <w:top w:val="single" w:color="auto" w:sz="4" w:space="0"/>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00023 高等数学（工本）</w:t>
            </w:r>
          </w:p>
        </w:tc>
        <w:tc>
          <w:tcPr>
            <w:tcW w:w="3460" w:type="dxa"/>
            <w:tcBorders>
              <w:top w:val="single" w:color="auto" w:sz="4" w:space="0"/>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single" w:color="auto" w:sz="4" w:space="0"/>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05791 工程材料与热加工</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04116 CAD/CAM</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04016 模具数控加工技术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0" w:type="auto"/>
            <w:tcBorders>
              <w:top w:val="nil"/>
              <w:left w:val="single" w:color="auto" w:sz="4" w:space="0"/>
              <w:bottom w:val="single" w:color="auto" w:sz="4" w:space="0"/>
              <w:right w:val="nil"/>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02218 冲压工艺及模具设计</w:t>
            </w:r>
          </w:p>
        </w:tc>
        <w:tc>
          <w:tcPr>
            <w:tcW w:w="0" w:type="auto"/>
            <w:tcBorders>
              <w:top w:val="nil"/>
              <w:left w:val="nil"/>
              <w:bottom w:val="single" w:color="auto" w:sz="4" w:space="0"/>
              <w:right w:val="nil"/>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0" w:type="auto"/>
            <w:tcBorders>
              <w:top w:val="nil"/>
              <w:left w:val="single" w:color="auto" w:sz="4" w:space="0"/>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080338 机械电子工程（专升本）</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02625 现代企业管理（一）</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08300 机电设备管理</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02198 线性代数</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nil"/>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08301 机械制造工程学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00051 管理系统中计算机应用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nil"/>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0" w:type="auto"/>
            <w:shd w:val="clear"/>
            <w:noWrap/>
            <w:tcMar>
              <w:top w:w="15" w:type="dxa"/>
            </w:tcMar>
            <w:vAlign w:val="center"/>
          </w:tcPr>
          <w:p>
            <w:pPr>
              <w:rPr>
                <w:rFonts w:hint="eastAsia" w:ascii="宋体" w:hAnsi="宋体" w:eastAsia="宋体" w:cs="宋体"/>
                <w:i w:val="0"/>
                <w:iCs w:val="0"/>
                <w:caps w:val="0"/>
                <w:color w:val="auto"/>
                <w:spacing w:val="0"/>
                <w:sz w:val="24"/>
                <w:szCs w:val="24"/>
                <w:u w:val="none"/>
              </w:rPr>
            </w:pPr>
          </w:p>
        </w:tc>
        <w:tc>
          <w:tcPr>
            <w:tcW w:w="0" w:type="auto"/>
            <w:tcBorders>
              <w:top w:val="nil"/>
              <w:left w:val="single" w:color="auto" w:sz="4" w:space="0"/>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08311 机械设计工程学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single" w:color="auto" w:sz="4" w:space="0"/>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080339 机械电子工程（专升本）</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02245 机电一体化系统设计</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06217 人机工程学</w:t>
            </w:r>
          </w:p>
        </w:tc>
        <w:tc>
          <w:tcPr>
            <w:tcW w:w="3460" w:type="dxa"/>
            <w:tcBorders>
              <w:top w:val="single" w:color="auto" w:sz="4" w:space="0"/>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02198 线性代数</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11184 先进制造技术</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08321 机电控制及自动化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08324 现代设计理论</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08301 机械制造工程学</w:t>
            </w: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08319 机床与数控技术</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01095 机械设计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000000"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080605 电气工程及其自动化（专升本）</w:t>
            </w:r>
          </w:p>
        </w:tc>
        <w:tc>
          <w:tcPr>
            <w:tcW w:w="3460" w:type="dxa"/>
            <w:tcBorders>
              <w:top w:val="single" w:color="auto" w:sz="4" w:space="0"/>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00018 计算机应用基础</w:t>
            </w:r>
          </w:p>
        </w:tc>
        <w:tc>
          <w:tcPr>
            <w:tcW w:w="3460" w:type="dxa"/>
            <w:tcBorders>
              <w:top w:val="single" w:color="auto" w:sz="4" w:space="0"/>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00023 高等数学（工本）</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02306 自动控制理论（二）</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02197 概率论与数理统计（二）</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02312 电力系统远动及调度自动化</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02311 发电厂动力部分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02199 复变函数与积分变换</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0" w:type="auto"/>
            <w:tcBorders>
              <w:top w:val="nil"/>
              <w:left w:val="single" w:color="auto" w:sz="4" w:space="0"/>
              <w:bottom w:val="nil"/>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0" w:type="auto"/>
            <w:shd w:val="clear"/>
            <w:noWrap/>
            <w:tcMar>
              <w:top w:w="15" w:type="dxa"/>
            </w:tcMar>
            <w:vAlign w:val="center"/>
          </w:tcPr>
          <w:p>
            <w:pPr>
              <w:rPr>
                <w:rFonts w:hint="eastAsia" w:ascii="宋体" w:hAnsi="宋体" w:eastAsia="宋体" w:cs="宋体"/>
                <w:i w:val="0"/>
                <w:iCs w:val="0"/>
                <w:caps w:val="0"/>
                <w:color w:val="auto"/>
                <w:spacing w:val="0"/>
                <w:sz w:val="24"/>
                <w:szCs w:val="24"/>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02310 电力系统分析</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0" w:type="auto"/>
            <w:tcBorders>
              <w:top w:val="nil"/>
              <w:left w:val="nil"/>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080612 电气工程及其自动化 （专升本）</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single" w:color="auto" w:sz="4" w:space="0"/>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00023 高等数学（工本）</w:t>
            </w: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08244 现代控制工程</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07326 计算机软件技术基础</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08246 远动控制系统</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03804 发电厂电气部分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0" w:type="auto"/>
            <w:shd w:val="clear"/>
            <w:noWrap/>
            <w:tcMar>
              <w:top w:w="15" w:type="dxa"/>
            </w:tcMar>
            <w:vAlign w:val="center"/>
          </w:tcPr>
          <w:p>
            <w:pPr>
              <w:rPr>
                <w:rFonts w:hint="eastAsia" w:ascii="宋体" w:hAnsi="宋体" w:eastAsia="宋体" w:cs="宋体"/>
                <w:i w:val="0"/>
                <w:iCs w:val="0"/>
                <w:caps w:val="0"/>
                <w:color w:val="auto"/>
                <w:spacing w:val="0"/>
                <w:sz w:val="24"/>
                <w:szCs w:val="24"/>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02358 单片机原理及应用</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02300 电力系统基础</w:t>
            </w:r>
          </w:p>
        </w:tc>
        <w:tc>
          <w:tcPr>
            <w:tcW w:w="0" w:type="auto"/>
            <w:tcBorders>
              <w:top w:val="nil"/>
              <w:left w:val="single" w:color="auto" w:sz="4" w:space="0"/>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080702 计算机科学与技术（专升本）</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02197 概率论与数理统计（二）</w:t>
            </w:r>
          </w:p>
        </w:tc>
        <w:tc>
          <w:tcPr>
            <w:tcW w:w="3460" w:type="dxa"/>
            <w:tcBorders>
              <w:top w:val="single" w:color="auto" w:sz="4" w:space="0"/>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00023 高等数学（工本）</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02325 计算机系统结构</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02324 离散数学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02326 操作系统</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02333 软件工程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02331 数据结构</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04735 数据库系统原理</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04737 C++程序设计</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04741 计算机网络原理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04747 Java语言程序设计（一）</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080705 电子科学与技术（专升本）</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02194 工程经济</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00023 高等数学（工本）</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02306 自动控制理论（二）</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02197 概率论与数理统计（二）</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02358 单片机原理及应用</w:t>
            </w: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02354 信号与系统</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00420 物理（工）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02199 复变函数与积分变换</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02356 数字信号处理</w:t>
            </w:r>
          </w:p>
        </w:tc>
        <w:tc>
          <w:tcPr>
            <w:tcW w:w="3460" w:type="dxa"/>
            <w:tcBorders>
              <w:top w:val="nil"/>
              <w:left w:val="single" w:color="auto" w:sz="4" w:space="0"/>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single" w:color="auto" w:sz="4" w:space="0"/>
              <w:bottom w:val="single" w:color="auto" w:sz="4" w:space="0"/>
              <w:right w:val="single" w:color="auto" w:sz="4" w:space="0"/>
            </w:tcBorders>
            <w:shd w:val="clear"/>
            <w:tcMar>
              <w:top w:w="15" w:type="dxa"/>
            </w:tcMar>
            <w:vAlign w:val="bottom"/>
          </w:tcPr>
          <w:p>
            <w:pPr>
              <w:keepNext w:val="0"/>
              <w:keepLines w:val="0"/>
              <w:widowControl/>
              <w:suppressLineNumbers w:val="0"/>
              <w:jc w:val="left"/>
              <w:textAlignment w:val="bottom"/>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080711 软件工程（专升本）</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02318 计算机组成原理</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02326 操作系统</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02324 离散数学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04735 数据库系统原理</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04184 线性代数（经管类）</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02333 软件工程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02331 数据结构</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04737 C++程序设计</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04741 计算机网络原理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shd w:val="clear"/>
            <w:tcMar>
              <w:top w:w="15" w:type="dxa"/>
            </w:tcMar>
            <w:vAlign w:val="bottom"/>
          </w:tcPr>
          <w:p>
            <w:pPr>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04183 概率论与数理统计（经管类）</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080720 软件工程（专升本）</w:t>
            </w:r>
          </w:p>
        </w:tc>
        <w:tc>
          <w:tcPr>
            <w:tcW w:w="3460" w:type="dxa"/>
            <w:tcBorders>
              <w:top w:val="single" w:color="auto" w:sz="4" w:space="0"/>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02197 概率论与数理统计（二）</w:t>
            </w:r>
          </w:p>
        </w:tc>
        <w:tc>
          <w:tcPr>
            <w:tcW w:w="3460" w:type="dxa"/>
            <w:tcBorders>
              <w:top w:val="single" w:color="auto" w:sz="4" w:space="0"/>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07163 高级数据库技术</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02141 计算机网络技术</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07172 信息安全</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02328 面向对象程序设计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07028 软件测试技术</w:t>
            </w: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07029 软件项目管理</w:t>
            </w:r>
          </w:p>
        </w:tc>
        <w:tc>
          <w:tcPr>
            <w:tcW w:w="3460" w:type="dxa"/>
            <w:tcBorders>
              <w:top w:val="nil"/>
              <w:left w:val="nil"/>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07026 网络应用程序设计</w:t>
            </w: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02333 软件工程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080741 机械设计制造及其自动化（专升本）</w:t>
            </w:r>
          </w:p>
        </w:tc>
        <w:tc>
          <w:tcPr>
            <w:tcW w:w="3460" w:type="dxa"/>
            <w:tcBorders>
              <w:top w:val="nil"/>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02197 概率论与数理统计（二）</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02240 机械工程控制基础</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02202 传感器与检测技术</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05661 机床数控原理</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02205 微型计算机原理与接口技术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05667 数控系统维护及调试</w:t>
            </w: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05663 CAM/CAD软件应用</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02238 模拟、数字及电力电子技术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080806 土木工程（专升本）</w:t>
            </w:r>
          </w:p>
        </w:tc>
        <w:tc>
          <w:tcPr>
            <w:tcW w:w="3460" w:type="dxa"/>
            <w:tcBorders>
              <w:top w:val="single" w:color="auto" w:sz="4" w:space="0"/>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00018 计算机应用基础</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03347 流体力学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02198 线性代数</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02197 概率论与数理统计（二）</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06001 高层建筑结构设计</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02275 计算机基础与程序设计</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00420 物理（工）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02439 结构力学（二）</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02446 建筑设备</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02404 工程地质及土力学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02442 钢结构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02440 混凝土结构设计</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02448 建筑结构试验</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02447 建筑经济与企业管理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080807 道路桥梁与渡河工程（专升本）</w:t>
            </w:r>
          </w:p>
        </w:tc>
        <w:tc>
          <w:tcPr>
            <w:tcW w:w="3460" w:type="dxa"/>
            <w:tcBorders>
              <w:top w:val="single" w:color="auto" w:sz="4" w:space="0"/>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02197 概率论与数理统计（二）</w:t>
            </w:r>
          </w:p>
        </w:tc>
        <w:tc>
          <w:tcPr>
            <w:tcW w:w="3460" w:type="dxa"/>
            <w:tcBorders>
              <w:top w:val="single" w:color="auto" w:sz="4" w:space="0"/>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06080 高速公路</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02198 线性代数</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10110 公路防护与软基处理</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02275 计算机基础与程序设计</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06076 结构设计原理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06079 城市道路</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06081 隧道工程</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06078 交通工程（二）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10111 桥涵施工及组织管理</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080809 土木工程（专升本）</w:t>
            </w: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single" w:color="auto" w:sz="4" w:space="0"/>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00023 高等数学（工本）</w:t>
            </w:r>
          </w:p>
        </w:tc>
        <w:tc>
          <w:tcPr>
            <w:tcW w:w="3460" w:type="dxa"/>
            <w:tcBorders>
              <w:top w:val="single" w:color="auto" w:sz="4" w:space="0"/>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06086 工程监理</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06087 工程项目管理</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06167 工程机械</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02409 桥梁工程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06289 工程招标与合同管理</w:t>
            </w: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06285 交通工程经济分析</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06287 结构设计原理(二)</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06288 公路工程CAD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080824 建筑环境与能源应用工程（专升本）</w:t>
            </w:r>
          </w:p>
        </w:tc>
        <w:tc>
          <w:tcPr>
            <w:tcW w:w="3460" w:type="dxa"/>
            <w:tcBorders>
              <w:top w:val="nil"/>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02197 概率论与数理统计（二）</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08363 计算机辅助设计（一）</w:t>
            </w:r>
          </w:p>
        </w:tc>
        <w:tc>
          <w:tcPr>
            <w:tcW w:w="3460" w:type="dxa"/>
            <w:tcBorders>
              <w:top w:val="single" w:color="auto" w:sz="4" w:space="0"/>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02198 线性代数</w:t>
            </w:r>
          </w:p>
        </w:tc>
        <w:tc>
          <w:tcPr>
            <w:tcW w:w="3460" w:type="dxa"/>
            <w:tcBorders>
              <w:top w:val="single" w:color="auto" w:sz="4" w:space="0"/>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08366 冷热源工程</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08734 热工基础</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08365 建筑设备施工与组织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08368 热工测量与自动控制</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02412 建筑给水排水工程</w:t>
            </w:r>
          </w:p>
        </w:tc>
        <w:tc>
          <w:tcPr>
            <w:tcW w:w="3460" w:type="dxa"/>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0" w:type="auto"/>
            <w:tcBorders>
              <w:top w:val="nil"/>
              <w:left w:val="single" w:color="auto" w:sz="4" w:space="0"/>
              <w:bottom w:val="nil"/>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0" w:type="auto"/>
            <w:tcBorders>
              <w:top w:val="nil"/>
              <w:left w:val="single" w:color="auto" w:sz="4" w:space="0"/>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02425 供热工程</w:t>
            </w:r>
          </w:p>
        </w:tc>
        <w:tc>
          <w:tcPr>
            <w:tcW w:w="3460" w:type="dxa"/>
            <w:tcBorders>
              <w:top w:val="nil"/>
              <w:left w:val="single" w:color="auto" w:sz="4" w:space="0"/>
              <w:bottom w:val="single" w:color="auto" w:sz="4" w:space="0"/>
              <w:right w:val="single" w:color="auto" w:sz="4" w:space="0"/>
            </w:tcBorders>
            <w:shd w:val="clear"/>
            <w:tcMar>
              <w:top w:w="15" w:type="dxa"/>
            </w:tcMar>
            <w:vAlign w:val="bottom"/>
          </w:tcPr>
          <w:p>
            <w:pPr>
              <w:keepNext w:val="0"/>
              <w:keepLines w:val="0"/>
              <w:widowControl/>
              <w:suppressLineNumbers w:val="0"/>
              <w:jc w:val="left"/>
              <w:textAlignment w:val="bottom"/>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081308 食品科学与工程（专升本）</w:t>
            </w:r>
          </w:p>
        </w:tc>
        <w:tc>
          <w:tcPr>
            <w:tcW w:w="3460" w:type="dxa"/>
            <w:tcBorders>
              <w:top w:val="single" w:color="auto" w:sz="4" w:space="0"/>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00018 计算机应用基础</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03283 食品安全与质量控制</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02520 食品工艺学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03281 食品微生物学（二）</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03289 食品营销学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05767 食品加工与保藏（本）</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03277 食品分析</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05764 食品毒理学</w:t>
            </w:r>
          </w:p>
        </w:tc>
        <w:tc>
          <w:tcPr>
            <w:tcW w:w="0" w:type="auto"/>
            <w:tcBorders>
              <w:top w:val="nil"/>
              <w:left w:val="nil"/>
              <w:bottom w:val="nil"/>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03279 食品机械与设备</w:t>
            </w:r>
          </w:p>
        </w:tc>
        <w:tc>
          <w:tcPr>
            <w:tcW w:w="0" w:type="auto"/>
            <w:tcBorders>
              <w:top w:val="nil"/>
              <w:left w:val="nil"/>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0" w:type="auto"/>
            <w:tcBorders>
              <w:top w:val="nil"/>
              <w:left w:val="nil"/>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081323 食品质量与安全（专升本）</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03224 生物学基础</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02517 食品微生物学</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02520 食品工艺学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nil"/>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03283 食品安全与质量控制</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00051 管理系统中计算机应用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nil"/>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01501 食品政策与法规</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08005 人体及动物生理学</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05764 食品毒理学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00988 食品营养学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nil"/>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03290 食品化学（二）</w:t>
            </w:r>
          </w:p>
        </w:tc>
        <w:tc>
          <w:tcPr>
            <w:tcW w:w="0" w:type="auto"/>
            <w:shd w:val="clear"/>
            <w:noWrap/>
            <w:tcMar>
              <w:top w:w="15" w:type="dxa"/>
            </w:tcMar>
            <w:vAlign w:val="center"/>
          </w:tcPr>
          <w:p>
            <w:pPr>
              <w:rPr>
                <w:rFonts w:hint="eastAsia" w:ascii="宋体" w:hAnsi="宋体" w:eastAsia="宋体" w:cs="宋体"/>
                <w:i w:val="0"/>
                <w:iCs w:val="0"/>
                <w:caps w:val="0"/>
                <w:color w:val="auto"/>
                <w:spacing w:val="0"/>
                <w:sz w:val="24"/>
                <w:szCs w:val="24"/>
                <w:u w:val="none"/>
              </w:rPr>
            </w:pP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08008 食品微生物检验</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08011 动植物检疫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single" w:color="auto" w:sz="4" w:space="0"/>
              <w:left w:val="single" w:color="auto" w:sz="4" w:space="0"/>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082208 计算机科学与技术（专升本）</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00910 网络经济与企业管理</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04735 数据库系统原理</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02628 管理经济学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02142 数据结构导论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02375 运筹学基础</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03173 软件开发工具</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02323 操作系统概论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02378 信息资源管理</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04741 计算机网络原理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04737 C++程序设计</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04757 信息系统开发与管理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000000"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082216 国民经济管理（专升本）</w:t>
            </w:r>
          </w:p>
        </w:tc>
        <w:tc>
          <w:tcPr>
            <w:tcW w:w="3460" w:type="dxa"/>
            <w:tcBorders>
              <w:top w:val="single" w:color="auto" w:sz="4" w:space="0"/>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00018 计算机应用基础</w:t>
            </w:r>
          </w:p>
        </w:tc>
        <w:tc>
          <w:tcPr>
            <w:tcW w:w="3460" w:type="dxa"/>
            <w:tcBorders>
              <w:top w:val="single" w:color="auto" w:sz="4" w:space="0"/>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00107 现代管理学</w:t>
            </w:r>
          </w:p>
        </w:tc>
        <w:tc>
          <w:tcPr>
            <w:tcW w:w="3460" w:type="dxa"/>
            <w:tcBorders>
              <w:top w:val="single" w:color="auto" w:sz="4" w:space="0"/>
              <w:left w:val="single" w:color="auto" w:sz="4" w:space="0"/>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00182 公共关系学</w:t>
            </w:r>
          </w:p>
        </w:tc>
        <w:tc>
          <w:tcPr>
            <w:tcW w:w="3460" w:type="dxa"/>
            <w:tcBorders>
              <w:top w:val="single" w:color="auto" w:sz="4" w:space="0"/>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00163 管理心理学</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06481 经济应用文写作</w:t>
            </w:r>
          </w:p>
        </w:tc>
        <w:tc>
          <w:tcPr>
            <w:tcW w:w="3460" w:type="dxa"/>
            <w:tcBorders>
              <w:top w:val="nil"/>
              <w:left w:val="single" w:color="auto" w:sz="4" w:space="0"/>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00277 行政管理学</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00124 城镇规划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06516 区域经济学</w:t>
            </w:r>
          </w:p>
        </w:tc>
        <w:tc>
          <w:tcPr>
            <w:tcW w:w="3460" w:type="dxa"/>
            <w:tcBorders>
              <w:top w:val="nil"/>
              <w:left w:val="single" w:color="auto" w:sz="4" w:space="0"/>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05943 城镇经济学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00120 土地资源学</w:t>
            </w:r>
          </w:p>
        </w:tc>
        <w:tc>
          <w:tcPr>
            <w:tcW w:w="0" w:type="auto"/>
            <w:shd w:val="clear"/>
            <w:noWrap/>
            <w:tcMar>
              <w:top w:w="15" w:type="dxa"/>
            </w:tcMar>
            <w:vAlign w:val="center"/>
          </w:tcPr>
          <w:p>
            <w:pPr>
              <w:rPr>
                <w:rFonts w:hint="eastAsia" w:ascii="宋体" w:hAnsi="宋体" w:eastAsia="宋体" w:cs="宋体"/>
                <w:i w:val="0"/>
                <w:iCs w:val="0"/>
                <w:caps w:val="0"/>
                <w:color w:val="auto"/>
                <w:spacing w:val="0"/>
                <w:sz w:val="24"/>
                <w:szCs w:val="24"/>
                <w:u w:val="none"/>
              </w:rPr>
            </w:pPr>
          </w:p>
        </w:tc>
        <w:tc>
          <w:tcPr>
            <w:tcW w:w="3460" w:type="dxa"/>
            <w:tcBorders>
              <w:top w:val="nil"/>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00810 人力资源管理（二）</w:t>
            </w:r>
          </w:p>
        </w:tc>
        <w:tc>
          <w:tcPr>
            <w:tcW w:w="0" w:type="auto"/>
            <w:tcBorders>
              <w:top w:val="nil"/>
              <w:left w:val="single" w:color="auto" w:sz="4" w:space="0"/>
              <w:bottom w:val="nil"/>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082218 行政管理（专升本）</w:t>
            </w:r>
          </w:p>
        </w:tc>
        <w:tc>
          <w:tcPr>
            <w:tcW w:w="3460" w:type="dxa"/>
            <w:tcBorders>
              <w:top w:val="single" w:color="auto" w:sz="4" w:space="0"/>
              <w:left w:val="single" w:color="auto" w:sz="4" w:space="0"/>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00318 公共政策</w:t>
            </w:r>
          </w:p>
        </w:tc>
        <w:tc>
          <w:tcPr>
            <w:tcW w:w="3460" w:type="dxa"/>
            <w:tcBorders>
              <w:top w:val="single" w:color="auto" w:sz="4" w:space="0"/>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00261 行政法学</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03339 信息化理论与实践</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00315 当代中国政治制度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00896 电子商务概论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03336 电子政务理论与技术</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03338 政府经济学</w:t>
            </w:r>
          </w:p>
        </w:tc>
        <w:tc>
          <w:tcPr>
            <w:tcW w:w="0" w:type="auto"/>
            <w:tcBorders>
              <w:top w:val="nil"/>
              <w:left w:val="nil"/>
              <w:bottom w:val="nil"/>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00913 电子商务与金融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03340 网站建设与管理</w:t>
            </w:r>
          </w:p>
        </w:tc>
        <w:tc>
          <w:tcPr>
            <w:tcW w:w="0" w:type="auto"/>
            <w:tcBorders>
              <w:top w:val="nil"/>
              <w:left w:val="single" w:color="auto" w:sz="4" w:space="0"/>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0" w:type="auto"/>
            <w:tcBorders>
              <w:top w:val="nil"/>
              <w:left w:val="nil"/>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04741 计算机网络原理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082231 工程造价（专升本）</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04230 建设监理导论</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nil"/>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04183 概率论与数理统计（经管类）</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04229 项目决策分析与评价</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04184 线性代数（经管类）</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nil"/>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bottom"/>
          </w:tcPr>
          <w:p>
            <w:pPr>
              <w:keepNext w:val="0"/>
              <w:keepLines w:val="0"/>
              <w:widowControl/>
              <w:suppressLineNumbers w:val="0"/>
              <w:jc w:val="left"/>
              <w:textAlignment w:val="bottom"/>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04231 建设工程合同（含FIDIC）条款</w:t>
            </w:r>
          </w:p>
        </w:tc>
        <w:tc>
          <w:tcPr>
            <w:tcW w:w="0" w:type="auto"/>
            <w:shd w:val="clear"/>
            <w:noWrap/>
            <w:tcMar>
              <w:top w:w="15" w:type="dxa"/>
            </w:tcMar>
            <w:vAlign w:val="center"/>
          </w:tcPr>
          <w:p>
            <w:pPr>
              <w:rPr>
                <w:rFonts w:hint="eastAsia" w:ascii="宋体" w:hAnsi="宋体" w:eastAsia="宋体" w:cs="宋体"/>
                <w:i w:val="0"/>
                <w:iCs w:val="0"/>
                <w:caps w:val="0"/>
                <w:color w:val="auto"/>
                <w:spacing w:val="0"/>
                <w:sz w:val="24"/>
                <w:szCs w:val="24"/>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single" w:color="auto" w:sz="4" w:space="0"/>
              <w:left w:val="single" w:color="auto" w:sz="4" w:space="0"/>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090102 农学（专升本）</w:t>
            </w:r>
          </w:p>
        </w:tc>
        <w:tc>
          <w:tcPr>
            <w:tcW w:w="3460" w:type="dxa"/>
            <w:tcBorders>
              <w:top w:val="single" w:color="auto" w:sz="4" w:space="0"/>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00018 计算机应用基础</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02678 农业推广学</w:t>
            </w:r>
          </w:p>
        </w:tc>
        <w:tc>
          <w:tcPr>
            <w:tcW w:w="3460" w:type="dxa"/>
            <w:tcBorders>
              <w:top w:val="single" w:color="auto" w:sz="4" w:space="0"/>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02677 田间试验与统计方法</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nil"/>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02634 生物化学（二）</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06215 农业生态学</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05143 植物保护学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00137 农业经济学（一）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nil"/>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02676 作物栽培生理</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00135 农业经济与管理</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nil"/>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single" w:color="auto"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02679 种子学</w:t>
            </w:r>
          </w:p>
        </w:tc>
        <w:tc>
          <w:tcPr>
            <w:tcW w:w="0" w:type="auto"/>
            <w:tcBorders>
              <w:top w:val="nil"/>
              <w:left w:val="single" w:color="auto" w:sz="4" w:space="0"/>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0" w:type="auto"/>
            <w:tcBorders>
              <w:top w:val="nil"/>
              <w:left w:val="nil"/>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single" w:color="auto" w:sz="4" w:space="0"/>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090403 动物医学（专升本）</w:t>
            </w:r>
          </w:p>
        </w:tc>
        <w:tc>
          <w:tcPr>
            <w:tcW w:w="3460" w:type="dxa"/>
            <w:tcBorders>
              <w:top w:val="single" w:color="auto" w:sz="4" w:space="0"/>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00018 计算机应用基础</w:t>
            </w:r>
          </w:p>
        </w:tc>
        <w:tc>
          <w:tcPr>
            <w:tcW w:w="0" w:type="auto"/>
            <w:shd w:val="cle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02678 农业推广学</w:t>
            </w:r>
          </w:p>
        </w:tc>
        <w:tc>
          <w:tcPr>
            <w:tcW w:w="0" w:type="auto"/>
            <w:tcBorders>
              <w:top w:val="nil"/>
              <w:left w:val="single" w:color="auto" w:sz="4" w:space="0"/>
              <w:bottom w:val="nil"/>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02787 兽医药理学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02767 动物生理生化</w:t>
            </w:r>
          </w:p>
        </w:tc>
        <w:tc>
          <w:tcPr>
            <w:tcW w:w="0" w:type="auto"/>
            <w:tcBorders>
              <w:top w:val="nil"/>
              <w:left w:val="nil"/>
              <w:bottom w:val="nil"/>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02793 生物统计附试验设计</w:t>
            </w:r>
          </w:p>
        </w:tc>
        <w:tc>
          <w:tcPr>
            <w:tcW w:w="0" w:type="auto"/>
            <w:shd w:val="cle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02795 动物营养与代谢病防治</w:t>
            </w:r>
          </w:p>
        </w:tc>
        <w:tc>
          <w:tcPr>
            <w:tcW w:w="0" w:type="auto"/>
            <w:tcBorders>
              <w:top w:val="nil"/>
              <w:left w:val="single" w:color="auto" w:sz="4" w:space="0"/>
              <w:bottom w:val="nil"/>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02783 家畜病理学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0" w:type="auto"/>
            <w:tcBorders>
              <w:top w:val="nil"/>
              <w:left w:val="nil"/>
              <w:bottom w:val="nil"/>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02794 动物遗传育种学</w:t>
            </w:r>
          </w:p>
        </w:tc>
        <w:tc>
          <w:tcPr>
            <w:tcW w:w="3460" w:type="dxa"/>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0" w:type="auto"/>
            <w:tcBorders>
              <w:top w:val="nil"/>
              <w:left w:val="single" w:color="auto" w:sz="4" w:space="0"/>
              <w:bottom w:val="nil"/>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05945 禽生产学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single" w:color="auto" w:sz="4" w:space="0"/>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06173 特种经济动物饲养管理学</w:t>
            </w:r>
          </w:p>
        </w:tc>
        <w:tc>
          <w:tcPr>
            <w:tcW w:w="3460" w:type="dxa"/>
            <w:tcBorders>
              <w:top w:val="nil"/>
              <w:left w:val="nil"/>
              <w:bottom w:val="single" w:color="auto" w:sz="4" w:space="0"/>
              <w:right w:val="single" w:color="auto" w:sz="4" w:space="0"/>
            </w:tcBorders>
            <w:shd w:val="clear"/>
            <w:tcMar>
              <w:top w:w="15" w:type="dxa"/>
            </w:tcMar>
            <w:vAlign w:val="bottom"/>
          </w:tcPr>
          <w:p>
            <w:pPr>
              <w:keepNext w:val="0"/>
              <w:keepLines w:val="0"/>
              <w:widowControl/>
              <w:suppressLineNumbers w:val="0"/>
              <w:jc w:val="left"/>
              <w:textAlignment w:val="bottom"/>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shd w:val="clear"/>
            <w:tcMar>
              <w:top w:w="15" w:type="dxa"/>
            </w:tcMar>
            <w:vAlign w:val="bottom"/>
          </w:tcPr>
          <w:p>
            <w:pPr>
              <w:rPr>
                <w:rFonts w:hint="eastAsia" w:ascii="宋体" w:hAnsi="宋体" w:eastAsia="宋体" w:cs="宋体"/>
                <w:i w:val="0"/>
                <w:iCs w:val="0"/>
                <w:caps w:val="0"/>
                <w:color w:val="auto"/>
                <w:spacing w:val="0"/>
                <w:sz w:val="22"/>
                <w:szCs w:val="22"/>
                <w:u w:val="none"/>
              </w:rPr>
            </w:pPr>
          </w:p>
        </w:tc>
        <w:tc>
          <w:tcPr>
            <w:tcW w:w="0" w:type="auto"/>
            <w:tcBorders>
              <w:top w:val="nil"/>
              <w:left w:val="single" w:color="auto" w:sz="4" w:space="0"/>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06174 特种经济动物疾病防治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100311 医学检验技术（专升本）</w:t>
            </w:r>
          </w:p>
        </w:tc>
        <w:tc>
          <w:tcPr>
            <w:tcW w:w="3460" w:type="dxa"/>
            <w:tcBorders>
              <w:top w:val="single" w:color="auto" w:sz="4" w:space="0"/>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00018 计算机应用基础</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01651 仪器分析、检验仪器原理及维护</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01660 血液学及血液学检验（二）</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01658 免疫学及免疫学检验（二）</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01652 卫生检验</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01654 生物化学及生物化学检验（二）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01656 病原生物学及检验</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06869 实验室管理学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01662 食品卫生学检验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05735 医学基础总论</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100702 护理学（专升本）</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00018 计算机应用基础</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03008 护理学研究</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03005 护理教育导论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03006 护理管理学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03009 精神障碍护理学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03201 护理学导论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03004 社区护理学（一）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03202 内科护理学（二）</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03200 预防医学（二）</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03007 急救护理学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03203 外科护理学（二）</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03010 妇产科护理学（二）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03011 儿科护理学（二）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100705 社区护理学（专升本）</w:t>
            </w: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00018 计算机应用基础</w:t>
            </w:r>
          </w:p>
        </w:tc>
        <w:tc>
          <w:tcPr>
            <w:tcW w:w="3460" w:type="dxa"/>
            <w:tcBorders>
              <w:top w:val="single" w:color="auto" w:sz="4" w:space="0"/>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03626 社区康复护理</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00182 公共关系学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03006 护理管理学</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03699 护理学研究（二）</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03005 护理教育导论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03628 社区精神卫生护理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05762 临床营养学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03700 护理社会学概论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04435 老年护理学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000000" w:sz="4" w:space="0"/>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100805 药学（专升本）</w:t>
            </w:r>
          </w:p>
        </w:tc>
        <w:tc>
          <w:tcPr>
            <w:tcW w:w="3460" w:type="dxa"/>
            <w:tcBorders>
              <w:top w:val="single" w:color="auto" w:sz="4" w:space="0"/>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02197 概率论与数理统计（二）</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02087 分子生物学</w:t>
            </w:r>
          </w:p>
        </w:tc>
        <w:tc>
          <w:tcPr>
            <w:tcW w:w="3460" w:type="dxa"/>
            <w:tcBorders>
              <w:top w:val="single" w:color="auto" w:sz="4" w:space="0"/>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06831 药理学（四）</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05524 药用植物与生药学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09128 临床药物治疗学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07780 化学制药工艺学</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01757 药物分析（三）</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01759 药物化学（二）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000000" w:sz="4" w:space="0"/>
              <w:right w:val="nil"/>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0" w:type="auto"/>
            <w:shd w:val="clear"/>
            <w:noWrap/>
            <w:tcMar>
              <w:top w:w="15" w:type="dxa"/>
            </w:tcMar>
            <w:vAlign w:val="center"/>
          </w:tcPr>
          <w:p>
            <w:pPr>
              <w:rPr>
                <w:rFonts w:hint="eastAsia" w:ascii="宋体" w:hAnsi="宋体" w:eastAsia="宋体" w:cs="宋体"/>
                <w:i w:val="0"/>
                <w:iCs w:val="0"/>
                <w:caps w:val="0"/>
                <w:color w:val="auto"/>
                <w:spacing w:val="0"/>
                <w:sz w:val="24"/>
                <w:szCs w:val="24"/>
                <w:u w:val="none"/>
              </w:rPr>
            </w:pPr>
          </w:p>
        </w:tc>
        <w:tc>
          <w:tcPr>
            <w:tcW w:w="3460" w:type="dxa"/>
            <w:tcBorders>
              <w:top w:val="nil"/>
              <w:left w:val="single" w:color="auto" w:sz="4" w:space="0"/>
              <w:bottom w:val="nil"/>
              <w:right w:val="single" w:color="auto" w:sz="4" w:space="0"/>
            </w:tcBorders>
            <w:shd w:val="clear"/>
            <w:tcMar>
              <w:top w:w="15" w:type="dxa"/>
            </w:tcMar>
            <w:vAlign w:val="bottom"/>
          </w:tcPr>
          <w:p>
            <w:pPr>
              <w:keepNext w:val="0"/>
              <w:keepLines w:val="0"/>
              <w:widowControl/>
              <w:suppressLineNumbers w:val="0"/>
              <w:jc w:val="left"/>
              <w:textAlignment w:val="bottom"/>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01761 药剂学（二）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110110 电子信息工程（专升本）</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02378 信息资源管理</w:t>
            </w:r>
          </w:p>
        </w:tc>
        <w:tc>
          <w:tcPr>
            <w:tcW w:w="3460" w:type="dxa"/>
            <w:tcBorders>
              <w:top w:val="single" w:color="auto" w:sz="4" w:space="0"/>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00107 现代管理学</w:t>
            </w:r>
          </w:p>
        </w:tc>
        <w:tc>
          <w:tcPr>
            <w:tcW w:w="3460" w:type="dxa"/>
            <w:tcBorders>
              <w:top w:val="single" w:color="auto" w:sz="4" w:space="0"/>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02628 管理经济学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06367 多媒体技术与应用</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00040 法学概论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02134 信息系统设计与分析</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03333 电子政务概论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02118 信息检索</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03142 互联网及其应用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07835 信息技术应用基础</w:t>
            </w:r>
          </w:p>
        </w:tc>
        <w:tc>
          <w:tcPr>
            <w:tcW w:w="0" w:type="auto"/>
            <w:tcBorders>
              <w:top w:val="nil"/>
              <w:left w:val="single" w:color="auto" w:sz="4" w:space="0"/>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0" w:type="auto"/>
            <w:tcBorders>
              <w:top w:val="nil"/>
              <w:left w:val="nil"/>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bottom"/>
          </w:tcPr>
          <w:p>
            <w:pPr>
              <w:keepNext w:val="0"/>
              <w:keepLines w:val="0"/>
              <w:widowControl/>
              <w:suppressLineNumbers w:val="0"/>
              <w:jc w:val="left"/>
              <w:textAlignment w:val="bottom"/>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994107 会计学（专升本）</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00162 会计制度设计</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00077 金融市场学</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00159 高级财务会计</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00150 金融理论与实务</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00160 审计学</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00051 管理系统中计算机应用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04183 概率论与数理统计（经管类）</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04609 审计准则</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00158 资产评估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04184 线性代数（经管类）</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04610 注册会计师审计实例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restart"/>
            <w:tcBorders>
              <w:top w:val="nil"/>
              <w:left w:val="single" w:color="auto" w:sz="4" w:space="0"/>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994108 机械电子工程（专升本）</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02245 机电一体化系统设计</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06217 人机工程学</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02198 线性代数</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nil"/>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08300 机电设备管理</w:t>
            </w:r>
          </w:p>
        </w:tc>
        <w:tc>
          <w:tcPr>
            <w:tcW w:w="3460" w:type="dxa"/>
            <w:tcBorders>
              <w:top w:val="nil"/>
              <w:left w:val="single" w:color="auto" w:sz="4" w:space="0"/>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nil"/>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02205 微型计算机原理与接口技术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00" w:hRule="atLeast"/>
          <w:jc w:val="center"/>
        </w:trPr>
        <w:tc>
          <w:tcPr>
            <w:tcW w:w="3000" w:type="dxa"/>
            <w:vMerge w:val="continue"/>
            <w:tcBorders>
              <w:top w:val="nil"/>
              <w:left w:val="single" w:color="auto" w:sz="4" w:space="0"/>
              <w:bottom w:val="single" w:color="auto"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08324 现代设计理论</w:t>
            </w:r>
          </w:p>
        </w:tc>
        <w:tc>
          <w:tcPr>
            <w:tcW w:w="3460" w:type="dxa"/>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08301 机械制造工程学</w:t>
            </w:r>
          </w:p>
        </w:tc>
        <w:tc>
          <w:tcPr>
            <w:tcW w:w="3460" w:type="dxa"/>
            <w:tcBorders>
              <w:top w:val="nil"/>
              <w:left w:val="single" w:color="auto" w:sz="4" w:space="0"/>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08319 机床与数控技术</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08321 机电控制及自动化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19" w:hRule="atLeast"/>
          <w:jc w:val="center"/>
        </w:trPr>
        <w:tc>
          <w:tcPr>
            <w:tcW w:w="3000" w:type="dxa"/>
            <w:vMerge w:val="restart"/>
            <w:tcBorders>
              <w:top w:val="single" w:color="auto" w:sz="4" w:space="0"/>
              <w:left w:val="single" w:color="auto" w:sz="4" w:space="0"/>
              <w:bottom w:val="single" w:color="000000"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994109 艺术教育（专升本）</w:t>
            </w:r>
          </w:p>
        </w:tc>
        <w:tc>
          <w:tcPr>
            <w:tcW w:w="3460" w:type="dxa"/>
            <w:tcBorders>
              <w:top w:val="single" w:color="auto" w:sz="4" w:space="0"/>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03709 马克思主义基本原理概论</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00734 中外音乐欣赏</w:t>
            </w:r>
          </w:p>
        </w:tc>
        <w:tc>
          <w:tcPr>
            <w:tcW w:w="3460" w:type="dxa"/>
            <w:tcBorders>
              <w:top w:val="single" w:color="auto" w:sz="4" w:space="0"/>
              <w:left w:val="nil"/>
              <w:bottom w:val="nil"/>
              <w:right w:val="single" w:color="auto" w:sz="4" w:space="0"/>
            </w:tcBorders>
            <w:shd w:val="clear" w:color="auto" w:fill="B5C6EA"/>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03708 中国近现代史纲要</w:t>
            </w:r>
          </w:p>
        </w:tc>
        <w:tc>
          <w:tcPr>
            <w:tcW w:w="3460" w:type="dxa"/>
            <w:tcBorders>
              <w:top w:val="single" w:color="auto" w:sz="4" w:space="0"/>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00015 英语（二）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19" w:hRule="atLeast"/>
          <w:jc w:val="center"/>
        </w:trPr>
        <w:tc>
          <w:tcPr>
            <w:tcW w:w="3000" w:type="dxa"/>
            <w:vMerge w:val="continue"/>
            <w:tcBorders>
              <w:top w:val="single" w:color="auto" w:sz="4" w:space="0"/>
              <w:left w:val="single" w:color="auto" w:sz="4" w:space="0"/>
              <w:bottom w:val="single" w:color="000000"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09188 中国民族民间舞蹈文化</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09189 中外舞蹈史</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09190 舞蹈作品分析</w:t>
            </w:r>
          </w:p>
        </w:tc>
        <w:tc>
          <w:tcPr>
            <w:tcW w:w="3460" w:type="dxa"/>
            <w:tcBorders>
              <w:top w:val="nil"/>
              <w:left w:val="nil"/>
              <w:bottom w:val="nil"/>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00727 民族民间音乐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19" w:hRule="atLeast"/>
          <w:jc w:val="center"/>
        </w:trPr>
        <w:tc>
          <w:tcPr>
            <w:tcW w:w="3000" w:type="dxa"/>
            <w:vMerge w:val="continue"/>
            <w:tcBorders>
              <w:top w:val="single" w:color="auto" w:sz="4" w:space="0"/>
              <w:left w:val="single" w:color="auto" w:sz="4" w:space="0"/>
              <w:bottom w:val="single" w:color="000000" w:sz="4" w:space="0"/>
              <w:right w:val="single" w:color="auto" w:sz="4" w:space="0"/>
            </w:tcBorders>
            <w:shd w:val="clear"/>
            <w:tcMar>
              <w:top w:w="15" w:type="dxa"/>
            </w:tcMar>
            <w:vAlign w:val="center"/>
          </w:tcPr>
          <w:p>
            <w:pPr>
              <w:jc w:val="left"/>
              <w:rPr>
                <w:rFonts w:hint="eastAsia" w:ascii="宋体" w:hAnsi="宋体" w:eastAsia="宋体" w:cs="宋体"/>
                <w:i w:val="0"/>
                <w:iCs w:val="0"/>
                <w:caps w:val="0"/>
                <w:color w:val="auto"/>
                <w:spacing w:val="0"/>
                <w:sz w:val="22"/>
                <w:szCs w:val="22"/>
                <w:u w:val="none"/>
              </w:rPr>
            </w:pPr>
          </w:p>
        </w:tc>
        <w:tc>
          <w:tcPr>
            <w:tcW w:w="0" w:type="auto"/>
            <w:tcBorders>
              <w:top w:val="nil"/>
              <w:left w:val="nil"/>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0" w:type="auto"/>
            <w:tcBorders>
              <w:top w:val="nil"/>
              <w:left w:val="nil"/>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0" w:type="auto"/>
            <w:tcBorders>
              <w:top w:val="nil"/>
              <w:left w:val="nil"/>
              <w:bottom w:val="single" w:color="auto" w:sz="4" w:space="0"/>
              <w:right w:val="single" w:color="auto" w:sz="4" w:space="0"/>
            </w:tcBorders>
            <w:shd w:val="clear"/>
            <w:noWrap/>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kern w:val="0"/>
                <w:sz w:val="24"/>
                <w:szCs w:val="24"/>
                <w:u w:val="none"/>
                <w:bdr w:val="none" w:color="auto" w:sz="0" w:space="0"/>
                <w:lang w:val="en-US" w:eastAsia="zh-CN" w:bidi="ar"/>
              </w:rPr>
              <w:t>　</w:t>
            </w:r>
          </w:p>
        </w:tc>
        <w:tc>
          <w:tcPr>
            <w:tcW w:w="3460" w:type="dxa"/>
            <w:tcBorders>
              <w:top w:val="nil"/>
              <w:left w:val="nil"/>
              <w:bottom w:val="single" w:color="auto" w:sz="4" w:space="0"/>
              <w:right w:val="single" w:color="auto"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000000"/>
                <w:spacing w:val="0"/>
                <w:sz w:val="22"/>
                <w:szCs w:val="22"/>
                <w:u w:val="none"/>
              </w:rPr>
            </w:pPr>
            <w:r>
              <w:rPr>
                <w:rFonts w:hint="eastAsia" w:ascii="宋体" w:hAnsi="宋体" w:eastAsia="宋体" w:cs="宋体"/>
                <w:i w:val="0"/>
                <w:iCs w:val="0"/>
                <w:caps w:val="0"/>
                <w:color w:val="000000"/>
                <w:spacing w:val="0"/>
                <w:kern w:val="0"/>
                <w:sz w:val="22"/>
                <w:szCs w:val="22"/>
                <w:u w:val="none"/>
                <w:bdr w:val="none" w:color="auto" w:sz="0" w:space="0"/>
                <w:lang w:val="en-US" w:eastAsia="zh-CN" w:bidi="ar"/>
              </w:rPr>
              <w:t>09191 舞蹈教学论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859" w:hRule="atLeast"/>
          <w:jc w:val="center"/>
        </w:trPr>
        <w:tc>
          <w:tcPr>
            <w:tcW w:w="16840" w:type="dxa"/>
            <w:gridSpan w:val="5"/>
            <w:tcBorders>
              <w:top w:val="single" w:color="auto" w:sz="4" w:space="0"/>
              <w:left w:val="nil"/>
              <w:bottom w:val="nil"/>
              <w:right w:val="nil"/>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aps w:val="0"/>
                <w:color w:val="auto"/>
                <w:spacing w:val="0"/>
                <w:sz w:val="22"/>
                <w:szCs w:val="22"/>
                <w:u w:val="none"/>
              </w:rPr>
            </w:pPr>
            <w:r>
              <w:rPr>
                <w:rFonts w:hint="eastAsia" w:ascii="宋体" w:hAnsi="宋体" w:eastAsia="宋体" w:cs="宋体"/>
                <w:i w:val="0"/>
                <w:iCs w:val="0"/>
                <w:caps w:val="0"/>
                <w:color w:val="auto"/>
                <w:spacing w:val="0"/>
                <w:kern w:val="0"/>
                <w:sz w:val="22"/>
                <w:szCs w:val="22"/>
                <w:u w:val="none"/>
                <w:bdr w:val="none" w:color="auto" w:sz="0" w:space="0"/>
                <w:lang w:val="en-US" w:eastAsia="zh-CN" w:bidi="ar"/>
              </w:rPr>
              <w:t>说明：1.标蓝课程为全国统考课程。2.2024年下半年河南省高等教育自学考试日程安排中的专业代码为原专业代码，专业名称为调整后的专业名称。3.考生在报名报考、毕业申请时仍使用原专业代码。4.新旧专业对照请查看我院官网公布的《河南省高等教育自学考试委员会关于河南省高等教育自学考试专业调整的通知》。</w:t>
            </w:r>
          </w:p>
        </w:tc>
      </w:tr>
      <w:bookmarkEnd w:id="0"/>
    </w:tbl>
    <w:p/>
    <w:sectPr>
      <w:pgSz w:w="23811" w:h="16838"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322AD3"/>
    <w:rsid w:val="61322A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2024-05-14T10:02:00Z</dcterms:created>
  <dc:creator>成钰莹</dc:creator>
  <cp:lastModifiedBy>成钰莹</cp:lastModifiedBy>
  <dcterms:modified xsi:type="dcterms:W3CDTF">2024-05-14T10:02:55Z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1E6F96C5202C4854959AEBAAE87058BD</vt:lpwstr>
  </property>
</Properties>
</file>