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306" w:rsidRDefault="004656B1">
      <w:pPr>
        <w:jc w:val="center"/>
        <w:rPr>
          <w:b/>
          <w:sz w:val="36"/>
          <w:szCs w:val="22"/>
        </w:rPr>
      </w:pPr>
      <w:r>
        <w:rPr>
          <w:b/>
          <w:sz w:val="36"/>
          <w:szCs w:val="22"/>
        </w:rPr>
        <w:t>北京市高等教育自学考试课程考试大纲</w:t>
      </w:r>
    </w:p>
    <w:p w:rsidR="007D3306" w:rsidRDefault="007D3306">
      <w:pPr>
        <w:spacing w:line="360" w:lineRule="auto"/>
        <w:ind w:firstLine="420"/>
        <w:jc w:val="center"/>
      </w:pPr>
    </w:p>
    <w:p w:rsidR="007D3306" w:rsidRDefault="004656B1">
      <w:pPr>
        <w:spacing w:line="360" w:lineRule="auto"/>
        <w:ind w:leftChars="107" w:left="4125" w:hangingChars="1850" w:hanging="3900"/>
        <w:rPr>
          <w:b/>
          <w:bCs/>
        </w:rPr>
      </w:pPr>
      <w:r>
        <w:rPr>
          <w:b/>
          <w:bCs/>
        </w:rPr>
        <w:t>课程名称：</w:t>
      </w:r>
      <w:r>
        <w:rPr>
          <w:rFonts w:hint="eastAsia"/>
          <w:b/>
          <w:bCs/>
        </w:rPr>
        <w:t>幼儿教育名著导读</w:t>
      </w:r>
      <w:r>
        <w:rPr>
          <w:rFonts w:hint="eastAsia"/>
          <w:b/>
          <w:bCs/>
        </w:rPr>
        <w:t xml:space="preserve">      </w:t>
      </w:r>
      <w:r>
        <w:rPr>
          <w:b/>
          <w:bCs/>
        </w:rPr>
        <w:t>课程代码：</w:t>
      </w:r>
      <w:r>
        <w:rPr>
          <w:b/>
          <w:bCs/>
        </w:rPr>
        <w:t>14600</w:t>
      </w:r>
      <w:r>
        <w:rPr>
          <w:b/>
          <w:bCs/>
        </w:rPr>
        <w:t>（笔试）</w:t>
      </w:r>
      <w:r w:rsidR="000C71D9">
        <w:rPr>
          <w:rFonts w:hint="eastAsia"/>
          <w:b/>
          <w:bCs/>
        </w:rPr>
        <w:t xml:space="preserve">       </w:t>
      </w:r>
      <w:r>
        <w:rPr>
          <w:rFonts w:hint="eastAsia"/>
          <w:b/>
          <w:bCs/>
        </w:rPr>
        <w:t>2024</w:t>
      </w:r>
      <w:r>
        <w:rPr>
          <w:b/>
          <w:bCs/>
        </w:rPr>
        <w:t>年</w:t>
      </w:r>
      <w:r>
        <w:rPr>
          <w:rFonts w:hint="eastAsia"/>
          <w:b/>
          <w:bCs/>
        </w:rPr>
        <w:t>3</w:t>
      </w:r>
      <w:r>
        <w:rPr>
          <w:b/>
          <w:bCs/>
        </w:rPr>
        <w:t>月版</w:t>
      </w:r>
    </w:p>
    <w:p w:rsidR="007D3306" w:rsidRDefault="007D3306">
      <w:pPr>
        <w:spacing w:line="360" w:lineRule="auto"/>
        <w:rPr>
          <w:rFonts w:eastAsia="黑体"/>
        </w:rPr>
      </w:pPr>
    </w:p>
    <w:p w:rsidR="007D3306" w:rsidRDefault="004656B1">
      <w:pPr>
        <w:ind w:firstLine="420"/>
        <w:jc w:val="center"/>
        <w:rPr>
          <w:b/>
          <w:bCs/>
          <w:sz w:val="28"/>
          <w:szCs w:val="28"/>
        </w:rPr>
      </w:pPr>
      <w:r>
        <w:rPr>
          <w:rFonts w:hint="eastAsia"/>
          <w:b/>
          <w:bCs/>
          <w:sz w:val="28"/>
          <w:szCs w:val="28"/>
        </w:rPr>
        <w:t>第一部分课程性质与设置目的</w:t>
      </w:r>
    </w:p>
    <w:p w:rsidR="007D3306" w:rsidRDefault="004656B1">
      <w:pPr>
        <w:spacing w:line="360" w:lineRule="auto"/>
        <w:rPr>
          <w:b/>
          <w:bCs/>
        </w:rPr>
      </w:pPr>
      <w:r>
        <w:rPr>
          <w:rFonts w:hint="eastAsia"/>
          <w:b/>
          <w:bCs/>
        </w:rPr>
        <w:t>一、课程性质与特点</w:t>
      </w:r>
      <w:bookmarkStart w:id="0" w:name="_GoBack"/>
      <w:bookmarkEnd w:id="0"/>
    </w:p>
    <w:p w:rsidR="007D3306" w:rsidRDefault="004656B1">
      <w:pPr>
        <w:spacing w:line="360" w:lineRule="auto"/>
        <w:ind w:firstLineChars="200" w:firstLine="420"/>
      </w:pPr>
      <w:r>
        <w:rPr>
          <w:rFonts w:hint="eastAsia"/>
        </w:rPr>
        <w:t>《幼儿教育名著导读》是北京市高等教育自学考试学前教育（专升本）专业的一门推荐选考课程，课程主要介绍外国近代中国幼儿教育历史上的具有代表性的幼儿教育人物及其对幼儿教育的看法和主张。中外各个时期的幼儿教名著的主要教育思想和原则不因为时代变迁而失去其价值</w:t>
      </w:r>
      <w:r>
        <w:rPr>
          <w:rFonts w:hint="eastAsia"/>
        </w:rPr>
        <w:t>,</w:t>
      </w:r>
      <w:r>
        <w:rPr>
          <w:rFonts w:hint="eastAsia"/>
        </w:rPr>
        <w:t>所选的都是古今中外流传的教育经典</w:t>
      </w:r>
      <w:r>
        <w:rPr>
          <w:rFonts w:hint="eastAsia"/>
        </w:rPr>
        <w:t>,</w:t>
      </w:r>
      <w:r>
        <w:rPr>
          <w:rFonts w:hint="eastAsia"/>
        </w:rPr>
        <w:t>是各个历史时期具有代表性和权威性</w:t>
      </w:r>
      <w:r>
        <w:rPr>
          <w:rFonts w:hint="eastAsia"/>
        </w:rPr>
        <w:t>,</w:t>
      </w:r>
      <w:r>
        <w:rPr>
          <w:rFonts w:hint="eastAsia"/>
        </w:rPr>
        <w:t>对人类教育的发生和发展产生过重大影响的作品</w:t>
      </w:r>
      <w:r>
        <w:rPr>
          <w:rFonts w:hint="eastAsia"/>
        </w:rPr>
        <w:t>,</w:t>
      </w:r>
      <w:r>
        <w:rPr>
          <w:rFonts w:hint="eastAsia"/>
        </w:rPr>
        <w:t>其中有很多当代有影响的教育理论家的代表作和国际组织的教育报告。作为学前教育学生，了解中外幼儿教育名著及其重要思想既满足了我们幼儿教育工作者的实际需要</w:t>
      </w:r>
      <w:r>
        <w:rPr>
          <w:rFonts w:hint="eastAsia"/>
        </w:rPr>
        <w:t>,</w:t>
      </w:r>
      <w:r>
        <w:rPr>
          <w:rFonts w:hint="eastAsia"/>
        </w:rPr>
        <w:t>也为学生今后的幼儿教育提供了重要的理论基础。</w:t>
      </w:r>
    </w:p>
    <w:p w:rsidR="007D3306" w:rsidRDefault="004656B1">
      <w:pPr>
        <w:spacing w:line="360" w:lineRule="auto"/>
        <w:rPr>
          <w:b/>
          <w:bCs/>
        </w:rPr>
      </w:pPr>
      <w:r>
        <w:rPr>
          <w:rFonts w:hint="eastAsia"/>
          <w:b/>
          <w:bCs/>
        </w:rPr>
        <w:t>二、课程目标与基本要求</w:t>
      </w:r>
    </w:p>
    <w:p w:rsidR="007D3306" w:rsidRDefault="004656B1">
      <w:pPr>
        <w:spacing w:line="360" w:lineRule="auto"/>
        <w:ind w:firstLineChars="200" w:firstLine="420"/>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w:t>
      </w:r>
      <w:r>
        <w:rPr>
          <w:rFonts w:hint="eastAsia"/>
        </w:rPr>
        <w:t>满足本专业培养优秀学前教育领域人才的相关知识要求，为以后学习本专业相关知识和从事相关工作打下坚实基础。本课程的基本要求是能够全面了解中外近代幼儿教育历史上的具有代表性的幼儿教育人物及其对幼儿教育的看法和主张，能够辩证的看待经典学前名著的观点及其精神。掌握中外各个时期的幼儿教名著的主要教育思想和原则不因为时代变迁而失去其价值，学会读经典名著，发展学以致用的能力，能运用经典名著中的知识制定教学计划，撰写教学方案。</w:t>
      </w:r>
    </w:p>
    <w:p w:rsidR="007D3306" w:rsidRDefault="004656B1">
      <w:pPr>
        <w:spacing w:line="360" w:lineRule="auto"/>
        <w:ind w:firstLineChars="200" w:firstLine="420"/>
      </w:pPr>
      <w:r>
        <w:rPr>
          <w:rFonts w:hint="eastAsia"/>
        </w:rPr>
        <w:t>本课程的考核章节为第一到第十五章，第十九章，第二十章；重点章节是：第四章，第五章，第六章，第八章，第九章，第十章，第十二章，第十三章，第十五章，第二十章；不考核章节为第十六到第十八章，第二十一到第二十三章。</w:t>
      </w:r>
    </w:p>
    <w:p w:rsidR="007D3306" w:rsidRDefault="004656B1">
      <w:pPr>
        <w:spacing w:line="360" w:lineRule="auto"/>
        <w:rPr>
          <w:b/>
          <w:bCs/>
        </w:rPr>
      </w:pPr>
      <w:r>
        <w:rPr>
          <w:rFonts w:hint="eastAsia"/>
          <w:b/>
          <w:bCs/>
        </w:rPr>
        <w:t>三、与本专业其他课程的关系</w:t>
      </w:r>
    </w:p>
    <w:p w:rsidR="007D3306" w:rsidRDefault="004656B1">
      <w:pPr>
        <w:spacing w:line="360" w:lineRule="auto"/>
        <w:ind w:firstLineChars="200" w:firstLine="420"/>
      </w:pPr>
      <w:r>
        <w:rPr>
          <w:rFonts w:hint="eastAsia"/>
        </w:rPr>
        <w:t>学前儿童发展的观察与评价课程在学前教育（专升本）专业的教学计划中被列为推荐选设课程，本课程是一门提升学生素养的升华课程，学生在掌握了基本的学前教育原理及专业知识后，通过对经典名著的阅读升华和提升自己的教育视野，并能够将学到的学术思想用于形成自己的教育价值观及指导教育实践。因此，是需要基于学前教育学、儿童发展心理学等学科，同时也是学前教育五大领域教育活动设计等的桥梁课程。本课程的学习对全面掌握学</w:t>
      </w:r>
      <w:r>
        <w:rPr>
          <w:rFonts w:hint="eastAsia"/>
        </w:rPr>
        <w:lastRenderedPageBreak/>
        <w:t>前儿童教育领域相关知识起到重要的桥梁作用。</w:t>
      </w:r>
    </w:p>
    <w:p w:rsidR="007D3306" w:rsidRDefault="007D3306">
      <w:pPr>
        <w:spacing w:line="360" w:lineRule="auto"/>
        <w:ind w:firstLineChars="200" w:firstLine="420"/>
        <w:rPr>
          <w:rFonts w:ascii="宋体" w:hAnsi="宋体"/>
          <w:color w:val="FF0000"/>
        </w:rPr>
      </w:pPr>
    </w:p>
    <w:p w:rsidR="007D3306" w:rsidRDefault="004656B1">
      <w:pPr>
        <w:ind w:firstLine="420"/>
        <w:jc w:val="center"/>
        <w:rPr>
          <w:b/>
          <w:bCs/>
          <w:sz w:val="28"/>
          <w:szCs w:val="28"/>
        </w:rPr>
      </w:pPr>
      <w:r>
        <w:rPr>
          <w:rFonts w:hint="eastAsia"/>
          <w:b/>
          <w:bCs/>
          <w:sz w:val="28"/>
          <w:szCs w:val="28"/>
        </w:rPr>
        <w:t>第二部分考核内容与考核目标</w:t>
      </w:r>
    </w:p>
    <w:p w:rsidR="007D3306" w:rsidRDefault="007D3306">
      <w:pPr>
        <w:spacing w:line="360" w:lineRule="auto"/>
        <w:jc w:val="center"/>
        <w:rPr>
          <w:b/>
          <w:bCs/>
        </w:rPr>
      </w:pPr>
    </w:p>
    <w:p w:rsidR="007D3306" w:rsidRDefault="004656B1">
      <w:pPr>
        <w:spacing w:line="360" w:lineRule="auto"/>
        <w:jc w:val="center"/>
        <w:rPr>
          <w:b/>
          <w:bCs/>
        </w:rPr>
      </w:pPr>
      <w:r>
        <w:rPr>
          <w:rFonts w:hint="eastAsia"/>
          <w:b/>
          <w:bCs/>
        </w:rPr>
        <w:t>第一章</w:t>
      </w:r>
      <w:r>
        <w:rPr>
          <w:rFonts w:asciiTheme="minorEastAsia" w:eastAsiaTheme="minorEastAsia" w:hAnsiTheme="minorEastAsia" w:hint="eastAsia"/>
          <w:b/>
          <w:bCs/>
          <w:szCs w:val="21"/>
        </w:rPr>
        <w:t>《论语》导读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pPr>
      <w:r>
        <w:rPr>
          <w:rFonts w:hint="eastAsia"/>
        </w:rPr>
        <w:t>通过本章的学习，掌握</w:t>
      </w:r>
      <w:r>
        <w:rPr>
          <w:rFonts w:ascii="宋体" w:hAnsi="宋体" w:hint="eastAsia"/>
          <w:color w:val="000000"/>
          <w:szCs w:val="21"/>
        </w:rPr>
        <w:t>《论语》</w:t>
      </w:r>
      <w:r>
        <w:rPr>
          <w:rFonts w:asciiTheme="minorEastAsia" w:eastAsiaTheme="minorEastAsia" w:hAnsiTheme="minorEastAsia" w:hint="eastAsia"/>
          <w:szCs w:val="21"/>
        </w:rPr>
        <w:t>所蕴含的主要的教育思想。</w:t>
      </w:r>
    </w:p>
    <w:p w:rsidR="007D3306" w:rsidRDefault="004656B1">
      <w:pPr>
        <w:spacing w:line="360" w:lineRule="auto"/>
      </w:pPr>
      <w:r>
        <w:rPr>
          <w:rFonts w:hint="eastAsia"/>
          <w:b/>
          <w:bCs/>
        </w:rPr>
        <w:t>二、考核知识点与考核目标</w:t>
      </w:r>
    </w:p>
    <w:p w:rsidR="007D3306" w:rsidRDefault="004656B1">
      <w:pPr>
        <w:spacing w:line="360" w:lineRule="auto"/>
        <w:ind w:firstLineChars="100" w:firstLine="210"/>
      </w:pPr>
      <w:r>
        <w:rPr>
          <w:rFonts w:hint="eastAsia"/>
        </w:rPr>
        <w:t xml:space="preserve">    </w:t>
      </w:r>
      <w:r>
        <w:rPr>
          <w:rFonts w:hint="eastAsia"/>
        </w:rPr>
        <w:t>掌握孔子的生平和主要教育思想。</w:t>
      </w:r>
    </w:p>
    <w:p w:rsidR="007D3306" w:rsidRDefault="004656B1">
      <w:pPr>
        <w:spacing w:line="360" w:lineRule="auto"/>
        <w:ind w:firstLineChars="300" w:firstLine="630"/>
      </w:pPr>
      <w:r>
        <w:rPr>
          <w:rFonts w:hint="eastAsia"/>
          <w:bCs/>
        </w:rPr>
        <w:t>识记：</w:t>
      </w:r>
      <w:r>
        <w:rPr>
          <w:rFonts w:hint="eastAsia"/>
        </w:rPr>
        <w:t>《论语》所蕴含的教育观、教师观、教学方式和教学原则。</w:t>
      </w:r>
    </w:p>
    <w:p w:rsidR="007D3306" w:rsidRDefault="004656B1">
      <w:pPr>
        <w:spacing w:line="360" w:lineRule="auto"/>
        <w:ind w:firstLineChars="300" w:firstLine="630"/>
      </w:pPr>
      <w:r>
        <w:t>理解</w:t>
      </w:r>
      <w:r>
        <w:rPr>
          <w:rFonts w:hint="eastAsia"/>
        </w:rPr>
        <w:t>：《论语》的成书背景、篇章结构和主要内容。</w:t>
      </w:r>
    </w:p>
    <w:p w:rsidR="007D3306" w:rsidRDefault="004656B1">
      <w:pPr>
        <w:spacing w:line="360" w:lineRule="auto"/>
        <w:ind w:firstLineChars="300" w:firstLine="630"/>
        <w:rPr>
          <w:bCs/>
        </w:rPr>
      </w:pPr>
      <w:r>
        <w:rPr>
          <w:rFonts w:hint="eastAsia"/>
          <w:bCs/>
        </w:rPr>
        <w:t>应用：《论语》中主要教育思想对教育教学中的借鉴意义。</w:t>
      </w:r>
    </w:p>
    <w:p w:rsidR="007D3306" w:rsidRDefault="007D3306">
      <w:pPr>
        <w:spacing w:line="360" w:lineRule="auto"/>
        <w:jc w:val="center"/>
        <w:rPr>
          <w:b/>
          <w:bCs/>
        </w:rPr>
      </w:pPr>
    </w:p>
    <w:p w:rsidR="007D3306" w:rsidRDefault="004656B1">
      <w:pPr>
        <w:spacing w:line="360" w:lineRule="auto"/>
        <w:jc w:val="center"/>
        <w:rPr>
          <w:b/>
          <w:bCs/>
        </w:rPr>
      </w:pPr>
      <w:r>
        <w:rPr>
          <w:rFonts w:hint="eastAsia"/>
          <w:b/>
          <w:bCs/>
        </w:rPr>
        <w:t>第二章</w:t>
      </w:r>
      <w:r>
        <w:rPr>
          <w:rFonts w:asciiTheme="minorEastAsia" w:eastAsiaTheme="minorEastAsia" w:hAnsiTheme="minorEastAsia" w:hint="eastAsia"/>
          <w:b/>
          <w:bCs/>
          <w:szCs w:val="21"/>
        </w:rPr>
        <w:t>《学记》导读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pPr>
      <w:r>
        <w:rPr>
          <w:rFonts w:hint="eastAsia"/>
        </w:rPr>
        <w:t>通过本章的学习，掌握</w:t>
      </w:r>
      <w:r>
        <w:rPr>
          <w:rFonts w:ascii="宋体" w:hAnsi="宋体" w:hint="eastAsia"/>
          <w:color w:val="000000"/>
          <w:szCs w:val="21"/>
        </w:rPr>
        <w:t>《学记》</w:t>
      </w:r>
      <w:r>
        <w:rPr>
          <w:rFonts w:asciiTheme="minorEastAsia" w:eastAsiaTheme="minorEastAsia" w:hAnsiTheme="minorEastAsia" w:hint="eastAsia"/>
          <w:szCs w:val="21"/>
        </w:rPr>
        <w:t>所蕴含的主要的教育思想。</w:t>
      </w:r>
    </w:p>
    <w:p w:rsidR="007D3306" w:rsidRDefault="004656B1">
      <w:pPr>
        <w:numPr>
          <w:ilvl w:val="0"/>
          <w:numId w:val="1"/>
        </w:numPr>
        <w:spacing w:line="360" w:lineRule="auto"/>
      </w:pPr>
      <w:r>
        <w:rPr>
          <w:rFonts w:hint="eastAsia"/>
          <w:b/>
          <w:bCs/>
        </w:rPr>
        <w:t>考核知识点与考核目标</w:t>
      </w:r>
    </w:p>
    <w:p w:rsidR="007D3306" w:rsidRDefault="004656B1">
      <w:pPr>
        <w:numPr>
          <w:ilvl w:val="255"/>
          <w:numId w:val="0"/>
        </w:numPr>
        <w:spacing w:line="360" w:lineRule="auto"/>
        <w:ind w:firstLineChars="300" w:firstLine="630"/>
      </w:pPr>
      <w:r>
        <w:t>掌握</w:t>
      </w:r>
      <w:r>
        <w:rPr>
          <w:rFonts w:hint="eastAsia"/>
        </w:rPr>
        <w:t>《学记》所蕴含的主要教育思想。</w:t>
      </w:r>
    </w:p>
    <w:p w:rsidR="007D3306" w:rsidRDefault="004656B1">
      <w:pPr>
        <w:spacing w:line="360" w:lineRule="auto"/>
        <w:ind w:firstLineChars="300" w:firstLine="630"/>
      </w:pPr>
      <w:r>
        <w:rPr>
          <w:rFonts w:hint="eastAsia"/>
          <w:bCs/>
        </w:rPr>
        <w:t>识记：</w:t>
      </w:r>
      <w:r>
        <w:rPr>
          <w:rFonts w:hint="eastAsia"/>
        </w:rPr>
        <w:t>《学记》所蕴含的教师观、教学方式和教学原则。</w:t>
      </w:r>
    </w:p>
    <w:p w:rsidR="007D3306" w:rsidRDefault="004656B1">
      <w:pPr>
        <w:spacing w:line="360" w:lineRule="auto"/>
        <w:ind w:firstLineChars="300" w:firstLine="630"/>
      </w:pPr>
      <w:r>
        <w:t>理解</w:t>
      </w:r>
      <w:r>
        <w:rPr>
          <w:rFonts w:hint="eastAsia"/>
        </w:rPr>
        <w:t>：《学记》的成书背景、篇章结构和主要内容。</w:t>
      </w:r>
    </w:p>
    <w:p w:rsidR="007D3306" w:rsidRDefault="004656B1">
      <w:pPr>
        <w:spacing w:line="360" w:lineRule="auto"/>
        <w:ind w:firstLineChars="300" w:firstLine="630"/>
        <w:rPr>
          <w:bCs/>
        </w:rPr>
      </w:pPr>
      <w:r>
        <w:rPr>
          <w:rFonts w:hint="eastAsia"/>
          <w:bCs/>
        </w:rPr>
        <w:t>应用：《学记》中主要教育思想对教育教学中的借鉴意义。</w:t>
      </w:r>
    </w:p>
    <w:p w:rsidR="007D3306" w:rsidRDefault="007D3306">
      <w:pPr>
        <w:spacing w:line="360" w:lineRule="auto"/>
        <w:ind w:firstLineChars="300" w:firstLine="630"/>
        <w:rPr>
          <w:bCs/>
        </w:rPr>
      </w:pPr>
    </w:p>
    <w:p w:rsidR="007D3306" w:rsidRDefault="004656B1">
      <w:pPr>
        <w:spacing w:line="360" w:lineRule="auto"/>
        <w:jc w:val="center"/>
        <w:rPr>
          <w:b/>
          <w:bCs/>
        </w:rPr>
      </w:pPr>
      <w:r>
        <w:rPr>
          <w:rFonts w:hint="eastAsia"/>
          <w:b/>
          <w:bCs/>
        </w:rPr>
        <w:t>第三章</w:t>
      </w:r>
      <w:r>
        <w:rPr>
          <w:rFonts w:asciiTheme="minorEastAsia" w:eastAsiaTheme="minorEastAsia" w:hAnsiTheme="minorEastAsia" w:hint="eastAsia"/>
          <w:b/>
          <w:bCs/>
          <w:szCs w:val="21"/>
        </w:rPr>
        <w:t>《颜氏家训》导读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宋体" w:hAnsi="宋体" w:cs="宋体"/>
          <w:color w:val="000000" w:themeColor="text1"/>
          <w:szCs w:val="21"/>
        </w:rPr>
      </w:pPr>
      <w:r>
        <w:rPr>
          <w:rFonts w:hint="eastAsia"/>
        </w:rPr>
        <w:t>通过本章的学习</w:t>
      </w:r>
      <w:r>
        <w:rPr>
          <w:rFonts w:ascii="宋体" w:hAnsi="宋体" w:cs="宋体" w:hint="eastAsia"/>
          <w:szCs w:val="21"/>
        </w:rPr>
        <w:t>，掌握《颜氏家训》</w:t>
      </w:r>
      <w:r>
        <w:rPr>
          <w:rFonts w:ascii="宋体" w:hAnsi="宋体" w:cs="宋体" w:hint="eastAsia"/>
          <w:color w:val="000000" w:themeColor="text1"/>
          <w:szCs w:val="21"/>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t>掌握</w:t>
      </w:r>
      <w:r>
        <w:rPr>
          <w:rFonts w:hint="eastAsia"/>
        </w:rPr>
        <w:t>《颜氏家训》所蕴含的主要教育思想。</w:t>
      </w:r>
    </w:p>
    <w:p w:rsidR="007D3306" w:rsidRDefault="004656B1">
      <w:pPr>
        <w:spacing w:line="360" w:lineRule="auto"/>
        <w:ind w:firstLineChars="300" w:firstLine="630"/>
      </w:pPr>
      <w:r>
        <w:rPr>
          <w:rFonts w:hint="eastAsia"/>
          <w:bCs/>
        </w:rPr>
        <w:t>识记：</w:t>
      </w:r>
      <w:r>
        <w:rPr>
          <w:rFonts w:hint="eastAsia"/>
        </w:rPr>
        <w:t>《颜氏家训》所蕴含的教师观、教育原则和教育方法。</w:t>
      </w:r>
    </w:p>
    <w:p w:rsidR="007D3306" w:rsidRDefault="004656B1">
      <w:pPr>
        <w:spacing w:line="360" w:lineRule="auto"/>
        <w:ind w:firstLineChars="300" w:firstLine="630"/>
      </w:pPr>
      <w:r>
        <w:t>理解</w:t>
      </w:r>
      <w:r>
        <w:rPr>
          <w:rFonts w:hint="eastAsia"/>
        </w:rPr>
        <w:t>：《颜氏家训》的成书背景、篇章结构和主要内容。</w:t>
      </w:r>
    </w:p>
    <w:p w:rsidR="007D3306" w:rsidRDefault="004656B1">
      <w:pPr>
        <w:spacing w:line="360" w:lineRule="auto"/>
        <w:ind w:firstLineChars="300" w:firstLine="630"/>
        <w:rPr>
          <w:bCs/>
        </w:rPr>
      </w:pPr>
      <w:r>
        <w:rPr>
          <w:rFonts w:hint="eastAsia"/>
          <w:bCs/>
        </w:rPr>
        <w:lastRenderedPageBreak/>
        <w:t>应用：《</w:t>
      </w:r>
      <w:r>
        <w:rPr>
          <w:rFonts w:hint="eastAsia"/>
        </w:rPr>
        <w:t>颜氏家训</w:t>
      </w:r>
      <w:r>
        <w:rPr>
          <w:rFonts w:hint="eastAsia"/>
          <w:bCs/>
        </w:rPr>
        <w:t>》中主要教育思想对教育教学中的借鉴意义。</w:t>
      </w:r>
    </w:p>
    <w:p w:rsidR="007D3306" w:rsidRDefault="007D3306">
      <w:pPr>
        <w:spacing w:line="360" w:lineRule="auto"/>
        <w:jc w:val="center"/>
        <w:rPr>
          <w:b/>
          <w:bCs/>
        </w:rPr>
      </w:pPr>
    </w:p>
    <w:p w:rsidR="007D3306" w:rsidRDefault="004656B1">
      <w:pPr>
        <w:spacing w:line="360" w:lineRule="auto"/>
        <w:jc w:val="center"/>
        <w:rPr>
          <w:b/>
          <w:bCs/>
        </w:rPr>
      </w:pPr>
      <w:r>
        <w:rPr>
          <w:rFonts w:hint="eastAsia"/>
          <w:b/>
          <w:bCs/>
        </w:rPr>
        <w:t>第四章</w:t>
      </w:r>
      <w:r>
        <w:rPr>
          <w:rFonts w:asciiTheme="minorEastAsia" w:eastAsiaTheme="minorEastAsia" w:hAnsiTheme="minorEastAsia" w:hint="eastAsia"/>
          <w:b/>
          <w:bCs/>
          <w:szCs w:val="21"/>
        </w:rPr>
        <w:t>《</w:t>
      </w:r>
      <w:r>
        <w:rPr>
          <w:rFonts w:hint="eastAsia"/>
          <w:b/>
          <w:bCs/>
        </w:rPr>
        <w:t>教育漫画》导读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hAnsiTheme="minorEastAsia"/>
          <w:szCs w:val="21"/>
        </w:rPr>
      </w:pPr>
      <w:r>
        <w:rPr>
          <w:rFonts w:hint="eastAsia"/>
        </w:rPr>
        <w:t>通过本章的学习，掌握</w:t>
      </w:r>
      <w:r>
        <w:rPr>
          <w:rFonts w:asciiTheme="minorEastAsia" w:eastAsiaTheme="minorEastAsia" w:hAnsiTheme="minorEastAsia" w:hint="eastAsia"/>
          <w:szCs w:val="21"/>
        </w:rPr>
        <w:t>《</w:t>
      </w:r>
      <w:r>
        <w:t>教育漫画</w:t>
      </w:r>
      <w:r>
        <w:rPr>
          <w:rFonts w:hint="eastAsia"/>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t>(</w:t>
      </w:r>
      <w:r>
        <w:rPr>
          <w:rFonts w:hint="eastAsia"/>
        </w:rPr>
        <w:t>一</w:t>
      </w:r>
      <w:r>
        <w:rPr>
          <w:rFonts w:hint="eastAsia"/>
        </w:rPr>
        <w:t xml:space="preserve">) </w:t>
      </w:r>
      <w:r>
        <w:t>掌握</w:t>
      </w:r>
      <w:r>
        <w:rPr>
          <w:rFonts w:asciiTheme="minorEastAsia" w:eastAsiaTheme="minorEastAsia" w:hAnsiTheme="minorEastAsia" w:hint="eastAsia"/>
          <w:szCs w:val="21"/>
        </w:rPr>
        <w:t>约翰·洛克</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洛克的主要教育思想。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洛克的生平背景</w:t>
      </w:r>
      <w:r>
        <w:rPr>
          <w:rFonts w:hint="eastAsia"/>
        </w:rPr>
        <w:t>及地位和影响</w:t>
      </w:r>
    </w:p>
    <w:p w:rsidR="007D3306" w:rsidRDefault="004656B1">
      <w:pPr>
        <w:spacing w:line="360" w:lineRule="auto"/>
        <w:ind w:firstLineChars="100" w:firstLine="210"/>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w:t>
      </w:r>
      <w:r>
        <w:t>教育漫画</w:t>
      </w:r>
      <w:r>
        <w:rPr>
          <w:rFonts w:asciiTheme="minorEastAsia" w:eastAsiaTheme="minorEastAsia" w:hAnsiTheme="minorEastAsia" w:hint="eastAsia"/>
          <w:szCs w:val="21"/>
        </w:rPr>
        <w:t>》</w:t>
      </w:r>
      <w:r>
        <w:rPr>
          <w:rFonts w:hint="eastAsia"/>
        </w:rPr>
        <w:t>所蕴含的主要教育思想。</w:t>
      </w:r>
    </w:p>
    <w:p w:rsidR="007D3306" w:rsidRDefault="004656B1">
      <w:pPr>
        <w:spacing w:line="360" w:lineRule="auto"/>
        <w:ind w:firstLineChars="300" w:firstLine="630"/>
      </w:pPr>
      <w:r>
        <w:rPr>
          <w:rFonts w:hint="eastAsia"/>
          <w:bCs/>
        </w:rPr>
        <w:t>识记：《</w:t>
      </w:r>
      <w:r>
        <w:t>教育漫画</w:t>
      </w:r>
      <w:r>
        <w:rPr>
          <w:rFonts w:hint="eastAsia"/>
        </w:rPr>
        <w:t>》所蕴含的教育的作用、目的和途径以及绅士教育的内容和方法。</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w:t>
      </w:r>
      <w:r>
        <w:t>教育漫画</w:t>
      </w:r>
      <w:r>
        <w:rPr>
          <w:rFonts w:asciiTheme="minorEastAsia" w:eastAsiaTheme="minorEastAsia" w:hAnsiTheme="minorEastAsia" w:hint="eastAsia"/>
          <w:szCs w:val="21"/>
        </w:rPr>
        <w:t>》</w:t>
      </w:r>
      <w:r>
        <w:rPr>
          <w:rFonts w:hint="eastAsia"/>
        </w:rPr>
        <w:t>的成书背景、篇章结构和主要内容。</w:t>
      </w:r>
    </w:p>
    <w:p w:rsidR="007D3306" w:rsidRDefault="004656B1">
      <w:pPr>
        <w:spacing w:line="360" w:lineRule="auto"/>
        <w:ind w:firstLineChars="300" w:firstLine="630"/>
        <w:rPr>
          <w:bCs/>
        </w:rPr>
      </w:pPr>
      <w:r>
        <w:rPr>
          <w:rFonts w:hint="eastAsia"/>
          <w:bCs/>
        </w:rPr>
        <w:t>应用：</w:t>
      </w:r>
      <w:r>
        <w:rPr>
          <w:rFonts w:asciiTheme="minorEastAsia" w:eastAsiaTheme="minorEastAsia" w:hAnsiTheme="minorEastAsia" w:hint="eastAsia"/>
          <w:szCs w:val="21"/>
        </w:rPr>
        <w:t>《</w:t>
      </w:r>
      <w:r>
        <w:t>教育漫画</w:t>
      </w:r>
      <w:r>
        <w:rPr>
          <w:rFonts w:asciiTheme="minorEastAsia" w:eastAsiaTheme="minorEastAsia" w:hAnsiTheme="minorEastAsia" w:hint="eastAsia"/>
          <w:szCs w:val="21"/>
        </w:rPr>
        <w:t>》</w:t>
      </w:r>
      <w:r>
        <w:rPr>
          <w:rFonts w:hint="eastAsia"/>
          <w:bCs/>
        </w:rPr>
        <w:t>中主要教育思想对教育教学中的借鉴意义。</w:t>
      </w:r>
    </w:p>
    <w:p w:rsidR="007D3306" w:rsidRDefault="007D3306">
      <w:pPr>
        <w:spacing w:line="360" w:lineRule="auto"/>
        <w:rPr>
          <w:b/>
          <w:bCs/>
        </w:rPr>
      </w:pPr>
    </w:p>
    <w:p w:rsidR="007D3306" w:rsidRDefault="004656B1">
      <w:pPr>
        <w:spacing w:line="360" w:lineRule="auto"/>
        <w:jc w:val="center"/>
        <w:rPr>
          <w:b/>
          <w:bCs/>
        </w:rPr>
      </w:pPr>
      <w:r>
        <w:rPr>
          <w:rFonts w:hint="eastAsia"/>
          <w:b/>
          <w:bCs/>
        </w:rPr>
        <w:t>第五章</w:t>
      </w:r>
      <w:r>
        <w:rPr>
          <w:rFonts w:asciiTheme="minorEastAsia" w:eastAsiaTheme="minorEastAsia" w:hAnsiTheme="minorEastAsia" w:hint="eastAsia"/>
          <w:b/>
          <w:bCs/>
          <w:szCs w:val="21"/>
        </w:rPr>
        <w:t>《母育学校》导读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hAnsiTheme="minorEastAsia"/>
          <w:szCs w:val="21"/>
        </w:rPr>
      </w:pPr>
      <w:r>
        <w:rPr>
          <w:rFonts w:hint="eastAsia"/>
        </w:rPr>
        <w:t>通过本章的学习，掌握</w:t>
      </w:r>
      <w:r>
        <w:rPr>
          <w:rFonts w:asciiTheme="minorEastAsia" w:eastAsiaTheme="minorEastAsia" w:hAnsiTheme="minorEastAsia" w:hint="eastAsia"/>
          <w:szCs w:val="21"/>
        </w:rPr>
        <w:t>《母育学校</w:t>
      </w:r>
      <w:r>
        <w:rPr>
          <w:rFonts w:hint="eastAsia"/>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t>(</w:t>
      </w:r>
      <w:r>
        <w:rPr>
          <w:rFonts w:hint="eastAsia"/>
        </w:rPr>
        <w:t>一</w:t>
      </w:r>
      <w:r>
        <w:rPr>
          <w:rFonts w:hint="eastAsia"/>
        </w:rPr>
        <w:t xml:space="preserve">) </w:t>
      </w:r>
      <w:r>
        <w:t>掌握</w:t>
      </w:r>
      <w:r>
        <w:rPr>
          <w:rFonts w:asciiTheme="minorEastAsia" w:eastAsiaTheme="minorEastAsia" w:hAnsiTheme="minorEastAsia" w:hint="eastAsia"/>
          <w:szCs w:val="21"/>
        </w:rPr>
        <w:t>夸美纽斯</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夸美纽斯的主要教育思想。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夸美纽斯的生平背景</w:t>
      </w:r>
      <w:r>
        <w:rPr>
          <w:rFonts w:hint="eastAsia"/>
        </w:rPr>
        <w:t>及地位和影响。</w:t>
      </w:r>
    </w:p>
    <w:p w:rsidR="007D3306" w:rsidRDefault="004656B1">
      <w:pPr>
        <w:spacing w:line="360" w:lineRule="auto"/>
        <w:ind w:firstLineChars="100" w:firstLine="210"/>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《母育学校》</w:t>
      </w:r>
      <w:r>
        <w:rPr>
          <w:rFonts w:hint="eastAsia"/>
        </w:rPr>
        <w:t>所蕴含的主要教育思想。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《母育学校》</w:t>
      </w:r>
      <w:r>
        <w:rPr>
          <w:rFonts w:hint="eastAsia"/>
        </w:rPr>
        <w:t>关于分科教育以及家庭与学校衔接的。</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《母育学校》</w:t>
      </w:r>
      <w:r>
        <w:rPr>
          <w:rFonts w:hint="eastAsia"/>
        </w:rPr>
        <w:t>的成书背景、篇章结构和主要内容。</w:t>
      </w:r>
    </w:p>
    <w:p w:rsidR="007D3306" w:rsidRDefault="004656B1">
      <w:pPr>
        <w:spacing w:line="360" w:lineRule="auto"/>
        <w:ind w:firstLineChars="300" w:firstLine="630"/>
        <w:rPr>
          <w:bCs/>
        </w:rPr>
      </w:pPr>
      <w:r>
        <w:rPr>
          <w:rFonts w:hint="eastAsia"/>
          <w:bCs/>
        </w:rPr>
        <w:t>应用：</w:t>
      </w:r>
      <w:r>
        <w:rPr>
          <w:rFonts w:asciiTheme="minorEastAsia" w:eastAsiaTheme="minorEastAsia" w:hAnsiTheme="minorEastAsia" w:hint="eastAsia"/>
          <w:szCs w:val="21"/>
        </w:rPr>
        <w:t>《母育学校》</w:t>
      </w:r>
      <w:r>
        <w:rPr>
          <w:rFonts w:hint="eastAsia"/>
          <w:bCs/>
        </w:rPr>
        <w:t>中主要教育思想对教育教学中的借鉴意义。</w:t>
      </w:r>
    </w:p>
    <w:p w:rsidR="007D3306" w:rsidRDefault="007D3306">
      <w:pPr>
        <w:spacing w:line="360" w:lineRule="auto"/>
        <w:jc w:val="center"/>
        <w:rPr>
          <w:b/>
          <w:bCs/>
        </w:rPr>
      </w:pPr>
    </w:p>
    <w:p w:rsidR="007D3306" w:rsidRDefault="004656B1">
      <w:pPr>
        <w:spacing w:line="360" w:lineRule="auto"/>
        <w:jc w:val="center"/>
        <w:rPr>
          <w:b/>
          <w:bCs/>
        </w:rPr>
      </w:pPr>
      <w:r>
        <w:rPr>
          <w:rFonts w:hint="eastAsia"/>
          <w:b/>
          <w:bCs/>
        </w:rPr>
        <w:t>第六章</w:t>
      </w:r>
      <w:r>
        <w:rPr>
          <w:rFonts w:asciiTheme="minorEastAsia" w:eastAsiaTheme="minorEastAsia" w:hAnsiTheme="minorEastAsia" w:hint="eastAsia"/>
          <w:b/>
          <w:bCs/>
          <w:szCs w:val="21"/>
        </w:rPr>
        <w:t>《爱弥儿》导读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hAnsiTheme="minorEastAsia"/>
          <w:szCs w:val="21"/>
        </w:rPr>
      </w:pPr>
      <w:r>
        <w:rPr>
          <w:rFonts w:hint="eastAsia"/>
        </w:rPr>
        <w:t>通过本章的学习，掌握</w:t>
      </w:r>
      <w:r>
        <w:rPr>
          <w:rFonts w:asciiTheme="minorEastAsia" w:eastAsiaTheme="minorEastAsia" w:hAnsiTheme="minorEastAsia" w:hint="eastAsia"/>
          <w:szCs w:val="21"/>
        </w:rPr>
        <w:t>《爱弥儿</w:t>
      </w:r>
      <w:r>
        <w:rPr>
          <w:rFonts w:hint="eastAsia"/>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lastRenderedPageBreak/>
        <w:t>(</w:t>
      </w:r>
      <w:r>
        <w:rPr>
          <w:rFonts w:hint="eastAsia"/>
        </w:rPr>
        <w:t>一</w:t>
      </w:r>
      <w:r>
        <w:rPr>
          <w:rFonts w:hint="eastAsia"/>
        </w:rPr>
        <w:t xml:space="preserve">) </w:t>
      </w:r>
      <w:r>
        <w:t>掌握</w:t>
      </w:r>
      <w:r>
        <w:rPr>
          <w:rFonts w:asciiTheme="minorEastAsia" w:eastAsiaTheme="minorEastAsia" w:hAnsiTheme="minorEastAsia" w:hint="eastAsia"/>
          <w:szCs w:val="21"/>
        </w:rPr>
        <w:t>卢梭</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卢梭的主要教育思想。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卢梭的生平背景</w:t>
      </w:r>
      <w:r>
        <w:rPr>
          <w:rFonts w:hint="eastAsia"/>
        </w:rPr>
        <w:t>及地位和影响。</w:t>
      </w:r>
    </w:p>
    <w:p w:rsidR="007D3306" w:rsidRDefault="004656B1">
      <w:pPr>
        <w:spacing w:line="360" w:lineRule="auto"/>
        <w:ind w:firstLineChars="100" w:firstLine="210"/>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《爱弥儿》</w:t>
      </w:r>
      <w:r>
        <w:rPr>
          <w:rFonts w:hint="eastAsia"/>
        </w:rPr>
        <w:t>所蕴含的主要教育思想。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《爱弥儿》</w:t>
      </w:r>
      <w:r>
        <w:rPr>
          <w:rFonts w:hint="eastAsia"/>
        </w:rPr>
        <w:t>所蕴含的自然教育的思想。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《爱弥儿》</w:t>
      </w:r>
      <w:r>
        <w:rPr>
          <w:rFonts w:hint="eastAsia"/>
        </w:rPr>
        <w:t>的成书背景、篇章结构和主要内容。</w:t>
      </w:r>
    </w:p>
    <w:p w:rsidR="007D3306" w:rsidRDefault="004656B1">
      <w:pPr>
        <w:spacing w:line="360" w:lineRule="auto"/>
        <w:ind w:firstLineChars="300" w:firstLine="630"/>
        <w:rPr>
          <w:bCs/>
        </w:rPr>
      </w:pPr>
      <w:r>
        <w:rPr>
          <w:rFonts w:hint="eastAsia"/>
          <w:bCs/>
        </w:rPr>
        <w:t>应用：</w:t>
      </w:r>
      <w:r>
        <w:rPr>
          <w:rFonts w:asciiTheme="minorEastAsia" w:eastAsiaTheme="minorEastAsia" w:hAnsiTheme="minorEastAsia" w:hint="eastAsia"/>
          <w:szCs w:val="21"/>
        </w:rPr>
        <w:t>《爱弥儿》</w:t>
      </w:r>
      <w:r>
        <w:rPr>
          <w:rFonts w:hint="eastAsia"/>
          <w:bCs/>
        </w:rPr>
        <w:t>中主要教育思想对教育教学中的借鉴意义。</w:t>
      </w:r>
    </w:p>
    <w:p w:rsidR="007D3306" w:rsidRDefault="007D3306">
      <w:pPr>
        <w:spacing w:line="360" w:lineRule="auto"/>
        <w:jc w:val="center"/>
        <w:rPr>
          <w:b/>
          <w:bCs/>
        </w:rPr>
      </w:pPr>
    </w:p>
    <w:p w:rsidR="007D3306" w:rsidRDefault="004656B1">
      <w:pPr>
        <w:spacing w:line="360" w:lineRule="auto"/>
        <w:jc w:val="center"/>
        <w:rPr>
          <w:b/>
          <w:bCs/>
        </w:rPr>
      </w:pPr>
      <w:r>
        <w:rPr>
          <w:rFonts w:hint="eastAsia"/>
          <w:b/>
          <w:bCs/>
        </w:rPr>
        <w:t>第七章</w:t>
      </w:r>
      <w:r>
        <w:rPr>
          <w:rFonts w:asciiTheme="minorEastAsia" w:eastAsiaTheme="minorEastAsia" w:hAnsiTheme="minorEastAsia" w:hint="eastAsia"/>
          <w:b/>
          <w:bCs/>
          <w:szCs w:val="21"/>
        </w:rPr>
        <w:t>《林哈德和葛笃德</w:t>
      </w:r>
      <w:r>
        <w:rPr>
          <w:rFonts w:hint="eastAsia"/>
          <w:b/>
          <w:bCs/>
        </w:rPr>
        <w:t>》导读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hAnsiTheme="minorEastAsia"/>
          <w:szCs w:val="21"/>
        </w:rPr>
      </w:pPr>
      <w:r>
        <w:rPr>
          <w:rFonts w:hint="eastAsia"/>
        </w:rPr>
        <w:t>通过本章的学习，掌握</w:t>
      </w:r>
      <w:r>
        <w:rPr>
          <w:rFonts w:asciiTheme="minorEastAsia" w:eastAsiaTheme="minorEastAsia" w:hAnsiTheme="minorEastAsia" w:hint="eastAsia"/>
          <w:szCs w:val="21"/>
        </w:rPr>
        <w:t>《林哈德和葛笃德</w:t>
      </w:r>
      <w:r>
        <w:rPr>
          <w:rFonts w:hint="eastAsia"/>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t>(</w:t>
      </w:r>
      <w:r>
        <w:rPr>
          <w:rFonts w:hint="eastAsia"/>
        </w:rPr>
        <w:t>一</w:t>
      </w:r>
      <w:r>
        <w:rPr>
          <w:rFonts w:hint="eastAsia"/>
        </w:rPr>
        <w:t xml:space="preserve">) </w:t>
      </w:r>
      <w:r>
        <w:t>掌握</w:t>
      </w:r>
      <w:r>
        <w:rPr>
          <w:rFonts w:asciiTheme="minorEastAsia" w:eastAsiaTheme="minorEastAsia" w:hAnsiTheme="minorEastAsia" w:hint="eastAsia"/>
          <w:szCs w:val="21"/>
        </w:rPr>
        <w:t>裴斯泰洛齐</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裴斯泰洛齐的主要教育思想。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裴斯泰洛齐的生平背景</w:t>
      </w:r>
      <w:r>
        <w:rPr>
          <w:rFonts w:hint="eastAsia"/>
        </w:rPr>
        <w:t>及地位和影响。</w:t>
      </w:r>
    </w:p>
    <w:p w:rsidR="007D3306" w:rsidRDefault="004656B1">
      <w:pPr>
        <w:spacing w:line="360" w:lineRule="auto"/>
        <w:ind w:firstLineChars="100" w:firstLine="210"/>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《林哈德和葛笃德》</w:t>
      </w:r>
      <w:r>
        <w:rPr>
          <w:rFonts w:hint="eastAsia"/>
        </w:rPr>
        <w:t>所蕴含的主要教育思想。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《林哈德和葛笃德》</w:t>
      </w:r>
      <w:r>
        <w:rPr>
          <w:rFonts w:hint="eastAsia"/>
        </w:rPr>
        <w:t>所蕴含的农村教育及要素教育的思想。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《林哈德和葛笃德》</w:t>
      </w:r>
      <w:r>
        <w:rPr>
          <w:rFonts w:hint="eastAsia"/>
        </w:rPr>
        <w:t>的成书背景、篇章结构和主要内容。</w:t>
      </w:r>
    </w:p>
    <w:p w:rsidR="007D3306" w:rsidRDefault="004656B1">
      <w:pPr>
        <w:spacing w:line="360" w:lineRule="auto"/>
        <w:ind w:firstLineChars="300" w:firstLine="630"/>
        <w:rPr>
          <w:bCs/>
        </w:rPr>
      </w:pPr>
      <w:r>
        <w:rPr>
          <w:rFonts w:hint="eastAsia"/>
          <w:bCs/>
        </w:rPr>
        <w:t>应用：</w:t>
      </w:r>
      <w:r>
        <w:rPr>
          <w:rFonts w:asciiTheme="minorEastAsia" w:eastAsiaTheme="minorEastAsia" w:hAnsiTheme="minorEastAsia" w:hint="eastAsia"/>
          <w:szCs w:val="21"/>
        </w:rPr>
        <w:t>《林哈德和葛笃德》</w:t>
      </w:r>
      <w:r>
        <w:rPr>
          <w:rFonts w:hint="eastAsia"/>
          <w:bCs/>
        </w:rPr>
        <w:t>中主要教育思想对教育教学中的借鉴意义。</w:t>
      </w:r>
    </w:p>
    <w:p w:rsidR="007D3306" w:rsidRDefault="007D3306">
      <w:pPr>
        <w:spacing w:line="360" w:lineRule="auto"/>
        <w:jc w:val="center"/>
        <w:rPr>
          <w:b/>
          <w:bCs/>
        </w:rPr>
      </w:pPr>
    </w:p>
    <w:p w:rsidR="007D3306" w:rsidRDefault="004656B1">
      <w:pPr>
        <w:spacing w:line="360" w:lineRule="auto"/>
        <w:jc w:val="center"/>
        <w:rPr>
          <w:b/>
          <w:bCs/>
        </w:rPr>
      </w:pPr>
      <w:r>
        <w:rPr>
          <w:rFonts w:hint="eastAsia"/>
          <w:b/>
          <w:bCs/>
        </w:rPr>
        <w:t>第八章</w:t>
      </w:r>
      <w:r>
        <w:rPr>
          <w:rFonts w:asciiTheme="minorEastAsia" w:eastAsiaTheme="minorEastAsia" w:hAnsiTheme="minorEastAsia" w:hint="eastAsia"/>
          <w:b/>
          <w:bCs/>
          <w:szCs w:val="21"/>
        </w:rPr>
        <w:t>《人的教育》导读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hAnsiTheme="minorEastAsia"/>
          <w:szCs w:val="21"/>
        </w:rPr>
      </w:pPr>
      <w:r>
        <w:rPr>
          <w:rFonts w:hint="eastAsia"/>
        </w:rPr>
        <w:t>通过本章的学习，掌握</w:t>
      </w:r>
      <w:r>
        <w:rPr>
          <w:rFonts w:asciiTheme="minorEastAsia" w:eastAsiaTheme="minorEastAsia" w:hAnsiTheme="minorEastAsia" w:hint="eastAsia"/>
          <w:szCs w:val="21"/>
        </w:rPr>
        <w:t>《人的教育</w:t>
      </w:r>
      <w:r>
        <w:rPr>
          <w:rFonts w:hint="eastAsia"/>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t>(</w:t>
      </w:r>
      <w:r>
        <w:rPr>
          <w:rFonts w:hint="eastAsia"/>
        </w:rPr>
        <w:t>一</w:t>
      </w:r>
      <w:r>
        <w:rPr>
          <w:rFonts w:hint="eastAsia"/>
        </w:rPr>
        <w:t xml:space="preserve">) </w:t>
      </w:r>
      <w:r>
        <w:t>掌握</w:t>
      </w:r>
      <w:r>
        <w:rPr>
          <w:rFonts w:asciiTheme="minorEastAsia" w:eastAsiaTheme="minorEastAsia" w:hAnsiTheme="minorEastAsia" w:hint="eastAsia"/>
          <w:szCs w:val="21"/>
        </w:rPr>
        <w:t>福禄贝尔</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福禄贝尔的主要教育思想。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福禄贝尔的生平背景</w:t>
      </w:r>
      <w:r>
        <w:rPr>
          <w:rFonts w:hint="eastAsia"/>
        </w:rPr>
        <w:t>及地位和影响。</w:t>
      </w:r>
    </w:p>
    <w:p w:rsidR="007D3306" w:rsidRDefault="004656B1">
      <w:pPr>
        <w:spacing w:line="360" w:lineRule="auto"/>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《人的教育</w:t>
      </w:r>
      <w:r>
        <w:rPr>
          <w:rFonts w:hint="eastAsia"/>
        </w:rPr>
        <w:t>》所蕴含的主要教育思想。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《人的教育</w:t>
      </w:r>
      <w:r>
        <w:rPr>
          <w:rFonts w:hint="eastAsia"/>
        </w:rPr>
        <w:t>》中的教育的一般原理、学前教育理论及学校教育的观点。</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《人的教育</w:t>
      </w:r>
      <w:r>
        <w:rPr>
          <w:rFonts w:hint="eastAsia"/>
        </w:rPr>
        <w:t>》的成书背景、篇章结构和主要内容。</w:t>
      </w:r>
    </w:p>
    <w:p w:rsidR="007D3306" w:rsidRDefault="004656B1">
      <w:pPr>
        <w:spacing w:line="360" w:lineRule="auto"/>
        <w:ind w:firstLineChars="300" w:firstLine="630"/>
        <w:rPr>
          <w:bCs/>
        </w:rPr>
      </w:pPr>
      <w:r>
        <w:rPr>
          <w:rFonts w:hint="eastAsia"/>
          <w:bCs/>
        </w:rPr>
        <w:lastRenderedPageBreak/>
        <w:t>应用：</w:t>
      </w:r>
      <w:r>
        <w:rPr>
          <w:rFonts w:asciiTheme="minorEastAsia" w:eastAsiaTheme="minorEastAsia" w:hAnsiTheme="minorEastAsia" w:hint="eastAsia"/>
          <w:szCs w:val="21"/>
        </w:rPr>
        <w:t>《人的教育</w:t>
      </w:r>
      <w:r>
        <w:rPr>
          <w:rFonts w:hint="eastAsia"/>
        </w:rPr>
        <w:t>》</w:t>
      </w:r>
      <w:r>
        <w:rPr>
          <w:rFonts w:hint="eastAsia"/>
          <w:bCs/>
        </w:rPr>
        <w:t>中主要教育思想对教育教学中的借鉴意义。</w:t>
      </w:r>
    </w:p>
    <w:p w:rsidR="007D3306" w:rsidRDefault="007D3306">
      <w:pPr>
        <w:spacing w:line="360" w:lineRule="auto"/>
        <w:jc w:val="center"/>
        <w:rPr>
          <w:b/>
          <w:bCs/>
        </w:rPr>
      </w:pPr>
    </w:p>
    <w:p w:rsidR="007D3306" w:rsidRDefault="004656B1">
      <w:pPr>
        <w:spacing w:line="360" w:lineRule="auto"/>
        <w:jc w:val="center"/>
        <w:rPr>
          <w:b/>
          <w:bCs/>
        </w:rPr>
      </w:pPr>
      <w:r>
        <w:rPr>
          <w:rFonts w:hint="eastAsia"/>
          <w:b/>
          <w:bCs/>
        </w:rPr>
        <w:t>第九章</w:t>
      </w:r>
      <w:r>
        <w:rPr>
          <w:rFonts w:asciiTheme="minorEastAsia" w:eastAsiaTheme="minorEastAsia" w:hAnsiTheme="minorEastAsia" w:hint="eastAsia"/>
          <w:b/>
          <w:bCs/>
          <w:szCs w:val="21"/>
        </w:rPr>
        <w:t>《童年的秘密》导读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hAnsiTheme="minorEastAsia"/>
          <w:szCs w:val="21"/>
        </w:rPr>
      </w:pPr>
      <w:r>
        <w:rPr>
          <w:rFonts w:hint="eastAsia"/>
        </w:rPr>
        <w:t>通过本章的学习，掌握</w:t>
      </w:r>
      <w:r>
        <w:rPr>
          <w:rFonts w:asciiTheme="minorEastAsia" w:eastAsiaTheme="minorEastAsia" w:hAnsiTheme="minorEastAsia" w:hint="eastAsia"/>
          <w:szCs w:val="21"/>
        </w:rPr>
        <w:t>《童年的秘密</w:t>
      </w:r>
      <w:r>
        <w:rPr>
          <w:rFonts w:hint="eastAsia"/>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t>(</w:t>
      </w:r>
      <w:r>
        <w:rPr>
          <w:rFonts w:hint="eastAsia"/>
        </w:rPr>
        <w:t>一</w:t>
      </w:r>
      <w:r>
        <w:rPr>
          <w:rFonts w:hint="eastAsia"/>
        </w:rPr>
        <w:t xml:space="preserve">) </w:t>
      </w:r>
      <w:r>
        <w:t>掌握</w:t>
      </w:r>
      <w:r>
        <w:rPr>
          <w:rFonts w:asciiTheme="minorEastAsia" w:eastAsiaTheme="minorEastAsia" w:hAnsiTheme="minorEastAsia" w:hint="eastAsia"/>
          <w:szCs w:val="21"/>
        </w:rPr>
        <w:t>蒙台梭利</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蒙台梭利的主要教育思想。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蒙台梭利的生平背景</w:t>
      </w:r>
      <w:r>
        <w:rPr>
          <w:rFonts w:hint="eastAsia"/>
        </w:rPr>
        <w:t>及地位和影响</w:t>
      </w:r>
    </w:p>
    <w:p w:rsidR="007D3306" w:rsidRDefault="004656B1">
      <w:pPr>
        <w:spacing w:line="360" w:lineRule="auto"/>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《童年的秘密</w:t>
      </w:r>
      <w:r>
        <w:rPr>
          <w:rFonts w:hint="eastAsia"/>
        </w:rPr>
        <w:t>》所蕴含的主要教育思想。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《童年的秘密</w:t>
      </w:r>
      <w:r>
        <w:rPr>
          <w:rFonts w:hint="eastAsia"/>
        </w:rPr>
        <w:t>》中的教育的一般原理、学前教育理论及学校教育的观点。</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《童年的秘密</w:t>
      </w:r>
      <w:r>
        <w:rPr>
          <w:rFonts w:hint="eastAsia"/>
        </w:rPr>
        <w:t>》的成书背景、篇章结构和主要内容。</w:t>
      </w:r>
    </w:p>
    <w:p w:rsidR="007D3306" w:rsidRDefault="004656B1">
      <w:pPr>
        <w:spacing w:line="360" w:lineRule="auto"/>
        <w:ind w:firstLineChars="300" w:firstLine="630"/>
        <w:rPr>
          <w:bCs/>
        </w:rPr>
      </w:pPr>
      <w:r>
        <w:rPr>
          <w:rFonts w:hint="eastAsia"/>
          <w:bCs/>
        </w:rPr>
        <w:t>应用：</w:t>
      </w:r>
      <w:r>
        <w:rPr>
          <w:rFonts w:asciiTheme="minorEastAsia" w:eastAsiaTheme="minorEastAsia" w:hAnsiTheme="minorEastAsia" w:hint="eastAsia"/>
          <w:szCs w:val="21"/>
        </w:rPr>
        <w:t>《童年的秘密</w:t>
      </w:r>
      <w:r>
        <w:rPr>
          <w:rFonts w:hint="eastAsia"/>
        </w:rPr>
        <w:t>》</w:t>
      </w:r>
      <w:r>
        <w:rPr>
          <w:rFonts w:hint="eastAsia"/>
          <w:bCs/>
        </w:rPr>
        <w:t>中主要教育思想对教育教学中的借鉴意义。</w:t>
      </w:r>
    </w:p>
    <w:p w:rsidR="007D3306" w:rsidRDefault="007D3306">
      <w:pPr>
        <w:spacing w:line="360" w:lineRule="auto"/>
        <w:jc w:val="center"/>
        <w:rPr>
          <w:b/>
          <w:bCs/>
        </w:rPr>
      </w:pPr>
    </w:p>
    <w:p w:rsidR="007D3306" w:rsidRDefault="004656B1">
      <w:pPr>
        <w:spacing w:line="360" w:lineRule="auto"/>
        <w:jc w:val="center"/>
        <w:rPr>
          <w:b/>
          <w:bCs/>
        </w:rPr>
      </w:pPr>
      <w:r>
        <w:rPr>
          <w:rFonts w:hint="eastAsia"/>
          <w:b/>
          <w:bCs/>
        </w:rPr>
        <w:t>第十章</w:t>
      </w:r>
      <w:r>
        <w:rPr>
          <w:rFonts w:asciiTheme="minorEastAsia" w:eastAsiaTheme="minorEastAsia" w:hAnsiTheme="minorEastAsia" w:hint="eastAsia"/>
          <w:b/>
          <w:bCs/>
          <w:szCs w:val="21"/>
        </w:rPr>
        <w:t>《民主主义与教育》导读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hAnsiTheme="minorEastAsia"/>
          <w:szCs w:val="21"/>
        </w:rPr>
      </w:pPr>
      <w:r>
        <w:rPr>
          <w:rFonts w:hint="eastAsia"/>
        </w:rPr>
        <w:t>通过本章的学习，掌握</w:t>
      </w:r>
      <w:r>
        <w:rPr>
          <w:rFonts w:asciiTheme="minorEastAsia" w:eastAsiaTheme="minorEastAsia" w:hAnsiTheme="minorEastAsia" w:hint="eastAsia"/>
          <w:szCs w:val="21"/>
        </w:rPr>
        <w:t>《民主主义与教育</w:t>
      </w:r>
      <w:r>
        <w:rPr>
          <w:rFonts w:hint="eastAsia"/>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t>(</w:t>
      </w:r>
      <w:r>
        <w:rPr>
          <w:rFonts w:hint="eastAsia"/>
        </w:rPr>
        <w:t>一</w:t>
      </w:r>
      <w:r>
        <w:rPr>
          <w:rFonts w:hint="eastAsia"/>
        </w:rPr>
        <w:t xml:space="preserve">) </w:t>
      </w:r>
      <w:r>
        <w:t>掌握</w:t>
      </w:r>
      <w:r>
        <w:rPr>
          <w:rFonts w:asciiTheme="minorEastAsia" w:eastAsiaTheme="minorEastAsia" w:hAnsiTheme="minorEastAsia" w:hint="eastAsia"/>
          <w:szCs w:val="21"/>
        </w:rPr>
        <w:t>杜威</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杜威的主要教育思想。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杜威的生平背景</w:t>
      </w:r>
      <w:r>
        <w:rPr>
          <w:rFonts w:hint="eastAsia"/>
        </w:rPr>
        <w:t>及地位和影响</w:t>
      </w:r>
    </w:p>
    <w:p w:rsidR="007D3306" w:rsidRDefault="004656B1">
      <w:pPr>
        <w:spacing w:line="360" w:lineRule="auto"/>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《民主主义与教育</w:t>
      </w:r>
      <w:r>
        <w:rPr>
          <w:rFonts w:hint="eastAsia"/>
        </w:rPr>
        <w:t>》所蕴含的主要教育思想。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《民主主义与教育</w:t>
      </w:r>
      <w:r>
        <w:rPr>
          <w:rFonts w:hint="eastAsia"/>
        </w:rPr>
        <w:t>》中对教育与学校、教学论、儿童和教师以及道德教育观。</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《民主主义与教育</w:t>
      </w:r>
      <w:r>
        <w:rPr>
          <w:rFonts w:hint="eastAsia"/>
        </w:rPr>
        <w:t>》的成书背景、篇章结构和主要内容。</w:t>
      </w:r>
    </w:p>
    <w:p w:rsidR="007D3306" w:rsidRDefault="004656B1">
      <w:pPr>
        <w:spacing w:line="360" w:lineRule="auto"/>
        <w:ind w:firstLineChars="300" w:firstLine="630"/>
        <w:rPr>
          <w:bCs/>
        </w:rPr>
      </w:pPr>
      <w:r>
        <w:rPr>
          <w:rFonts w:hint="eastAsia"/>
          <w:bCs/>
        </w:rPr>
        <w:t>应用：</w:t>
      </w:r>
      <w:r>
        <w:rPr>
          <w:rFonts w:asciiTheme="minorEastAsia" w:eastAsiaTheme="minorEastAsia" w:hAnsiTheme="minorEastAsia" w:hint="eastAsia"/>
          <w:szCs w:val="21"/>
        </w:rPr>
        <w:t>《民主主义与教育</w:t>
      </w:r>
      <w:r>
        <w:rPr>
          <w:rFonts w:hint="eastAsia"/>
        </w:rPr>
        <w:t>》</w:t>
      </w:r>
      <w:r>
        <w:rPr>
          <w:rFonts w:hint="eastAsia"/>
          <w:bCs/>
        </w:rPr>
        <w:t>中主要教育思想对教育教学中的借鉴意义。</w:t>
      </w:r>
    </w:p>
    <w:p w:rsidR="007D3306" w:rsidRDefault="007D3306">
      <w:pPr>
        <w:spacing w:line="360" w:lineRule="auto"/>
        <w:jc w:val="center"/>
        <w:rPr>
          <w:b/>
          <w:bCs/>
        </w:rPr>
      </w:pPr>
    </w:p>
    <w:p w:rsidR="007D3306" w:rsidRDefault="004656B1">
      <w:pPr>
        <w:spacing w:line="360" w:lineRule="auto"/>
        <w:jc w:val="center"/>
        <w:rPr>
          <w:b/>
          <w:bCs/>
        </w:rPr>
      </w:pPr>
      <w:r>
        <w:rPr>
          <w:rFonts w:hint="eastAsia"/>
          <w:b/>
          <w:bCs/>
        </w:rPr>
        <w:t>第十一章</w:t>
      </w:r>
      <w:r>
        <w:rPr>
          <w:rFonts w:asciiTheme="minorEastAsia" w:eastAsiaTheme="minorEastAsia" w:hAnsiTheme="minorEastAsia" w:hint="eastAsia"/>
          <w:b/>
          <w:bCs/>
          <w:szCs w:val="21"/>
        </w:rPr>
        <w:t>《思维与语言》导读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hAnsiTheme="minorEastAsia"/>
          <w:szCs w:val="21"/>
        </w:rPr>
      </w:pPr>
      <w:r>
        <w:rPr>
          <w:rFonts w:hint="eastAsia"/>
        </w:rPr>
        <w:t>通过本章的学习，掌握</w:t>
      </w:r>
      <w:r>
        <w:rPr>
          <w:rFonts w:asciiTheme="minorEastAsia" w:eastAsiaTheme="minorEastAsia" w:hAnsiTheme="minorEastAsia" w:hint="eastAsia"/>
          <w:szCs w:val="21"/>
        </w:rPr>
        <w:t>《思维与语言</w:t>
      </w:r>
      <w:r>
        <w:rPr>
          <w:rFonts w:hint="eastAsia"/>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lastRenderedPageBreak/>
        <w:t>(</w:t>
      </w:r>
      <w:r>
        <w:rPr>
          <w:rFonts w:hint="eastAsia"/>
        </w:rPr>
        <w:t>一</w:t>
      </w:r>
      <w:r>
        <w:rPr>
          <w:rFonts w:hint="eastAsia"/>
        </w:rPr>
        <w:t xml:space="preserve">) </w:t>
      </w:r>
      <w:r>
        <w:t>掌握</w:t>
      </w:r>
      <w:r>
        <w:rPr>
          <w:rFonts w:asciiTheme="minorEastAsia" w:eastAsiaTheme="minorEastAsia" w:hAnsiTheme="minorEastAsia" w:hint="eastAsia"/>
          <w:szCs w:val="21"/>
        </w:rPr>
        <w:t>维果茨基</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维果茨基的主要教育思想。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维果茨基的生平背景</w:t>
      </w:r>
      <w:r>
        <w:rPr>
          <w:rFonts w:hint="eastAsia"/>
        </w:rPr>
        <w:t>及地位和影响</w:t>
      </w:r>
    </w:p>
    <w:p w:rsidR="007D3306" w:rsidRDefault="004656B1">
      <w:pPr>
        <w:spacing w:line="360" w:lineRule="auto"/>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《思维与语言</w:t>
      </w:r>
      <w:r>
        <w:rPr>
          <w:rFonts w:hint="eastAsia"/>
        </w:rPr>
        <w:t>》所蕴含的主要教育思想。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《思维与语言</w:t>
      </w:r>
      <w:r>
        <w:rPr>
          <w:rFonts w:hint="eastAsia"/>
        </w:rPr>
        <w:t>》中思维和语言的发展规律、教学与发展的关系。</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《思维与语言</w:t>
      </w:r>
      <w:r>
        <w:rPr>
          <w:rFonts w:hint="eastAsia"/>
        </w:rPr>
        <w:t>》的成书背景、篇章结构和主要内容。</w:t>
      </w:r>
    </w:p>
    <w:p w:rsidR="007D3306" w:rsidRDefault="004656B1">
      <w:pPr>
        <w:spacing w:line="360" w:lineRule="auto"/>
        <w:ind w:firstLineChars="300" w:firstLine="630"/>
        <w:rPr>
          <w:bCs/>
        </w:rPr>
      </w:pPr>
      <w:r>
        <w:rPr>
          <w:rFonts w:hint="eastAsia"/>
          <w:bCs/>
        </w:rPr>
        <w:t>应用：</w:t>
      </w:r>
      <w:r>
        <w:rPr>
          <w:rFonts w:asciiTheme="minorEastAsia" w:eastAsiaTheme="minorEastAsia" w:hAnsiTheme="minorEastAsia" w:hint="eastAsia"/>
          <w:szCs w:val="21"/>
        </w:rPr>
        <w:t>《思维与语言</w:t>
      </w:r>
      <w:r>
        <w:rPr>
          <w:rFonts w:hint="eastAsia"/>
        </w:rPr>
        <w:t>》</w:t>
      </w:r>
      <w:r>
        <w:rPr>
          <w:rFonts w:hint="eastAsia"/>
          <w:bCs/>
        </w:rPr>
        <w:t>中主要教育思想对教育教学中的借鉴意义。</w:t>
      </w:r>
    </w:p>
    <w:p w:rsidR="007D3306" w:rsidRDefault="007D3306">
      <w:pPr>
        <w:spacing w:line="360" w:lineRule="auto"/>
        <w:rPr>
          <w:bCs/>
        </w:rPr>
      </w:pPr>
    </w:p>
    <w:p w:rsidR="007D3306" w:rsidRDefault="004656B1">
      <w:pPr>
        <w:spacing w:line="360" w:lineRule="auto"/>
        <w:jc w:val="center"/>
        <w:rPr>
          <w:b/>
          <w:bCs/>
        </w:rPr>
      </w:pPr>
      <w:r>
        <w:rPr>
          <w:rFonts w:hint="eastAsia"/>
          <w:b/>
          <w:bCs/>
        </w:rPr>
        <w:t>第十二章</w:t>
      </w:r>
      <w:r>
        <w:rPr>
          <w:rFonts w:asciiTheme="minorEastAsia" w:eastAsiaTheme="minorEastAsia" w:hAnsiTheme="minorEastAsia" w:hint="eastAsia"/>
          <w:b/>
          <w:bCs/>
          <w:szCs w:val="21"/>
        </w:rPr>
        <w:t>《儿童心理之研究》导读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hAnsiTheme="minorEastAsia"/>
          <w:szCs w:val="21"/>
        </w:rPr>
      </w:pPr>
      <w:r>
        <w:rPr>
          <w:rFonts w:hint="eastAsia"/>
        </w:rPr>
        <w:t>通过本章的学习，掌握</w:t>
      </w:r>
      <w:r>
        <w:rPr>
          <w:rFonts w:asciiTheme="minorEastAsia" w:eastAsiaTheme="minorEastAsia" w:hAnsiTheme="minorEastAsia" w:hint="eastAsia"/>
          <w:szCs w:val="21"/>
        </w:rPr>
        <w:t>《儿童</w:t>
      </w:r>
      <w:r>
        <w:rPr>
          <w:rFonts w:hint="eastAsia"/>
        </w:rPr>
        <w:t>心理之研究》所蕴含的主要的教育思想。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t>(</w:t>
      </w:r>
      <w:r>
        <w:rPr>
          <w:rFonts w:hint="eastAsia"/>
        </w:rPr>
        <w:t>一</w:t>
      </w:r>
      <w:r>
        <w:rPr>
          <w:rFonts w:hint="eastAsia"/>
        </w:rPr>
        <w:t xml:space="preserve">) </w:t>
      </w:r>
      <w:r>
        <w:t>掌握</w:t>
      </w:r>
      <w:r>
        <w:rPr>
          <w:rFonts w:asciiTheme="minorEastAsia" w:eastAsiaTheme="minorEastAsia" w:hAnsiTheme="minorEastAsia" w:hint="eastAsia"/>
          <w:szCs w:val="21"/>
        </w:rPr>
        <w:t>陈鹤琴先生</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陈鹤琴先生的主要教育思想。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陈鹤琴先生的生平背景</w:t>
      </w:r>
      <w:r>
        <w:rPr>
          <w:rFonts w:hint="eastAsia"/>
        </w:rPr>
        <w:t>及地位和影响</w:t>
      </w:r>
    </w:p>
    <w:p w:rsidR="007D3306" w:rsidRDefault="004656B1">
      <w:pPr>
        <w:spacing w:line="360" w:lineRule="auto"/>
        <w:ind w:firstLineChars="100" w:firstLine="210"/>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《儿童心理之研究》</w:t>
      </w:r>
      <w:r>
        <w:rPr>
          <w:rFonts w:hint="eastAsia"/>
        </w:rPr>
        <w:t>所蕴含的主要教育思想。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《儿童心理之研究》</w:t>
      </w:r>
      <w:r>
        <w:rPr>
          <w:rFonts w:hint="eastAsia"/>
        </w:rPr>
        <w:t>所蕴含的儿童观、儿童心理学特点及游戏的价值。</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《儿童心理之研究》</w:t>
      </w:r>
      <w:r>
        <w:rPr>
          <w:rFonts w:hint="eastAsia"/>
        </w:rPr>
        <w:t>的成书背景、篇章结构和主要内容。</w:t>
      </w:r>
    </w:p>
    <w:p w:rsidR="007D3306" w:rsidRDefault="004656B1">
      <w:pPr>
        <w:spacing w:line="360" w:lineRule="auto"/>
        <w:ind w:firstLineChars="300" w:firstLine="630"/>
        <w:rPr>
          <w:bCs/>
        </w:rPr>
      </w:pPr>
      <w:r>
        <w:rPr>
          <w:rFonts w:hint="eastAsia"/>
          <w:bCs/>
        </w:rPr>
        <w:t>应用：</w:t>
      </w:r>
      <w:r>
        <w:rPr>
          <w:rFonts w:asciiTheme="minorEastAsia" w:eastAsiaTheme="minorEastAsia" w:hAnsiTheme="minorEastAsia" w:hint="eastAsia"/>
          <w:szCs w:val="21"/>
        </w:rPr>
        <w:t>《儿童心理之研究》</w:t>
      </w:r>
      <w:r>
        <w:rPr>
          <w:rFonts w:hint="eastAsia"/>
          <w:bCs/>
        </w:rPr>
        <w:t>中主要教育思想对教育教学中的借鉴意义。</w:t>
      </w:r>
    </w:p>
    <w:p w:rsidR="007D3306" w:rsidRDefault="007D3306">
      <w:pPr>
        <w:spacing w:line="360" w:lineRule="auto"/>
        <w:ind w:firstLineChars="300" w:firstLine="630"/>
        <w:rPr>
          <w:bCs/>
        </w:rPr>
      </w:pPr>
    </w:p>
    <w:p w:rsidR="007D3306" w:rsidRDefault="004656B1">
      <w:pPr>
        <w:spacing w:line="360" w:lineRule="auto"/>
        <w:jc w:val="center"/>
        <w:rPr>
          <w:b/>
          <w:bCs/>
        </w:rPr>
      </w:pPr>
      <w:r>
        <w:rPr>
          <w:rFonts w:hint="eastAsia"/>
          <w:b/>
          <w:bCs/>
        </w:rPr>
        <w:t>第十三章</w:t>
      </w:r>
      <w:r>
        <w:rPr>
          <w:rFonts w:asciiTheme="minorEastAsia" w:eastAsiaTheme="minorEastAsia" w:hAnsiTheme="minorEastAsia" w:hint="eastAsia"/>
          <w:b/>
          <w:bCs/>
          <w:szCs w:val="21"/>
        </w:rPr>
        <w:t>《创造的儿童教育》导读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hAnsiTheme="minorEastAsia"/>
          <w:szCs w:val="21"/>
        </w:rPr>
      </w:pPr>
      <w:r>
        <w:rPr>
          <w:rFonts w:hint="eastAsia"/>
        </w:rPr>
        <w:t>通过本章的学习，掌握</w:t>
      </w:r>
      <w:r>
        <w:rPr>
          <w:rFonts w:asciiTheme="minorEastAsia" w:eastAsiaTheme="minorEastAsia" w:hAnsiTheme="minorEastAsia" w:hint="eastAsia"/>
          <w:szCs w:val="21"/>
        </w:rPr>
        <w:t>《创造的儿童教育</w:t>
      </w:r>
      <w:r>
        <w:rPr>
          <w:rFonts w:hint="eastAsia"/>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t>(</w:t>
      </w:r>
      <w:r>
        <w:rPr>
          <w:rFonts w:hint="eastAsia"/>
        </w:rPr>
        <w:t>一</w:t>
      </w:r>
      <w:r>
        <w:rPr>
          <w:rFonts w:hint="eastAsia"/>
        </w:rPr>
        <w:t xml:space="preserve">) </w:t>
      </w:r>
      <w:r>
        <w:t>掌握</w:t>
      </w:r>
      <w:r>
        <w:rPr>
          <w:rFonts w:asciiTheme="minorEastAsia" w:eastAsiaTheme="minorEastAsia" w:hAnsiTheme="minorEastAsia" w:hint="eastAsia"/>
          <w:szCs w:val="21"/>
        </w:rPr>
        <w:t>陶行知先生</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陶行知先生的主要教育思想。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陶行知先生的生平背景</w:t>
      </w:r>
      <w:r>
        <w:rPr>
          <w:rFonts w:hint="eastAsia"/>
        </w:rPr>
        <w:t>及地位和影响</w:t>
      </w:r>
    </w:p>
    <w:p w:rsidR="007D3306" w:rsidRDefault="004656B1">
      <w:pPr>
        <w:spacing w:line="360" w:lineRule="auto"/>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《创造的儿童教育</w:t>
      </w:r>
      <w:r>
        <w:rPr>
          <w:rFonts w:hint="eastAsia"/>
        </w:rPr>
        <w:t>》所蕴含的主要教育思想。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《创造的儿童教育</w:t>
      </w:r>
      <w:r>
        <w:rPr>
          <w:rFonts w:hint="eastAsia"/>
        </w:rPr>
        <w:t>》中对儿童创造力的认识、六大解放倡导和培养策略。</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《创造的儿童教育</w:t>
      </w:r>
      <w:r>
        <w:rPr>
          <w:rFonts w:hint="eastAsia"/>
        </w:rPr>
        <w:t>》的成书背景、篇章结构和主要内容。</w:t>
      </w:r>
    </w:p>
    <w:p w:rsidR="007D3306" w:rsidRDefault="004656B1">
      <w:pPr>
        <w:spacing w:line="360" w:lineRule="auto"/>
        <w:ind w:firstLineChars="300" w:firstLine="630"/>
        <w:rPr>
          <w:bCs/>
        </w:rPr>
      </w:pPr>
      <w:r>
        <w:rPr>
          <w:rFonts w:hint="eastAsia"/>
          <w:bCs/>
        </w:rPr>
        <w:lastRenderedPageBreak/>
        <w:t>应用：</w:t>
      </w:r>
      <w:r>
        <w:rPr>
          <w:rFonts w:asciiTheme="minorEastAsia" w:eastAsiaTheme="minorEastAsia" w:hAnsiTheme="minorEastAsia" w:hint="eastAsia"/>
          <w:szCs w:val="21"/>
        </w:rPr>
        <w:t>《创造的儿童教育</w:t>
      </w:r>
      <w:r>
        <w:rPr>
          <w:rFonts w:hint="eastAsia"/>
        </w:rPr>
        <w:t>》</w:t>
      </w:r>
      <w:r>
        <w:rPr>
          <w:rFonts w:hint="eastAsia"/>
          <w:bCs/>
        </w:rPr>
        <w:t>中主要教育思想对教育教学中的借鉴意义。</w:t>
      </w:r>
    </w:p>
    <w:p w:rsidR="007D3306" w:rsidRDefault="007D3306">
      <w:pPr>
        <w:spacing w:line="360" w:lineRule="auto"/>
        <w:jc w:val="center"/>
        <w:rPr>
          <w:b/>
          <w:bCs/>
        </w:rPr>
      </w:pPr>
    </w:p>
    <w:p w:rsidR="007D3306" w:rsidRDefault="004656B1">
      <w:pPr>
        <w:spacing w:line="360" w:lineRule="auto"/>
        <w:jc w:val="center"/>
        <w:rPr>
          <w:b/>
          <w:bCs/>
        </w:rPr>
      </w:pPr>
      <w:r>
        <w:rPr>
          <w:rFonts w:hint="eastAsia"/>
          <w:b/>
          <w:bCs/>
        </w:rPr>
        <w:t>第十四章</w:t>
      </w:r>
      <w:r>
        <w:rPr>
          <w:rFonts w:asciiTheme="minorEastAsia" w:eastAsiaTheme="minorEastAsia" w:hAnsiTheme="minorEastAsia" w:hint="eastAsia"/>
          <w:b/>
          <w:bCs/>
          <w:szCs w:val="21"/>
        </w:rPr>
        <w:t>《把整个心灵献给孩子</w:t>
      </w:r>
      <w:r>
        <w:rPr>
          <w:rFonts w:hint="eastAsia"/>
          <w:b/>
          <w:bCs/>
        </w:rPr>
        <w:t>》导读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hAnsiTheme="minorEastAsia"/>
          <w:szCs w:val="21"/>
        </w:rPr>
      </w:pPr>
      <w:r>
        <w:rPr>
          <w:rFonts w:hint="eastAsia"/>
        </w:rPr>
        <w:t>通过本章的学习，掌握</w:t>
      </w:r>
      <w:r>
        <w:rPr>
          <w:rFonts w:asciiTheme="minorEastAsia" w:eastAsiaTheme="minorEastAsia" w:hAnsiTheme="minorEastAsia" w:hint="eastAsia"/>
          <w:szCs w:val="21"/>
        </w:rPr>
        <w:t>《把整个心灵献给孩子</w:t>
      </w:r>
      <w:r>
        <w:rPr>
          <w:rFonts w:hint="eastAsia"/>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t>(</w:t>
      </w:r>
      <w:r>
        <w:rPr>
          <w:rFonts w:hint="eastAsia"/>
        </w:rPr>
        <w:t>一</w:t>
      </w:r>
      <w:r>
        <w:rPr>
          <w:rFonts w:hint="eastAsia"/>
        </w:rPr>
        <w:t xml:space="preserve">) </w:t>
      </w:r>
      <w:r>
        <w:t>掌握</w:t>
      </w:r>
      <w:r>
        <w:rPr>
          <w:rFonts w:asciiTheme="minorEastAsia" w:eastAsiaTheme="minorEastAsia" w:hAnsiTheme="minorEastAsia" w:hint="eastAsia"/>
          <w:szCs w:val="21"/>
        </w:rPr>
        <w:t>苏霍姆林斯基</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苏霍姆林斯基的主要教育思想。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苏霍姆林斯基的生平背景</w:t>
      </w:r>
      <w:r>
        <w:rPr>
          <w:rFonts w:hint="eastAsia"/>
        </w:rPr>
        <w:t>及地位和影响。</w:t>
      </w:r>
    </w:p>
    <w:p w:rsidR="007D3306" w:rsidRDefault="004656B1">
      <w:pPr>
        <w:spacing w:line="360" w:lineRule="auto"/>
        <w:ind w:firstLineChars="100" w:firstLine="210"/>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《把整个心灵献给孩子</w:t>
      </w:r>
      <w:r>
        <w:rPr>
          <w:rFonts w:hint="eastAsia"/>
        </w:rPr>
        <w:t>》所蕴含的主要教育思想。</w:t>
      </w:r>
    </w:p>
    <w:p w:rsidR="007D3306" w:rsidRDefault="004656B1">
      <w:pPr>
        <w:spacing w:line="360" w:lineRule="auto"/>
        <w:ind w:leftChars="95" w:left="199" w:firstLineChars="200" w:firstLine="420"/>
      </w:pPr>
      <w:r>
        <w:rPr>
          <w:rFonts w:hint="eastAsia"/>
          <w:bCs/>
        </w:rPr>
        <w:t>识记：</w:t>
      </w:r>
      <w:r>
        <w:rPr>
          <w:rFonts w:asciiTheme="minorEastAsia" w:eastAsiaTheme="minorEastAsia" w:hAnsiTheme="minorEastAsia" w:hint="eastAsia"/>
          <w:szCs w:val="21"/>
        </w:rPr>
        <w:t>《把整个心灵献给孩子</w:t>
      </w:r>
      <w:r>
        <w:rPr>
          <w:rFonts w:hint="eastAsia"/>
        </w:rPr>
        <w:t>》中的儿童观、儿童与自然的关系、儿童的学习以及对儿童善和美情感的培养。</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《把整个心灵献给孩子</w:t>
      </w:r>
      <w:r>
        <w:rPr>
          <w:rFonts w:hint="eastAsia"/>
        </w:rPr>
        <w:t>》的成书背景、篇章结构和主要内容。</w:t>
      </w:r>
    </w:p>
    <w:p w:rsidR="007D3306" w:rsidRDefault="004656B1">
      <w:pPr>
        <w:spacing w:line="360" w:lineRule="auto"/>
        <w:ind w:firstLineChars="300" w:firstLine="630"/>
        <w:rPr>
          <w:bCs/>
        </w:rPr>
      </w:pPr>
      <w:r>
        <w:rPr>
          <w:rFonts w:hint="eastAsia"/>
          <w:bCs/>
        </w:rPr>
        <w:t>应用：</w:t>
      </w:r>
      <w:r>
        <w:rPr>
          <w:rFonts w:asciiTheme="minorEastAsia" w:eastAsiaTheme="minorEastAsia" w:hAnsiTheme="minorEastAsia" w:hint="eastAsia"/>
          <w:szCs w:val="21"/>
        </w:rPr>
        <w:t>《把整个心灵献给孩子</w:t>
      </w:r>
      <w:r>
        <w:rPr>
          <w:rFonts w:hint="eastAsia"/>
        </w:rPr>
        <w:t>》</w:t>
      </w:r>
      <w:r>
        <w:rPr>
          <w:rFonts w:hint="eastAsia"/>
          <w:bCs/>
        </w:rPr>
        <w:t>中主要教育思想对教育教学中的借鉴意义。</w:t>
      </w:r>
    </w:p>
    <w:p w:rsidR="007D3306" w:rsidRDefault="007D3306">
      <w:pPr>
        <w:spacing w:line="360" w:lineRule="auto"/>
        <w:jc w:val="center"/>
        <w:rPr>
          <w:b/>
          <w:bCs/>
        </w:rPr>
      </w:pPr>
    </w:p>
    <w:p w:rsidR="007D3306" w:rsidRDefault="004656B1">
      <w:pPr>
        <w:spacing w:line="360" w:lineRule="auto"/>
        <w:jc w:val="center"/>
        <w:rPr>
          <w:b/>
          <w:bCs/>
        </w:rPr>
      </w:pPr>
      <w:r>
        <w:rPr>
          <w:rFonts w:hint="eastAsia"/>
          <w:b/>
          <w:bCs/>
        </w:rPr>
        <w:t>第十五章</w:t>
      </w:r>
      <w:r>
        <w:rPr>
          <w:rFonts w:asciiTheme="minorEastAsia" w:eastAsiaTheme="minorEastAsia" w:hAnsiTheme="minorEastAsia" w:hint="eastAsia"/>
          <w:b/>
          <w:bCs/>
          <w:szCs w:val="21"/>
        </w:rPr>
        <w:t>《教育科学与儿童心理学</w:t>
      </w:r>
      <w:r>
        <w:rPr>
          <w:rFonts w:hint="eastAsia"/>
          <w:b/>
          <w:bCs/>
        </w:rPr>
        <w:t>》导读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hAnsiTheme="minorEastAsia"/>
          <w:szCs w:val="21"/>
        </w:rPr>
      </w:pPr>
      <w:r>
        <w:rPr>
          <w:rFonts w:hint="eastAsia"/>
        </w:rPr>
        <w:t>通过本章的学习，掌握</w:t>
      </w:r>
      <w:r>
        <w:rPr>
          <w:rFonts w:asciiTheme="minorEastAsia" w:eastAsiaTheme="minorEastAsia" w:hAnsiTheme="minorEastAsia" w:hint="eastAsia"/>
          <w:szCs w:val="21"/>
        </w:rPr>
        <w:t>《教育科学与儿童心理学</w:t>
      </w:r>
      <w:r>
        <w:rPr>
          <w:rFonts w:hint="eastAsia"/>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t>(</w:t>
      </w:r>
      <w:r>
        <w:rPr>
          <w:rFonts w:hint="eastAsia"/>
        </w:rPr>
        <w:t>一</w:t>
      </w:r>
      <w:r>
        <w:rPr>
          <w:rFonts w:hint="eastAsia"/>
        </w:rPr>
        <w:t xml:space="preserve">) </w:t>
      </w:r>
      <w:r>
        <w:t>掌握</w:t>
      </w:r>
      <w:r>
        <w:rPr>
          <w:rFonts w:asciiTheme="minorEastAsia" w:eastAsiaTheme="minorEastAsia" w:hAnsiTheme="minorEastAsia" w:hint="eastAsia"/>
          <w:szCs w:val="21"/>
        </w:rPr>
        <w:t>皮亚杰</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皮亚杰的主要教育思想。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皮亚杰的生平背景</w:t>
      </w:r>
      <w:r>
        <w:rPr>
          <w:rFonts w:hint="eastAsia"/>
        </w:rPr>
        <w:t>及地位和影响</w:t>
      </w:r>
    </w:p>
    <w:p w:rsidR="007D3306" w:rsidRDefault="004656B1">
      <w:pPr>
        <w:spacing w:line="360" w:lineRule="auto"/>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《教育科学与儿童心理学</w:t>
      </w:r>
      <w:r>
        <w:rPr>
          <w:rFonts w:hint="eastAsia"/>
        </w:rPr>
        <w:t>》所蕴含的主要教育思想。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《教育科学与儿童心理学</w:t>
      </w:r>
      <w:r>
        <w:rPr>
          <w:rFonts w:hint="eastAsia"/>
        </w:rPr>
        <w:t>》中儿童的心理结构、儿童的认知发展阶段以及教学方法。</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《教育科学与儿童心理学</w:t>
      </w:r>
      <w:r>
        <w:rPr>
          <w:rFonts w:hint="eastAsia"/>
        </w:rPr>
        <w:t>》的成书背景、篇章结构和主要内容。</w:t>
      </w:r>
    </w:p>
    <w:p w:rsidR="007D3306" w:rsidRDefault="004656B1">
      <w:pPr>
        <w:spacing w:line="360" w:lineRule="auto"/>
        <w:ind w:firstLineChars="300" w:firstLine="630"/>
        <w:rPr>
          <w:bCs/>
        </w:rPr>
      </w:pPr>
      <w:r>
        <w:rPr>
          <w:rFonts w:hint="eastAsia"/>
          <w:bCs/>
        </w:rPr>
        <w:t>应用：</w:t>
      </w:r>
      <w:r>
        <w:rPr>
          <w:rFonts w:asciiTheme="minorEastAsia" w:eastAsiaTheme="minorEastAsia" w:hAnsiTheme="minorEastAsia" w:hint="eastAsia"/>
          <w:szCs w:val="21"/>
        </w:rPr>
        <w:t>《教育科学与儿童心理学</w:t>
      </w:r>
      <w:r>
        <w:rPr>
          <w:rFonts w:hint="eastAsia"/>
        </w:rPr>
        <w:t>》</w:t>
      </w:r>
      <w:r>
        <w:rPr>
          <w:rFonts w:hint="eastAsia"/>
          <w:bCs/>
        </w:rPr>
        <w:t>中主要教育思想对教育教学中的借鉴意义。</w:t>
      </w:r>
    </w:p>
    <w:p w:rsidR="007D3306" w:rsidRDefault="007D3306">
      <w:pPr>
        <w:spacing w:line="360" w:lineRule="auto"/>
        <w:jc w:val="center"/>
        <w:rPr>
          <w:b/>
          <w:bCs/>
        </w:rPr>
      </w:pPr>
    </w:p>
    <w:p w:rsidR="007D3306" w:rsidRDefault="004656B1">
      <w:pPr>
        <w:spacing w:line="360" w:lineRule="auto"/>
        <w:jc w:val="center"/>
        <w:rPr>
          <w:b/>
          <w:bCs/>
        </w:rPr>
      </w:pPr>
      <w:r>
        <w:rPr>
          <w:rFonts w:hint="eastAsia"/>
          <w:b/>
          <w:bCs/>
        </w:rPr>
        <w:t>第十九章</w:t>
      </w:r>
      <w:r>
        <w:rPr>
          <w:rFonts w:asciiTheme="minorEastAsia" w:eastAsiaTheme="minorEastAsia" w:hAnsiTheme="minorEastAsia" w:hint="eastAsia"/>
          <w:b/>
          <w:bCs/>
          <w:szCs w:val="21"/>
        </w:rPr>
        <w:t>《多元智能新视野</w:t>
      </w:r>
      <w:r>
        <w:rPr>
          <w:rFonts w:hint="eastAsia"/>
          <w:b/>
          <w:bCs/>
        </w:rPr>
        <w:t>》导读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hAnsiTheme="minorEastAsia"/>
          <w:szCs w:val="21"/>
        </w:rPr>
      </w:pPr>
      <w:r>
        <w:rPr>
          <w:rFonts w:hint="eastAsia"/>
        </w:rPr>
        <w:lastRenderedPageBreak/>
        <w:t>通过本章的学习，掌握</w:t>
      </w:r>
      <w:r>
        <w:rPr>
          <w:rFonts w:asciiTheme="minorEastAsia" w:eastAsiaTheme="minorEastAsia" w:hAnsiTheme="minorEastAsia" w:hint="eastAsia"/>
          <w:szCs w:val="21"/>
        </w:rPr>
        <w:t>《多元智能新视野</w:t>
      </w:r>
      <w:r>
        <w:rPr>
          <w:rFonts w:hint="eastAsia"/>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t>(</w:t>
      </w:r>
      <w:r>
        <w:rPr>
          <w:rFonts w:hint="eastAsia"/>
        </w:rPr>
        <w:t>一</w:t>
      </w:r>
      <w:r>
        <w:rPr>
          <w:rFonts w:hint="eastAsia"/>
        </w:rPr>
        <w:t xml:space="preserve">) </w:t>
      </w:r>
      <w:r>
        <w:t>掌握</w:t>
      </w:r>
      <w:r>
        <w:rPr>
          <w:rFonts w:asciiTheme="minorEastAsia" w:eastAsiaTheme="minorEastAsia" w:hAnsiTheme="minorEastAsia" w:hint="eastAsia"/>
          <w:szCs w:val="21"/>
        </w:rPr>
        <w:t>加德纳</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加德纳的主要教育思想。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加德纳的生平背景</w:t>
      </w:r>
      <w:r>
        <w:rPr>
          <w:rFonts w:hint="eastAsia"/>
        </w:rPr>
        <w:t>及地位和影响</w:t>
      </w:r>
    </w:p>
    <w:p w:rsidR="007D3306" w:rsidRDefault="004656B1">
      <w:pPr>
        <w:spacing w:line="360" w:lineRule="auto"/>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《多元智能新视野</w:t>
      </w:r>
      <w:r>
        <w:rPr>
          <w:rFonts w:hint="eastAsia"/>
        </w:rPr>
        <w:t>》所蕴含的主要教育思想。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《多元智能新视野</w:t>
      </w:r>
      <w:r>
        <w:rPr>
          <w:rFonts w:hint="eastAsia"/>
        </w:rPr>
        <w:t>》中多元智能理论的新认识。</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《多元智能新视野</w:t>
      </w:r>
      <w:r>
        <w:rPr>
          <w:rFonts w:hint="eastAsia"/>
        </w:rPr>
        <w:t>》的成书背景、篇章结构和主要内容。</w:t>
      </w:r>
    </w:p>
    <w:p w:rsidR="007D3306" w:rsidRDefault="004656B1">
      <w:pPr>
        <w:spacing w:line="360" w:lineRule="auto"/>
        <w:ind w:firstLineChars="300" w:firstLine="630"/>
        <w:rPr>
          <w:bCs/>
        </w:rPr>
      </w:pPr>
      <w:r>
        <w:rPr>
          <w:rFonts w:hint="eastAsia"/>
          <w:bCs/>
        </w:rPr>
        <w:t>应用：</w:t>
      </w:r>
      <w:r>
        <w:rPr>
          <w:rFonts w:asciiTheme="minorEastAsia" w:eastAsiaTheme="minorEastAsia" w:hAnsiTheme="minorEastAsia" w:hint="eastAsia"/>
          <w:szCs w:val="21"/>
        </w:rPr>
        <w:t>《多元智能新视野</w:t>
      </w:r>
      <w:r>
        <w:rPr>
          <w:rFonts w:hint="eastAsia"/>
        </w:rPr>
        <w:t>》</w:t>
      </w:r>
      <w:r>
        <w:rPr>
          <w:rFonts w:hint="eastAsia"/>
          <w:bCs/>
        </w:rPr>
        <w:t>中主要教育思想对教育教学中的借鉴意义。</w:t>
      </w:r>
    </w:p>
    <w:p w:rsidR="007D3306" w:rsidRDefault="007D3306">
      <w:pPr>
        <w:spacing w:line="360" w:lineRule="auto"/>
        <w:jc w:val="center"/>
        <w:rPr>
          <w:b/>
          <w:bCs/>
        </w:rPr>
      </w:pPr>
    </w:p>
    <w:p w:rsidR="007D3306" w:rsidRDefault="004656B1">
      <w:pPr>
        <w:spacing w:line="360" w:lineRule="auto"/>
        <w:jc w:val="center"/>
        <w:rPr>
          <w:b/>
          <w:bCs/>
        </w:rPr>
      </w:pPr>
      <w:r>
        <w:rPr>
          <w:rFonts w:hint="eastAsia"/>
          <w:b/>
          <w:bCs/>
        </w:rPr>
        <w:t>第二十章</w:t>
      </w:r>
      <w:r>
        <w:rPr>
          <w:rFonts w:asciiTheme="minorEastAsia" w:eastAsiaTheme="minorEastAsia" w:hAnsiTheme="minorEastAsia" w:hint="eastAsia"/>
          <w:b/>
          <w:bCs/>
          <w:szCs w:val="21"/>
        </w:rPr>
        <w:t>《童年与社会</w:t>
      </w:r>
      <w:r>
        <w:rPr>
          <w:rFonts w:hint="eastAsia"/>
          <w:b/>
          <w:bCs/>
        </w:rPr>
        <w:t>》导读</w:t>
      </w:r>
    </w:p>
    <w:p w:rsidR="007D3306" w:rsidRDefault="004656B1">
      <w:pPr>
        <w:spacing w:line="360" w:lineRule="auto"/>
        <w:rPr>
          <w:b/>
          <w:bCs/>
        </w:rPr>
      </w:pPr>
      <w:r>
        <w:rPr>
          <w:rFonts w:hint="eastAsia"/>
          <w:b/>
          <w:bCs/>
        </w:rPr>
        <w:t>一、学习目的与要求</w:t>
      </w:r>
    </w:p>
    <w:p w:rsidR="007D3306" w:rsidRDefault="004656B1">
      <w:pPr>
        <w:spacing w:line="360" w:lineRule="auto"/>
        <w:ind w:firstLineChars="200" w:firstLine="420"/>
        <w:rPr>
          <w:rFonts w:asciiTheme="minorEastAsia" w:eastAsiaTheme="minorEastAsia" w:hAnsiTheme="minorEastAsia"/>
          <w:szCs w:val="21"/>
        </w:rPr>
      </w:pPr>
      <w:r>
        <w:rPr>
          <w:rFonts w:hint="eastAsia"/>
        </w:rPr>
        <w:t>通过本章的学习，掌握</w:t>
      </w:r>
      <w:r>
        <w:rPr>
          <w:rFonts w:asciiTheme="minorEastAsia" w:eastAsiaTheme="minorEastAsia" w:hAnsiTheme="minorEastAsia" w:hint="eastAsia"/>
          <w:szCs w:val="21"/>
        </w:rPr>
        <w:t>《童年与社会</w:t>
      </w:r>
      <w:r>
        <w:rPr>
          <w:rFonts w:hint="eastAsia"/>
        </w:rPr>
        <w:t>》所蕴含的主要的教育思想</w:t>
      </w:r>
    </w:p>
    <w:p w:rsidR="007D3306" w:rsidRDefault="004656B1">
      <w:pPr>
        <w:spacing w:line="360" w:lineRule="auto"/>
        <w:rPr>
          <w:b/>
          <w:bCs/>
        </w:rPr>
      </w:pPr>
      <w:r>
        <w:rPr>
          <w:rFonts w:hint="eastAsia"/>
          <w:b/>
          <w:bCs/>
        </w:rPr>
        <w:t>二、考核知识点与考核目标</w:t>
      </w:r>
    </w:p>
    <w:p w:rsidR="007D3306" w:rsidRDefault="004656B1">
      <w:pPr>
        <w:spacing w:line="360" w:lineRule="auto"/>
        <w:ind w:firstLineChars="100" w:firstLine="210"/>
      </w:pPr>
      <w:r>
        <w:rPr>
          <w:rFonts w:hint="eastAsia"/>
        </w:rPr>
        <w:t>(</w:t>
      </w:r>
      <w:r>
        <w:rPr>
          <w:rFonts w:hint="eastAsia"/>
        </w:rPr>
        <w:t>一</w:t>
      </w:r>
      <w:r>
        <w:rPr>
          <w:rFonts w:hint="eastAsia"/>
        </w:rPr>
        <w:t xml:space="preserve">) </w:t>
      </w:r>
      <w:r>
        <w:t>掌握</w:t>
      </w:r>
      <w:r>
        <w:rPr>
          <w:rFonts w:asciiTheme="minorEastAsia" w:eastAsiaTheme="minorEastAsia" w:hAnsiTheme="minorEastAsia" w:hint="eastAsia"/>
          <w:szCs w:val="21"/>
        </w:rPr>
        <w:t>埃里克森</w:t>
      </w:r>
      <w:r>
        <w:rPr>
          <w:rFonts w:hint="eastAsia"/>
        </w:rPr>
        <w:t>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埃里克森的主要教育思想。</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埃里克森的生平背景</w:t>
      </w:r>
      <w:r>
        <w:rPr>
          <w:rFonts w:hint="eastAsia"/>
        </w:rPr>
        <w:t>及地位和影响</w:t>
      </w:r>
    </w:p>
    <w:p w:rsidR="007D3306" w:rsidRDefault="004656B1">
      <w:pPr>
        <w:spacing w:line="360" w:lineRule="auto"/>
      </w:pPr>
      <w:r>
        <w:rPr>
          <w:rFonts w:hint="eastAsia"/>
        </w:rPr>
        <w:t>(</w:t>
      </w:r>
      <w:r>
        <w:rPr>
          <w:rFonts w:hint="eastAsia"/>
        </w:rPr>
        <w:t>二</w:t>
      </w:r>
      <w:r>
        <w:rPr>
          <w:rFonts w:hint="eastAsia"/>
        </w:rPr>
        <w:t xml:space="preserve">) </w:t>
      </w:r>
      <w:r>
        <w:t>掌握</w:t>
      </w:r>
      <w:r>
        <w:rPr>
          <w:rFonts w:asciiTheme="minorEastAsia" w:eastAsiaTheme="minorEastAsia" w:hAnsiTheme="minorEastAsia" w:hint="eastAsia"/>
          <w:szCs w:val="21"/>
        </w:rPr>
        <w:t>《童年与社会</w:t>
      </w:r>
      <w:r>
        <w:rPr>
          <w:rFonts w:hint="eastAsia"/>
        </w:rPr>
        <w:t>》所蕴含的主要教育思想。</w:t>
      </w:r>
    </w:p>
    <w:p w:rsidR="007D3306" w:rsidRDefault="004656B1">
      <w:pPr>
        <w:spacing w:line="360" w:lineRule="auto"/>
        <w:ind w:firstLineChars="300" w:firstLine="630"/>
      </w:pPr>
      <w:r>
        <w:rPr>
          <w:rFonts w:hint="eastAsia"/>
          <w:bCs/>
        </w:rPr>
        <w:t>识记：</w:t>
      </w:r>
      <w:r>
        <w:rPr>
          <w:rFonts w:asciiTheme="minorEastAsia" w:eastAsiaTheme="minorEastAsia" w:hAnsiTheme="minorEastAsia" w:hint="eastAsia"/>
          <w:szCs w:val="21"/>
        </w:rPr>
        <w:t>《童年与社会</w:t>
      </w:r>
      <w:r>
        <w:rPr>
          <w:rFonts w:hint="eastAsia"/>
        </w:rPr>
        <w:t>》中人格发展阶段论的观点。</w:t>
      </w:r>
    </w:p>
    <w:p w:rsidR="007D3306" w:rsidRDefault="004656B1">
      <w:pPr>
        <w:spacing w:line="360" w:lineRule="auto"/>
        <w:ind w:firstLineChars="300" w:firstLine="630"/>
      </w:pPr>
      <w:r>
        <w:t>理解</w:t>
      </w:r>
      <w:r>
        <w:rPr>
          <w:rFonts w:hint="eastAsia"/>
        </w:rPr>
        <w:t>：</w:t>
      </w:r>
      <w:r>
        <w:rPr>
          <w:rFonts w:asciiTheme="minorEastAsia" w:eastAsiaTheme="minorEastAsia" w:hAnsiTheme="minorEastAsia" w:hint="eastAsia"/>
          <w:szCs w:val="21"/>
        </w:rPr>
        <w:t>《童年与社会</w:t>
      </w:r>
      <w:r>
        <w:rPr>
          <w:rFonts w:hint="eastAsia"/>
        </w:rPr>
        <w:t>》的成书背景、篇章结构和主要内容。</w:t>
      </w:r>
    </w:p>
    <w:p w:rsidR="007D3306" w:rsidRDefault="004656B1">
      <w:pPr>
        <w:spacing w:line="360" w:lineRule="auto"/>
        <w:ind w:firstLineChars="300" w:firstLine="630"/>
        <w:rPr>
          <w:bCs/>
        </w:rPr>
      </w:pPr>
      <w:r>
        <w:rPr>
          <w:rFonts w:hint="eastAsia"/>
          <w:bCs/>
        </w:rPr>
        <w:t>应用：</w:t>
      </w:r>
      <w:r>
        <w:rPr>
          <w:rFonts w:asciiTheme="minorEastAsia" w:eastAsiaTheme="minorEastAsia" w:hAnsiTheme="minorEastAsia" w:hint="eastAsia"/>
          <w:szCs w:val="21"/>
        </w:rPr>
        <w:t>《童年与社会</w:t>
      </w:r>
      <w:r>
        <w:rPr>
          <w:rFonts w:hint="eastAsia"/>
        </w:rPr>
        <w:t>》</w:t>
      </w:r>
      <w:r>
        <w:rPr>
          <w:rFonts w:hint="eastAsia"/>
          <w:bCs/>
        </w:rPr>
        <w:t>中主要教育思想对教育教学中的借鉴意义。</w:t>
      </w:r>
    </w:p>
    <w:p w:rsidR="007D3306" w:rsidRDefault="007D3306">
      <w:pPr>
        <w:ind w:firstLine="420"/>
        <w:jc w:val="center"/>
        <w:rPr>
          <w:b/>
          <w:bCs/>
          <w:sz w:val="28"/>
          <w:szCs w:val="28"/>
        </w:rPr>
      </w:pPr>
    </w:p>
    <w:p w:rsidR="007D3306" w:rsidRDefault="004656B1">
      <w:pPr>
        <w:ind w:firstLine="420"/>
        <w:jc w:val="center"/>
        <w:rPr>
          <w:b/>
          <w:bCs/>
          <w:sz w:val="28"/>
          <w:szCs w:val="28"/>
        </w:rPr>
      </w:pPr>
      <w:r>
        <w:rPr>
          <w:rFonts w:hint="eastAsia"/>
          <w:b/>
          <w:bCs/>
          <w:sz w:val="28"/>
          <w:szCs w:val="28"/>
        </w:rPr>
        <w:t>第三部分有关说明与实施要求</w:t>
      </w:r>
    </w:p>
    <w:p w:rsidR="007D3306" w:rsidRDefault="007D3306">
      <w:pPr>
        <w:spacing w:line="360" w:lineRule="auto"/>
        <w:rPr>
          <w:bCs/>
        </w:rPr>
      </w:pPr>
    </w:p>
    <w:p w:rsidR="007D3306" w:rsidRDefault="004656B1">
      <w:pPr>
        <w:spacing w:line="360" w:lineRule="auto"/>
        <w:rPr>
          <w:b/>
          <w:bCs/>
        </w:rPr>
      </w:pPr>
      <w:r>
        <w:rPr>
          <w:rFonts w:hint="eastAsia"/>
          <w:b/>
          <w:bCs/>
        </w:rPr>
        <w:t>一、考核的能力层次表述</w:t>
      </w:r>
    </w:p>
    <w:p w:rsidR="007D3306" w:rsidRDefault="004656B1">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7D3306" w:rsidRDefault="004656B1">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7D3306" w:rsidRDefault="004656B1">
      <w:pPr>
        <w:pStyle w:val="a5"/>
        <w:spacing w:line="360" w:lineRule="auto"/>
        <w:ind w:firstLine="420"/>
        <w:rPr>
          <w:rFonts w:hAnsi="宋体"/>
          <w:bCs/>
        </w:rPr>
      </w:pPr>
      <w:r>
        <w:rPr>
          <w:rFonts w:hAnsi="宋体" w:hint="eastAsia"/>
          <w:bCs/>
        </w:rPr>
        <w:t>理解：在识记的基础上，能全面把握基本概念、基本原理、基本方法，能掌握有关概念、</w:t>
      </w:r>
      <w:r>
        <w:rPr>
          <w:rFonts w:hAnsi="宋体" w:hint="eastAsia"/>
          <w:bCs/>
        </w:rPr>
        <w:lastRenderedPageBreak/>
        <w:t>原理、方法的区别与联系，是较高层次的要求。</w:t>
      </w:r>
    </w:p>
    <w:p w:rsidR="007D3306" w:rsidRDefault="004656B1">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7D3306" w:rsidRDefault="004656B1">
      <w:pPr>
        <w:spacing w:line="360" w:lineRule="auto"/>
        <w:rPr>
          <w:b/>
          <w:bCs/>
        </w:rPr>
      </w:pPr>
      <w:r>
        <w:rPr>
          <w:rFonts w:hint="eastAsia"/>
          <w:b/>
          <w:bCs/>
        </w:rPr>
        <w:t>二、指定教材</w:t>
      </w:r>
    </w:p>
    <w:p w:rsidR="007D3306" w:rsidRDefault="004656B1">
      <w:pPr>
        <w:spacing w:line="360" w:lineRule="auto"/>
        <w:ind w:firstLineChars="200" w:firstLine="420"/>
        <w:rPr>
          <w:rFonts w:ascii="宋体" w:hAnsi="宋体"/>
        </w:rPr>
      </w:pPr>
      <w:r>
        <w:rPr>
          <w:rFonts w:ascii="宋体" w:hAnsi="宋体" w:hint="eastAsia"/>
        </w:rPr>
        <w:t>《中外幼儿教育名著导读（第二版）》，姚伟 编著，中国人民大学出版社，20</w:t>
      </w:r>
      <w:r>
        <w:rPr>
          <w:rFonts w:ascii="宋体" w:hAnsi="宋体"/>
        </w:rPr>
        <w:t>22</w:t>
      </w:r>
      <w:r>
        <w:rPr>
          <w:rFonts w:ascii="宋体" w:hAnsi="宋体" w:hint="eastAsia"/>
        </w:rPr>
        <w:t>年版。</w:t>
      </w:r>
    </w:p>
    <w:p w:rsidR="007D3306" w:rsidRDefault="004656B1">
      <w:pPr>
        <w:spacing w:line="360" w:lineRule="auto"/>
        <w:rPr>
          <w:b/>
          <w:bCs/>
        </w:rPr>
      </w:pPr>
      <w:r>
        <w:rPr>
          <w:rFonts w:hint="eastAsia"/>
          <w:b/>
          <w:bCs/>
        </w:rPr>
        <w:t>三、自学方法指导</w:t>
      </w:r>
    </w:p>
    <w:p w:rsidR="007D3306" w:rsidRDefault="004656B1">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7D3306" w:rsidRDefault="004656B1">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7D3306" w:rsidRDefault="004656B1">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7D3306" w:rsidRDefault="004656B1">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7D3306" w:rsidRDefault="004656B1">
      <w:pPr>
        <w:spacing w:line="360" w:lineRule="auto"/>
        <w:rPr>
          <w:b/>
          <w:bCs/>
        </w:rPr>
      </w:pPr>
      <w:r>
        <w:rPr>
          <w:rFonts w:hint="eastAsia"/>
          <w:b/>
          <w:bCs/>
        </w:rPr>
        <w:t>四、对社会助学的要求</w:t>
      </w:r>
    </w:p>
    <w:p w:rsidR="007D3306" w:rsidRDefault="004656B1">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7D3306" w:rsidRDefault="004656B1">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7D3306" w:rsidRDefault="004656B1">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7D3306" w:rsidRDefault="004656B1">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7D3306" w:rsidRDefault="004656B1">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7D3306" w:rsidRDefault="004656B1">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7D3306" w:rsidRDefault="004656B1">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7D3306" w:rsidRDefault="004656B1">
      <w:pPr>
        <w:spacing w:line="360" w:lineRule="auto"/>
        <w:ind w:left="284" w:firstLine="76"/>
        <w:rPr>
          <w:rFonts w:ascii="宋体" w:hAnsi="宋体"/>
          <w:bCs/>
        </w:rPr>
      </w:pPr>
      <w:r>
        <w:rPr>
          <w:rFonts w:ascii="宋体" w:hAnsi="宋体" w:hint="eastAsia"/>
          <w:bCs/>
        </w:rPr>
        <w:lastRenderedPageBreak/>
        <w:t xml:space="preserve">8、助学学时：本课程共3学分，建议总课时54学时，其中助学课时分配如下：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tblBorders>
        <w:tblLayout w:type="fixed"/>
        <w:tblLook w:val="04A0"/>
      </w:tblPr>
      <w:tblGrid>
        <w:gridCol w:w="1397"/>
        <w:gridCol w:w="3276"/>
        <w:gridCol w:w="1807"/>
      </w:tblGrid>
      <w:tr w:rsidR="007D3306">
        <w:trPr>
          <w:trHeight w:val="141"/>
        </w:trPr>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3276"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7D3306">
        <w:tc>
          <w:tcPr>
            <w:tcW w:w="1397" w:type="dxa"/>
            <w:tcBorders>
              <w:top w:val="single" w:sz="4" w:space="0" w:color="auto"/>
              <w:left w:val="single" w:sz="4" w:space="0" w:color="auto"/>
              <w:bottom w:val="single" w:sz="4" w:space="0" w:color="auto"/>
              <w:right w:val="single" w:sz="4" w:space="0" w:color="auto"/>
            </w:tcBorders>
            <w:vAlign w:val="center"/>
          </w:tcPr>
          <w:p w:rsidR="007D3306" w:rsidRDefault="004656B1">
            <w:pPr>
              <w:spacing w:line="360" w:lineRule="auto"/>
              <w:jc w:val="center"/>
            </w:pPr>
            <w:r>
              <w:rPr>
                <w:rFonts w:hint="eastAsia"/>
              </w:rPr>
              <w:t>第一章</w:t>
            </w:r>
          </w:p>
        </w:tc>
        <w:tc>
          <w:tcPr>
            <w:tcW w:w="3276" w:type="dxa"/>
            <w:tcBorders>
              <w:top w:val="single" w:sz="4" w:space="0" w:color="auto"/>
              <w:left w:val="single" w:sz="4" w:space="0" w:color="auto"/>
              <w:bottom w:val="single" w:sz="4" w:space="0" w:color="auto"/>
              <w:right w:val="single" w:sz="4" w:space="0" w:color="auto"/>
            </w:tcBorders>
            <w:vAlign w:val="center"/>
          </w:tcPr>
          <w:p w:rsidR="007D3306" w:rsidRDefault="004656B1">
            <w:pPr>
              <w:spacing w:line="360" w:lineRule="auto"/>
              <w:jc w:val="center"/>
            </w:pPr>
            <w:r>
              <w:rPr>
                <w:rFonts w:asciiTheme="minorEastAsia" w:eastAsiaTheme="minorEastAsia" w:hAnsiTheme="minorEastAsia" w:hint="eastAsia"/>
                <w:szCs w:val="21"/>
              </w:rPr>
              <w:t>《论语》导读</w:t>
            </w:r>
          </w:p>
        </w:tc>
        <w:tc>
          <w:tcPr>
            <w:tcW w:w="1807" w:type="dxa"/>
            <w:tcBorders>
              <w:top w:val="single" w:sz="4" w:space="0" w:color="auto"/>
              <w:left w:val="single" w:sz="4" w:space="0" w:color="auto"/>
              <w:bottom w:val="single" w:sz="4" w:space="0" w:color="auto"/>
              <w:right w:val="single" w:sz="4" w:space="0" w:color="auto"/>
            </w:tcBorders>
            <w:vAlign w:val="center"/>
          </w:tcPr>
          <w:p w:rsidR="007D3306" w:rsidRDefault="004656B1">
            <w:pPr>
              <w:spacing w:line="360" w:lineRule="auto"/>
              <w:jc w:val="center"/>
            </w:pPr>
            <w:r>
              <w:rPr>
                <w:rFonts w:hint="eastAsia"/>
              </w:rPr>
              <w:t>2</w:t>
            </w:r>
          </w:p>
        </w:tc>
      </w:tr>
      <w:tr w:rsidR="007D3306">
        <w:tc>
          <w:tcPr>
            <w:tcW w:w="1397" w:type="dxa"/>
            <w:tcBorders>
              <w:top w:val="single" w:sz="4" w:space="0" w:color="auto"/>
              <w:left w:val="single" w:sz="4" w:space="0" w:color="auto"/>
              <w:bottom w:val="single" w:sz="4" w:space="0" w:color="auto"/>
              <w:right w:val="single" w:sz="4" w:space="0" w:color="auto"/>
            </w:tcBorders>
            <w:vAlign w:val="center"/>
          </w:tcPr>
          <w:p w:rsidR="007D3306" w:rsidRDefault="004656B1">
            <w:pPr>
              <w:spacing w:line="360" w:lineRule="auto"/>
              <w:jc w:val="center"/>
            </w:pPr>
            <w:r>
              <w:rPr>
                <w:rFonts w:hint="eastAsia"/>
              </w:rPr>
              <w:t>第二章</w:t>
            </w:r>
          </w:p>
        </w:tc>
        <w:tc>
          <w:tcPr>
            <w:tcW w:w="3276" w:type="dxa"/>
            <w:tcBorders>
              <w:top w:val="single" w:sz="4" w:space="0" w:color="auto"/>
              <w:left w:val="single" w:sz="4" w:space="0" w:color="auto"/>
              <w:bottom w:val="single" w:sz="4" w:space="0" w:color="auto"/>
              <w:right w:val="single" w:sz="4" w:space="0" w:color="auto"/>
            </w:tcBorders>
            <w:vAlign w:val="center"/>
          </w:tcPr>
          <w:p w:rsidR="007D3306" w:rsidRDefault="004656B1">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《学记》导读</w:t>
            </w:r>
          </w:p>
        </w:tc>
        <w:tc>
          <w:tcPr>
            <w:tcW w:w="1807" w:type="dxa"/>
            <w:tcBorders>
              <w:top w:val="single" w:sz="4" w:space="0" w:color="auto"/>
              <w:left w:val="single" w:sz="4" w:space="0" w:color="auto"/>
              <w:bottom w:val="single" w:sz="4" w:space="0" w:color="auto"/>
              <w:right w:val="single" w:sz="4" w:space="0" w:color="auto"/>
            </w:tcBorders>
            <w:vAlign w:val="center"/>
          </w:tcPr>
          <w:p w:rsidR="007D3306" w:rsidRDefault="004656B1">
            <w:pPr>
              <w:spacing w:line="360" w:lineRule="auto"/>
              <w:jc w:val="center"/>
            </w:pPr>
            <w:r>
              <w:rPr>
                <w:rFonts w:hint="eastAsia"/>
              </w:rPr>
              <w:t>2</w:t>
            </w:r>
          </w:p>
        </w:tc>
      </w:tr>
      <w:tr w:rsidR="007D3306">
        <w:tc>
          <w:tcPr>
            <w:tcW w:w="1397" w:type="dxa"/>
            <w:tcBorders>
              <w:top w:val="single" w:sz="4" w:space="0" w:color="auto"/>
              <w:left w:val="single" w:sz="4" w:space="0" w:color="auto"/>
              <w:bottom w:val="single" w:sz="4" w:space="0" w:color="auto"/>
              <w:right w:val="single" w:sz="4" w:space="0" w:color="auto"/>
            </w:tcBorders>
            <w:vAlign w:val="center"/>
          </w:tcPr>
          <w:p w:rsidR="007D3306" w:rsidRDefault="004656B1">
            <w:pPr>
              <w:spacing w:line="360" w:lineRule="auto"/>
              <w:jc w:val="center"/>
            </w:pPr>
            <w:r>
              <w:rPr>
                <w:rFonts w:hint="eastAsia"/>
              </w:rPr>
              <w:t>第三章</w:t>
            </w:r>
          </w:p>
        </w:tc>
        <w:tc>
          <w:tcPr>
            <w:tcW w:w="3276" w:type="dxa"/>
            <w:tcBorders>
              <w:top w:val="single" w:sz="4" w:space="0" w:color="auto"/>
              <w:left w:val="single" w:sz="4" w:space="0" w:color="auto"/>
              <w:bottom w:val="single" w:sz="4" w:space="0" w:color="auto"/>
              <w:right w:val="single" w:sz="4" w:space="0" w:color="auto"/>
            </w:tcBorders>
            <w:vAlign w:val="center"/>
          </w:tcPr>
          <w:p w:rsidR="007D3306" w:rsidRDefault="004656B1">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《颜氏家训》导读</w:t>
            </w:r>
          </w:p>
        </w:tc>
        <w:tc>
          <w:tcPr>
            <w:tcW w:w="1807" w:type="dxa"/>
            <w:tcBorders>
              <w:top w:val="single" w:sz="4" w:space="0" w:color="auto"/>
              <w:left w:val="single" w:sz="4" w:space="0" w:color="auto"/>
              <w:bottom w:val="single" w:sz="4" w:space="0" w:color="auto"/>
              <w:right w:val="single" w:sz="4" w:space="0" w:color="auto"/>
            </w:tcBorders>
            <w:vAlign w:val="center"/>
          </w:tcPr>
          <w:p w:rsidR="007D3306" w:rsidRDefault="004656B1">
            <w:pPr>
              <w:spacing w:line="360" w:lineRule="auto"/>
              <w:jc w:val="center"/>
            </w:pPr>
            <w:r>
              <w:rPr>
                <w:rFonts w:hint="eastAsia"/>
              </w:rPr>
              <w:t>2</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line="360" w:lineRule="auto"/>
              <w:jc w:val="center"/>
            </w:pPr>
            <w:r>
              <w:rPr>
                <w:rFonts w:ascii="宋体" w:hAnsi="宋体" w:hint="eastAsia"/>
                <w:bCs/>
                <w:color w:val="000000"/>
              </w:rPr>
              <w:t>第四章</w:t>
            </w:r>
          </w:p>
        </w:tc>
        <w:tc>
          <w:tcPr>
            <w:tcW w:w="3276" w:type="dxa"/>
            <w:tcBorders>
              <w:top w:val="single" w:sz="4" w:space="0" w:color="auto"/>
              <w:left w:val="single" w:sz="4" w:space="0" w:color="auto"/>
              <w:bottom w:val="single" w:sz="4" w:space="0" w:color="auto"/>
              <w:right w:val="single" w:sz="4" w:space="0" w:color="auto"/>
            </w:tcBorders>
            <w:vAlign w:val="center"/>
          </w:tcPr>
          <w:p w:rsidR="007D3306" w:rsidRDefault="004656B1">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w:t>
            </w:r>
            <w:r>
              <w:t>教育漫画</w:t>
            </w:r>
            <w:r>
              <w:rPr>
                <w:rFonts w:hint="eastAsia"/>
              </w:rPr>
              <w:t>》导读</w:t>
            </w:r>
          </w:p>
        </w:tc>
        <w:tc>
          <w:tcPr>
            <w:tcW w:w="1807" w:type="dxa"/>
            <w:tcBorders>
              <w:top w:val="single" w:sz="4" w:space="0" w:color="auto"/>
              <w:left w:val="single" w:sz="4" w:space="0" w:color="auto"/>
              <w:bottom w:val="single" w:sz="4" w:space="0" w:color="auto"/>
              <w:right w:val="single" w:sz="4" w:space="0" w:color="auto"/>
            </w:tcBorders>
            <w:vAlign w:val="center"/>
          </w:tcPr>
          <w:p w:rsidR="007D3306" w:rsidRDefault="004656B1">
            <w:pPr>
              <w:spacing w:line="360" w:lineRule="auto"/>
              <w:jc w:val="center"/>
            </w:pPr>
            <w:r>
              <w:rPr>
                <w:rFonts w:hint="eastAsia"/>
              </w:rPr>
              <w:t>4</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line="360" w:lineRule="auto"/>
              <w:jc w:val="center"/>
            </w:pPr>
            <w:r>
              <w:rPr>
                <w:rFonts w:ascii="宋体" w:hAnsi="宋体" w:hint="eastAsia"/>
                <w:bCs/>
                <w:color w:val="000000"/>
              </w:rPr>
              <w:t>第五章</w:t>
            </w:r>
          </w:p>
        </w:tc>
        <w:tc>
          <w:tcPr>
            <w:tcW w:w="3276" w:type="dxa"/>
            <w:tcBorders>
              <w:top w:val="single" w:sz="4" w:space="0" w:color="auto"/>
              <w:left w:val="single" w:sz="4" w:space="0" w:color="auto"/>
              <w:bottom w:val="single" w:sz="4" w:space="0" w:color="auto"/>
              <w:right w:val="single" w:sz="4" w:space="0" w:color="auto"/>
            </w:tcBorders>
            <w:vAlign w:val="center"/>
          </w:tcPr>
          <w:p w:rsidR="007D3306" w:rsidRDefault="004656B1">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《母育学校》导读</w:t>
            </w:r>
          </w:p>
        </w:tc>
        <w:tc>
          <w:tcPr>
            <w:tcW w:w="1807" w:type="dxa"/>
            <w:tcBorders>
              <w:top w:val="single" w:sz="4" w:space="0" w:color="auto"/>
              <w:left w:val="single" w:sz="4" w:space="0" w:color="auto"/>
              <w:bottom w:val="single" w:sz="4" w:space="0" w:color="auto"/>
              <w:right w:val="single" w:sz="4" w:space="0" w:color="auto"/>
            </w:tcBorders>
            <w:vAlign w:val="center"/>
          </w:tcPr>
          <w:p w:rsidR="007D3306" w:rsidRDefault="004656B1">
            <w:pPr>
              <w:spacing w:line="360" w:lineRule="auto"/>
              <w:jc w:val="center"/>
            </w:pPr>
            <w:r>
              <w:rPr>
                <w:rFonts w:hint="eastAsia"/>
              </w:rPr>
              <w:t>4</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第六章</w:t>
            </w:r>
          </w:p>
        </w:tc>
        <w:tc>
          <w:tcPr>
            <w:tcW w:w="3276"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Theme="minorEastAsia" w:eastAsiaTheme="minorEastAsia" w:hAnsiTheme="minorEastAsia" w:hint="eastAsia"/>
                <w:szCs w:val="21"/>
              </w:rPr>
              <w:t>《爱弥儿》导读</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bCs/>
                <w:color w:val="000000"/>
              </w:rPr>
              <w:t>2</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第七章</w:t>
            </w:r>
          </w:p>
        </w:tc>
        <w:tc>
          <w:tcPr>
            <w:tcW w:w="3276"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《林哈德和葛笃德</w:t>
            </w:r>
            <w:r>
              <w:rPr>
                <w:rFonts w:hint="eastAsia"/>
              </w:rPr>
              <w:t>》导读</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bCs/>
                <w:color w:val="000000"/>
              </w:rPr>
              <w:t>2</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第八章</w:t>
            </w:r>
          </w:p>
        </w:tc>
        <w:tc>
          <w:tcPr>
            <w:tcW w:w="3276"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《人的教育》导读</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4</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第九章</w:t>
            </w:r>
          </w:p>
        </w:tc>
        <w:tc>
          <w:tcPr>
            <w:tcW w:w="3276"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《童年的秘密》导读</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4</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第十章</w:t>
            </w:r>
          </w:p>
        </w:tc>
        <w:tc>
          <w:tcPr>
            <w:tcW w:w="3276"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《民主主义与教育》导读</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4</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第十一章</w:t>
            </w:r>
          </w:p>
        </w:tc>
        <w:tc>
          <w:tcPr>
            <w:tcW w:w="3276"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《思维与语言》导读</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4</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第十二章</w:t>
            </w:r>
          </w:p>
        </w:tc>
        <w:tc>
          <w:tcPr>
            <w:tcW w:w="3276"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《儿童心理之研究》导读</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4</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第十三章</w:t>
            </w:r>
          </w:p>
        </w:tc>
        <w:tc>
          <w:tcPr>
            <w:tcW w:w="3276"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《创造的儿童教育》导读</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4</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第十四章</w:t>
            </w:r>
          </w:p>
        </w:tc>
        <w:tc>
          <w:tcPr>
            <w:tcW w:w="3276"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《把整个心灵献给孩子</w:t>
            </w:r>
            <w:r>
              <w:rPr>
                <w:rFonts w:hint="eastAsia"/>
              </w:rPr>
              <w:t>》导读</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2</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第十五章</w:t>
            </w:r>
          </w:p>
        </w:tc>
        <w:tc>
          <w:tcPr>
            <w:tcW w:w="3276"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《教育科学与儿童心理学</w:t>
            </w:r>
            <w:r>
              <w:rPr>
                <w:rFonts w:hint="eastAsia"/>
              </w:rPr>
              <w:t>》导读</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bCs/>
                <w:color w:val="000000"/>
              </w:rPr>
              <w:t>4</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第十九章</w:t>
            </w:r>
          </w:p>
        </w:tc>
        <w:tc>
          <w:tcPr>
            <w:tcW w:w="3276"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《多元智能新视野</w:t>
            </w:r>
            <w:r>
              <w:rPr>
                <w:rFonts w:hint="eastAsia"/>
              </w:rPr>
              <w:t>》导读</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4</w:t>
            </w:r>
          </w:p>
        </w:tc>
      </w:tr>
      <w:tr w:rsidR="007D3306">
        <w:tc>
          <w:tcPr>
            <w:tcW w:w="139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第二十章</w:t>
            </w:r>
          </w:p>
        </w:tc>
        <w:tc>
          <w:tcPr>
            <w:tcW w:w="3276"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《童年与社会</w:t>
            </w:r>
            <w:r>
              <w:rPr>
                <w:rFonts w:hint="eastAsia"/>
              </w:rPr>
              <w:t>》导读</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2</w:t>
            </w:r>
          </w:p>
        </w:tc>
      </w:tr>
      <w:tr w:rsidR="007D3306">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7D3306" w:rsidRDefault="004656B1">
            <w:pPr>
              <w:spacing w:before="30" w:after="30" w:line="360" w:lineRule="auto"/>
              <w:jc w:val="center"/>
              <w:rPr>
                <w:rFonts w:ascii="宋体" w:hAnsi="宋体"/>
                <w:bCs/>
                <w:color w:val="000000"/>
              </w:rPr>
            </w:pPr>
            <w:r>
              <w:rPr>
                <w:rFonts w:ascii="宋体" w:hAnsi="宋体" w:hint="eastAsia"/>
                <w:bCs/>
                <w:color w:val="000000"/>
              </w:rPr>
              <w:t>54</w:t>
            </w:r>
          </w:p>
        </w:tc>
      </w:tr>
    </w:tbl>
    <w:p w:rsidR="007D3306" w:rsidRDefault="007D3306">
      <w:pPr>
        <w:spacing w:line="360" w:lineRule="auto"/>
        <w:rPr>
          <w:b/>
          <w:bCs/>
        </w:rPr>
      </w:pPr>
    </w:p>
    <w:p w:rsidR="007D3306" w:rsidRDefault="004656B1">
      <w:pPr>
        <w:spacing w:line="360" w:lineRule="auto"/>
        <w:rPr>
          <w:b/>
          <w:bCs/>
        </w:rPr>
      </w:pPr>
      <w:r>
        <w:rPr>
          <w:b/>
          <w:bCs/>
        </w:rPr>
        <w:br w:type="textWrapping" w:clear="all"/>
      </w:r>
      <w:r>
        <w:rPr>
          <w:rFonts w:hint="eastAsia"/>
          <w:b/>
          <w:bCs/>
        </w:rPr>
        <w:t>五、关于命题考试的若干规定</w:t>
      </w:r>
    </w:p>
    <w:p w:rsidR="007D3306" w:rsidRDefault="004656B1">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7D3306" w:rsidRDefault="004656B1">
      <w:pPr>
        <w:pStyle w:val="a5"/>
        <w:spacing w:line="360" w:lineRule="auto"/>
        <w:ind w:firstLineChars="200" w:firstLine="420"/>
        <w:rPr>
          <w:rFonts w:hAnsi="宋体"/>
          <w:bCs/>
        </w:rPr>
      </w:pPr>
      <w:r>
        <w:rPr>
          <w:rFonts w:hAnsi="宋体" w:hint="eastAsia"/>
          <w:bCs/>
        </w:rPr>
        <w:t>2．笔试的比例一般为识记占</w:t>
      </w:r>
      <w:r>
        <w:rPr>
          <w:rFonts w:hAnsi="宋体"/>
          <w:bCs/>
        </w:rPr>
        <w:t>5</w:t>
      </w:r>
      <w:r>
        <w:rPr>
          <w:rFonts w:hAnsi="宋体" w:hint="eastAsia"/>
          <w:bCs/>
        </w:rPr>
        <w:t>0%，理解占</w:t>
      </w:r>
      <w:r>
        <w:rPr>
          <w:rFonts w:hAnsi="宋体"/>
          <w:bCs/>
        </w:rPr>
        <w:t>2</w:t>
      </w:r>
      <w:r>
        <w:rPr>
          <w:rFonts w:hAnsi="宋体" w:hint="eastAsia"/>
          <w:bCs/>
        </w:rPr>
        <w:t>0%，应用占</w:t>
      </w:r>
      <w:r>
        <w:rPr>
          <w:rFonts w:hAnsi="宋体"/>
          <w:bCs/>
        </w:rPr>
        <w:t>3</w:t>
      </w:r>
      <w:r>
        <w:rPr>
          <w:rFonts w:hAnsi="宋体" w:hint="eastAsia"/>
          <w:bCs/>
        </w:rPr>
        <w:t>0%。</w:t>
      </w:r>
    </w:p>
    <w:p w:rsidR="007D3306" w:rsidRDefault="004656B1">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7D3306" w:rsidRDefault="004656B1">
      <w:pPr>
        <w:pStyle w:val="a5"/>
        <w:spacing w:line="360" w:lineRule="auto"/>
        <w:ind w:firstLineChars="200" w:firstLine="420"/>
        <w:rPr>
          <w:rFonts w:hAnsi="宋体"/>
          <w:bCs/>
        </w:rPr>
      </w:pPr>
      <w:r>
        <w:rPr>
          <w:rFonts w:hAnsi="宋体" w:hint="eastAsia"/>
          <w:bCs/>
        </w:rPr>
        <w:t xml:space="preserve">4．笔试试题类型一般分为：填空题、名词解释题、简答题、论述题。 </w:t>
      </w:r>
    </w:p>
    <w:p w:rsidR="007D3306" w:rsidRDefault="004656B1">
      <w:pPr>
        <w:pStyle w:val="a5"/>
        <w:spacing w:line="360" w:lineRule="auto"/>
        <w:ind w:firstLineChars="200" w:firstLine="420"/>
        <w:rPr>
          <w:rFonts w:hAnsi="宋体"/>
          <w:bCs/>
        </w:rPr>
      </w:pPr>
      <w:r>
        <w:rPr>
          <w:rFonts w:hAnsi="宋体" w:hint="eastAsia"/>
          <w:bCs/>
        </w:rPr>
        <w:t>5．笔试采用闭卷考核方式，考试时间15</w:t>
      </w:r>
      <w:r>
        <w:rPr>
          <w:rFonts w:hAnsi="宋体"/>
          <w:bCs/>
        </w:rPr>
        <w:t>0</w:t>
      </w:r>
      <w:r>
        <w:rPr>
          <w:rFonts w:hAnsi="宋体" w:hint="eastAsia"/>
          <w:bCs/>
        </w:rPr>
        <w:t>分钟，按百分制计分，60分为及格。</w:t>
      </w:r>
    </w:p>
    <w:p w:rsidR="007D3306" w:rsidRDefault="004656B1">
      <w:pPr>
        <w:spacing w:line="360" w:lineRule="auto"/>
      </w:pPr>
      <w:r>
        <w:rPr>
          <w:rFonts w:hint="eastAsia"/>
          <w:b/>
          <w:bCs/>
        </w:rPr>
        <w:t>六、题型示例</w:t>
      </w:r>
    </w:p>
    <w:p w:rsidR="007D3306" w:rsidRDefault="004656B1">
      <w:pPr>
        <w:spacing w:line="360" w:lineRule="auto"/>
        <w:rPr>
          <w:rFonts w:ascii="宋体" w:hAnsi="宋体"/>
        </w:rPr>
      </w:pPr>
      <w:r>
        <w:rPr>
          <w:rFonts w:ascii="宋体" w:hAnsi="宋体" w:hint="eastAsia"/>
        </w:rPr>
        <w:lastRenderedPageBreak/>
        <w:t xml:space="preserve">（一）填空题  </w:t>
      </w:r>
    </w:p>
    <w:p w:rsidR="007D3306" w:rsidRDefault="004656B1">
      <w:pPr>
        <w:spacing w:line="360" w:lineRule="auto"/>
        <w:ind w:firstLineChars="200" w:firstLine="420"/>
        <w:rPr>
          <w:rFonts w:ascii="宋体" w:hAnsi="宋体"/>
        </w:rPr>
      </w:pPr>
      <w:r>
        <w:rPr>
          <w:rFonts w:ascii="宋体" w:hAnsi="宋体" w:hint="eastAsia"/>
        </w:rPr>
        <w:t>《论语》的内容包括孔子的、、、以及生活实践等。</w:t>
      </w:r>
    </w:p>
    <w:p w:rsidR="007D3306" w:rsidRDefault="004656B1">
      <w:pPr>
        <w:spacing w:line="360" w:lineRule="auto"/>
        <w:rPr>
          <w:rFonts w:ascii="宋体" w:hAnsi="宋体"/>
        </w:rPr>
      </w:pPr>
      <w:r>
        <w:rPr>
          <w:rFonts w:ascii="宋体" w:hAnsi="宋体" w:hint="eastAsia"/>
        </w:rPr>
        <w:t>（二）名词解释题</w:t>
      </w:r>
    </w:p>
    <w:p w:rsidR="007D3306" w:rsidRDefault="004656B1">
      <w:pPr>
        <w:spacing w:line="360" w:lineRule="auto"/>
        <w:ind w:firstLineChars="200" w:firstLine="420"/>
        <w:rPr>
          <w:rFonts w:ascii="宋体" w:hAnsi="宋体"/>
        </w:rPr>
      </w:pPr>
      <w:r>
        <w:rPr>
          <w:rFonts w:ascii="宋体" w:hAnsi="宋体" w:hint="eastAsia"/>
        </w:rPr>
        <w:t>儿童敏感期</w:t>
      </w:r>
    </w:p>
    <w:p w:rsidR="007D3306" w:rsidRDefault="004656B1">
      <w:pPr>
        <w:spacing w:line="360" w:lineRule="auto"/>
        <w:rPr>
          <w:rFonts w:ascii="宋体" w:hAnsi="宋体"/>
        </w:rPr>
      </w:pPr>
      <w:r>
        <w:rPr>
          <w:rFonts w:ascii="宋体" w:hAnsi="宋体" w:hint="eastAsia"/>
        </w:rPr>
        <w:t>（三）简答题</w:t>
      </w:r>
    </w:p>
    <w:p w:rsidR="007D3306" w:rsidRDefault="004656B1">
      <w:pPr>
        <w:spacing w:line="360" w:lineRule="auto"/>
        <w:ind w:firstLineChars="200" w:firstLine="420"/>
        <w:rPr>
          <w:rFonts w:ascii="宋体" w:hAnsi="宋体"/>
        </w:rPr>
      </w:pPr>
      <w:r>
        <w:rPr>
          <w:rFonts w:ascii="宋体" w:hAnsi="宋体" w:hint="eastAsia"/>
        </w:rPr>
        <w:t>请简答陶行知先生“解放儿童的创造力”的具体内涵。</w:t>
      </w:r>
    </w:p>
    <w:p w:rsidR="007D3306" w:rsidRDefault="004656B1">
      <w:pPr>
        <w:spacing w:line="360" w:lineRule="auto"/>
        <w:rPr>
          <w:rFonts w:ascii="宋体" w:hAnsi="宋体"/>
        </w:rPr>
      </w:pPr>
      <w:r>
        <w:rPr>
          <w:rFonts w:ascii="宋体" w:hAnsi="宋体" w:hint="eastAsia"/>
        </w:rPr>
        <w:t>（四）论述题</w:t>
      </w:r>
    </w:p>
    <w:p w:rsidR="007D3306" w:rsidRDefault="004656B1">
      <w:pPr>
        <w:spacing w:line="360" w:lineRule="auto"/>
        <w:ind w:firstLineChars="200" w:firstLine="420"/>
        <w:rPr>
          <w:rFonts w:ascii="宋体" w:hAnsi="宋体"/>
        </w:rPr>
      </w:pPr>
      <w:r>
        <w:rPr>
          <w:rFonts w:ascii="宋体" w:hAnsi="宋体" w:hint="eastAsia"/>
        </w:rPr>
        <w:t>请参考《儿童心理之研究》论述陈鹤琴先生的教育观。</w:t>
      </w:r>
    </w:p>
    <w:p w:rsidR="007D3306" w:rsidRDefault="007D3306"/>
    <w:sectPr w:rsidR="007D3306" w:rsidSect="007D33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1A10" w:rsidRDefault="008C1A10" w:rsidP="006C55BF">
      <w:r>
        <w:separator/>
      </w:r>
    </w:p>
  </w:endnote>
  <w:endnote w:type="continuationSeparator" w:id="1">
    <w:p w:rsidR="008C1A10" w:rsidRDefault="008C1A10" w:rsidP="006C55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1A10" w:rsidRDefault="008C1A10" w:rsidP="006C55BF">
      <w:r>
        <w:separator/>
      </w:r>
    </w:p>
  </w:footnote>
  <w:footnote w:type="continuationSeparator" w:id="1">
    <w:p w:rsidR="008C1A10" w:rsidRDefault="008C1A10" w:rsidP="006C55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60EC7C"/>
    <w:multiLevelType w:val="singleLevel"/>
    <w:tmpl w:val="AA60EC7C"/>
    <w:lvl w:ilvl="0">
      <w:start w:val="2"/>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7B20"/>
    <w:rsid w:val="00024FA1"/>
    <w:rsid w:val="000906B7"/>
    <w:rsid w:val="000C0424"/>
    <w:rsid w:val="000C71D9"/>
    <w:rsid w:val="00122305"/>
    <w:rsid w:val="00160779"/>
    <w:rsid w:val="00162185"/>
    <w:rsid w:val="001629C4"/>
    <w:rsid w:val="0016334E"/>
    <w:rsid w:val="00194A1A"/>
    <w:rsid w:val="001D2546"/>
    <w:rsid w:val="001D4F9F"/>
    <w:rsid w:val="002460D9"/>
    <w:rsid w:val="00252F42"/>
    <w:rsid w:val="0026362A"/>
    <w:rsid w:val="00287850"/>
    <w:rsid w:val="002C5CB9"/>
    <w:rsid w:val="002D3C84"/>
    <w:rsid w:val="003143E8"/>
    <w:rsid w:val="003233F5"/>
    <w:rsid w:val="0034417A"/>
    <w:rsid w:val="00386586"/>
    <w:rsid w:val="003A5878"/>
    <w:rsid w:val="003E22E6"/>
    <w:rsid w:val="003E313B"/>
    <w:rsid w:val="00415090"/>
    <w:rsid w:val="004261D1"/>
    <w:rsid w:val="004656B1"/>
    <w:rsid w:val="004C4547"/>
    <w:rsid w:val="00543427"/>
    <w:rsid w:val="00553353"/>
    <w:rsid w:val="00590EA8"/>
    <w:rsid w:val="005957F7"/>
    <w:rsid w:val="005A1CF8"/>
    <w:rsid w:val="005B1E86"/>
    <w:rsid w:val="005D17A4"/>
    <w:rsid w:val="006063F7"/>
    <w:rsid w:val="00637269"/>
    <w:rsid w:val="00651CC7"/>
    <w:rsid w:val="0065750D"/>
    <w:rsid w:val="00662A74"/>
    <w:rsid w:val="006B44FE"/>
    <w:rsid w:val="006B4EB3"/>
    <w:rsid w:val="006C55BF"/>
    <w:rsid w:val="006E640E"/>
    <w:rsid w:val="007078D3"/>
    <w:rsid w:val="00730474"/>
    <w:rsid w:val="00734D6D"/>
    <w:rsid w:val="00754CD4"/>
    <w:rsid w:val="007D3306"/>
    <w:rsid w:val="00842C9E"/>
    <w:rsid w:val="00857DA4"/>
    <w:rsid w:val="00870476"/>
    <w:rsid w:val="00873571"/>
    <w:rsid w:val="00873B7F"/>
    <w:rsid w:val="00884C09"/>
    <w:rsid w:val="00891525"/>
    <w:rsid w:val="0089540A"/>
    <w:rsid w:val="008B0027"/>
    <w:rsid w:val="008C1A10"/>
    <w:rsid w:val="008D1450"/>
    <w:rsid w:val="008E0B62"/>
    <w:rsid w:val="009005E5"/>
    <w:rsid w:val="0090753C"/>
    <w:rsid w:val="00944CEA"/>
    <w:rsid w:val="009457E6"/>
    <w:rsid w:val="00946E3D"/>
    <w:rsid w:val="009602E9"/>
    <w:rsid w:val="00997847"/>
    <w:rsid w:val="00A83744"/>
    <w:rsid w:val="00A847CA"/>
    <w:rsid w:val="00AA7A22"/>
    <w:rsid w:val="00AD7088"/>
    <w:rsid w:val="00BD1677"/>
    <w:rsid w:val="00C40106"/>
    <w:rsid w:val="00C6115E"/>
    <w:rsid w:val="00C76CCF"/>
    <w:rsid w:val="00C9352D"/>
    <w:rsid w:val="00CA1C5B"/>
    <w:rsid w:val="00CB7617"/>
    <w:rsid w:val="00CE785E"/>
    <w:rsid w:val="00D42BD0"/>
    <w:rsid w:val="00D62CBF"/>
    <w:rsid w:val="00D70735"/>
    <w:rsid w:val="00DD46F7"/>
    <w:rsid w:val="00DD6B4E"/>
    <w:rsid w:val="00DE03EB"/>
    <w:rsid w:val="00DF648C"/>
    <w:rsid w:val="00E02F68"/>
    <w:rsid w:val="00E3402C"/>
    <w:rsid w:val="00E82C51"/>
    <w:rsid w:val="00EE6441"/>
    <w:rsid w:val="00EF3102"/>
    <w:rsid w:val="00F0165E"/>
    <w:rsid w:val="00F7016E"/>
    <w:rsid w:val="03FB4AA3"/>
    <w:rsid w:val="05AD62E6"/>
    <w:rsid w:val="09700752"/>
    <w:rsid w:val="19AA1AF8"/>
    <w:rsid w:val="22214E8B"/>
    <w:rsid w:val="2882673C"/>
    <w:rsid w:val="314D2A01"/>
    <w:rsid w:val="3AB6470F"/>
    <w:rsid w:val="3F7001B8"/>
    <w:rsid w:val="40AB419D"/>
    <w:rsid w:val="41BC6F49"/>
    <w:rsid w:val="43847352"/>
    <w:rsid w:val="44646F46"/>
    <w:rsid w:val="44803D71"/>
    <w:rsid w:val="4C131BDF"/>
    <w:rsid w:val="5CA064F0"/>
    <w:rsid w:val="5EFA2082"/>
    <w:rsid w:val="62665224"/>
    <w:rsid w:val="6D973F5B"/>
    <w:rsid w:val="701266BB"/>
    <w:rsid w:val="70A45386"/>
    <w:rsid w:val="75A3474C"/>
    <w:rsid w:val="76CE124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3306"/>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7D3306"/>
    <w:pPr>
      <w:jc w:val="left"/>
    </w:pPr>
  </w:style>
  <w:style w:type="paragraph" w:styleId="a4">
    <w:name w:val="Body Text Indent"/>
    <w:basedOn w:val="a"/>
    <w:link w:val="Char"/>
    <w:qFormat/>
    <w:rsid w:val="007D3306"/>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7D3306"/>
    <w:rPr>
      <w:rFonts w:ascii="宋体" w:hAnsi="Courier New"/>
      <w:szCs w:val="20"/>
    </w:rPr>
  </w:style>
  <w:style w:type="paragraph" w:styleId="a6">
    <w:name w:val="Balloon Text"/>
    <w:basedOn w:val="a"/>
    <w:link w:val="Char1"/>
    <w:uiPriority w:val="99"/>
    <w:semiHidden/>
    <w:unhideWhenUsed/>
    <w:qFormat/>
    <w:rsid w:val="007D3306"/>
    <w:rPr>
      <w:sz w:val="18"/>
      <w:szCs w:val="18"/>
    </w:rPr>
  </w:style>
  <w:style w:type="paragraph" w:styleId="a7">
    <w:name w:val="footer"/>
    <w:basedOn w:val="a"/>
    <w:link w:val="Char2"/>
    <w:uiPriority w:val="99"/>
    <w:unhideWhenUsed/>
    <w:qFormat/>
    <w:rsid w:val="007D3306"/>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3"/>
    <w:uiPriority w:val="99"/>
    <w:unhideWhenUsed/>
    <w:qFormat/>
    <w:rsid w:val="007D330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7D3306"/>
    <w:pPr>
      <w:ind w:left="900" w:hanging="690"/>
    </w:pPr>
    <w:rPr>
      <w:rFonts w:eastAsia="楷体_GB2312"/>
      <w:b/>
      <w:szCs w:val="20"/>
    </w:rPr>
  </w:style>
  <w:style w:type="character" w:styleId="a9">
    <w:name w:val="annotation reference"/>
    <w:basedOn w:val="a0"/>
    <w:uiPriority w:val="99"/>
    <w:semiHidden/>
    <w:unhideWhenUsed/>
    <w:qFormat/>
    <w:rsid w:val="007D3306"/>
    <w:rPr>
      <w:sz w:val="21"/>
      <w:szCs w:val="21"/>
    </w:rPr>
  </w:style>
  <w:style w:type="character" w:customStyle="1" w:styleId="Char3">
    <w:name w:val="页眉 Char"/>
    <w:basedOn w:val="a0"/>
    <w:link w:val="a8"/>
    <w:uiPriority w:val="99"/>
    <w:qFormat/>
    <w:rsid w:val="007D3306"/>
    <w:rPr>
      <w:sz w:val="18"/>
      <w:szCs w:val="18"/>
    </w:rPr>
  </w:style>
  <w:style w:type="character" w:customStyle="1" w:styleId="Char2">
    <w:name w:val="页脚 Char"/>
    <w:basedOn w:val="a0"/>
    <w:link w:val="a7"/>
    <w:uiPriority w:val="99"/>
    <w:qFormat/>
    <w:rsid w:val="007D3306"/>
    <w:rPr>
      <w:sz w:val="18"/>
      <w:szCs w:val="18"/>
    </w:rPr>
  </w:style>
  <w:style w:type="character" w:customStyle="1" w:styleId="Char">
    <w:name w:val="正文文本缩进 Char"/>
    <w:basedOn w:val="a0"/>
    <w:link w:val="a4"/>
    <w:qFormat/>
    <w:rsid w:val="007D3306"/>
    <w:rPr>
      <w:rFonts w:ascii="黑体" w:eastAsia="楷体_GB2312" w:hAnsi="Times New Roman" w:cs="Times New Roman"/>
      <w:kern w:val="0"/>
      <w:sz w:val="28"/>
      <w:szCs w:val="20"/>
    </w:rPr>
  </w:style>
  <w:style w:type="character" w:customStyle="1" w:styleId="3Char">
    <w:name w:val="正文文本缩进 3 Char"/>
    <w:basedOn w:val="a0"/>
    <w:link w:val="3"/>
    <w:qFormat/>
    <w:rsid w:val="007D3306"/>
    <w:rPr>
      <w:rFonts w:ascii="Times New Roman" w:eastAsia="楷体_GB2312" w:hAnsi="Times New Roman" w:cs="Times New Roman"/>
      <w:b/>
      <w:szCs w:val="20"/>
    </w:rPr>
  </w:style>
  <w:style w:type="character" w:customStyle="1" w:styleId="Char0">
    <w:name w:val="纯文本 Char"/>
    <w:basedOn w:val="a0"/>
    <w:link w:val="a5"/>
    <w:qFormat/>
    <w:rsid w:val="007D3306"/>
    <w:rPr>
      <w:rFonts w:ascii="宋体" w:eastAsia="宋体" w:hAnsi="Courier New" w:cs="Times New Roman"/>
      <w:szCs w:val="20"/>
    </w:rPr>
  </w:style>
  <w:style w:type="character" w:customStyle="1" w:styleId="Char1">
    <w:name w:val="批注框文本 Char"/>
    <w:basedOn w:val="a0"/>
    <w:link w:val="a6"/>
    <w:uiPriority w:val="99"/>
    <w:semiHidden/>
    <w:qFormat/>
    <w:rsid w:val="007D3306"/>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11</Pages>
  <Words>985</Words>
  <Characters>5621</Characters>
  <Application>Microsoft Office Word</Application>
  <DocSecurity>0</DocSecurity>
  <Lines>46</Lines>
  <Paragraphs>13</Paragraphs>
  <ScaleCrop>false</ScaleCrop>
  <Company/>
  <LinksUpToDate>false</LinksUpToDate>
  <CharactersWithSpaces>6593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25</cp:revision>
  <dcterms:created xsi:type="dcterms:W3CDTF">2023-09-08T14:00:00Z</dcterms:created>
  <dcterms:modified xsi:type="dcterms:W3CDTF">2024-03-22T12:20:00Z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E8CFFDD6478B49578C7A7C89D24EC131</vt:lpwstr>
  </property>
  <property fmtid="{D5CDD505-2E9C-101B-9397-08002B2CF9AE}" pid="4" name="fileWhereFroms">
    <vt:lpwstr>PpjeLB1gRN0lwrPqMaCTkt3M/4Ac7xrmG6ABXjGXssoV0l1eJU/ovEQ6u5QfdbnG3eZpf1Sm9VXkM/4hwP108DLCTGlgzjmz74oZaYni0HSL1Kex5PfDuKQOg5o6epURYtxO86IOndDmKdH77LU7tJmZT4NPXvLzWFY1fFoyjYINCzWKQBN4/HrAg4KJ9y+9TefO6vYbtkWG7aFNkfG4WgB/dfjc0VPMc4hxxBieO3TJHYy4TGP3tziZUnK/o+aInetVs7/L0fUZIM69MZj/dg==</vt:lpwstr>
  </property>
</Properties>
</file>