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653" w:rsidRDefault="005103DD">
      <w:pPr>
        <w:spacing w:line="360" w:lineRule="auto"/>
        <w:jc w:val="center"/>
        <w:rPr>
          <w:rFonts w:ascii="宋体" w:hAnsi="宋体"/>
          <w:b/>
          <w:sz w:val="36"/>
        </w:rPr>
      </w:pPr>
      <w:r>
        <w:rPr>
          <w:rFonts w:ascii="宋体" w:hAnsi="宋体" w:hint="eastAsia"/>
          <w:b/>
          <w:sz w:val="36"/>
        </w:rPr>
        <w:t>北京市高等教育自学考试课程考试大纲</w:t>
      </w:r>
    </w:p>
    <w:p w:rsidR="00EC3653" w:rsidRDefault="00EC3653">
      <w:pPr>
        <w:spacing w:line="360" w:lineRule="auto"/>
      </w:pPr>
    </w:p>
    <w:p w:rsidR="00EC3653" w:rsidRDefault="005103DD">
      <w:pPr>
        <w:spacing w:line="360" w:lineRule="auto"/>
        <w:ind w:firstLineChars="100" w:firstLine="211"/>
      </w:pPr>
      <w:r>
        <w:rPr>
          <w:rFonts w:hint="eastAsia"/>
          <w:b/>
        </w:rPr>
        <w:t>课程名称：公共部门人力资源管理</w:t>
      </w:r>
      <w:r>
        <w:rPr>
          <w:rFonts w:hint="eastAsia"/>
          <w:b/>
        </w:rPr>
        <w:t xml:space="preserve">    </w:t>
      </w:r>
      <w:r>
        <w:rPr>
          <w:rFonts w:hint="eastAsia"/>
          <w:b/>
        </w:rPr>
        <w:t>课程代码：</w:t>
      </w:r>
      <w:r>
        <w:rPr>
          <w:rFonts w:hint="eastAsia"/>
          <w:b/>
        </w:rPr>
        <w:t>03450(</w:t>
      </w:r>
      <w:r>
        <w:rPr>
          <w:rFonts w:hint="eastAsia"/>
          <w:b/>
        </w:rPr>
        <w:t>笔试）</w:t>
      </w:r>
      <w:r w:rsidR="002349E7">
        <w:rPr>
          <w:rFonts w:hint="eastAsia"/>
          <w:b/>
        </w:rPr>
        <w:t xml:space="preserve">      </w:t>
      </w:r>
      <w:r>
        <w:rPr>
          <w:rFonts w:hint="eastAsia"/>
          <w:b/>
        </w:rPr>
        <w:t>2024</w:t>
      </w:r>
      <w:r>
        <w:rPr>
          <w:rFonts w:hint="eastAsia"/>
          <w:b/>
        </w:rPr>
        <w:t>年</w:t>
      </w:r>
      <w:r>
        <w:rPr>
          <w:rFonts w:hint="eastAsia"/>
          <w:b/>
        </w:rPr>
        <w:t>3</w:t>
      </w:r>
      <w:r>
        <w:rPr>
          <w:rFonts w:hint="eastAsia"/>
          <w:b/>
        </w:rPr>
        <w:t>月版</w:t>
      </w:r>
    </w:p>
    <w:p w:rsidR="00EC3653" w:rsidRDefault="00EC3653">
      <w:pPr>
        <w:spacing w:line="360" w:lineRule="auto"/>
        <w:jc w:val="center"/>
        <w:rPr>
          <w:b/>
        </w:rPr>
      </w:pPr>
    </w:p>
    <w:p w:rsidR="00EC3653" w:rsidRDefault="005103DD">
      <w:pPr>
        <w:spacing w:line="360" w:lineRule="auto"/>
        <w:jc w:val="center"/>
        <w:rPr>
          <w:b/>
          <w:sz w:val="28"/>
        </w:rPr>
      </w:pPr>
      <w:r>
        <w:rPr>
          <w:rFonts w:hint="eastAsia"/>
          <w:b/>
          <w:sz w:val="28"/>
        </w:rPr>
        <w:t>第一部分课程性质与设置目的</w:t>
      </w:r>
    </w:p>
    <w:p w:rsidR="00EC3653" w:rsidRDefault="005103DD">
      <w:pPr>
        <w:spacing w:line="360" w:lineRule="auto"/>
        <w:rPr>
          <w:b/>
        </w:rPr>
      </w:pPr>
      <w:r>
        <w:rPr>
          <w:rFonts w:hint="eastAsia"/>
          <w:b/>
        </w:rPr>
        <w:t>一、课程性质与特点</w:t>
      </w:r>
    </w:p>
    <w:p w:rsidR="00EC3653" w:rsidRDefault="005103DD">
      <w:pPr>
        <w:spacing w:line="360" w:lineRule="auto"/>
        <w:ind w:firstLineChars="200" w:firstLine="420"/>
      </w:pPr>
      <w:r>
        <w:rPr>
          <w:rFonts w:hint="eastAsia"/>
        </w:rPr>
        <w:t>《公共部门人力资源管理》是北京高等教育自学考试公共事业管理（专升本）专业的一门选考课。本课程主要讲授公共部门人力资源开发与管理的相关知识和管理方法，</w:t>
      </w:r>
      <w:r>
        <w:rPr>
          <w:rFonts w:ascii="宋体" w:hAnsi="宋体" w:cs="宋体" w:hint="eastAsia"/>
          <w:szCs w:val="21"/>
        </w:rPr>
        <w:t>涵盖了公共部门人力资源管理的性质与环境、公共部门人力资源战略管理与资源配置、公共部门人力资源的激励与开发、公共部门人力资源管理的发展与展望等内容体系。</w:t>
      </w:r>
      <w:r>
        <w:t>本课程具有理论性和实践性相结合、体现学科最新研究成果、整体和部分相结合的特点。</w:t>
      </w:r>
    </w:p>
    <w:p w:rsidR="00EC3653" w:rsidRDefault="005103DD">
      <w:pPr>
        <w:spacing w:line="360" w:lineRule="auto"/>
        <w:rPr>
          <w:b/>
        </w:rPr>
      </w:pPr>
      <w:r>
        <w:rPr>
          <w:rFonts w:hint="eastAsia"/>
          <w:b/>
        </w:rPr>
        <w:t>二、课程目标与基本要求</w:t>
      </w:r>
    </w:p>
    <w:p w:rsidR="00EC3653" w:rsidRDefault="005103DD">
      <w:pPr>
        <w:spacing w:line="360" w:lineRule="auto"/>
        <w:ind w:firstLineChars="200" w:firstLine="420"/>
      </w:pPr>
      <w:r>
        <w:rPr>
          <w:rFonts w:hint="eastAsia"/>
        </w:rPr>
        <w:t>通过课程学习，使考生了解公共部门人力资源管理的前沿思想、基本理论和法律制度，掌握公共部门人力资源管理的基本方法和基本技能，学会运用基本理论、基本方法分析和解决公共部门人力资源管理中的具体问题，培养具有较强综合分析能力的应用型专业人才。</w:t>
      </w:r>
    </w:p>
    <w:p w:rsidR="00EC3653" w:rsidRDefault="005103DD">
      <w:pPr>
        <w:spacing w:line="360" w:lineRule="auto"/>
        <w:ind w:firstLineChars="200" w:firstLine="420"/>
      </w:pPr>
      <w:r>
        <w:rPr>
          <w:rFonts w:hint="eastAsia"/>
        </w:rPr>
        <w:t>本课程的考核章节为第一章、第三章到第十四章，重点考核章节为第一章、第三章到第十三章，不考核章节为第二章。</w:t>
      </w:r>
    </w:p>
    <w:p w:rsidR="00EC3653" w:rsidRDefault="005103DD">
      <w:pPr>
        <w:spacing w:line="360" w:lineRule="auto"/>
        <w:rPr>
          <w:b/>
          <w:bCs/>
        </w:rPr>
      </w:pPr>
      <w:r>
        <w:rPr>
          <w:rFonts w:hint="eastAsia"/>
          <w:b/>
          <w:bCs/>
        </w:rPr>
        <w:t>三、与本专业其他课程的关系</w:t>
      </w:r>
    </w:p>
    <w:p w:rsidR="00EC3653" w:rsidRDefault="005103DD">
      <w:pPr>
        <w:spacing w:line="360" w:lineRule="auto"/>
        <w:ind w:firstLineChars="200" w:firstLine="420"/>
      </w:pPr>
      <w:r>
        <w:rPr>
          <w:rFonts w:hint="eastAsia"/>
        </w:rPr>
        <w:t>公共部门人力资源管理是公共事业管理（专升本）专业的选考课程，本课程与公共事业管理、公共政策分析、社会学概论、社会保障概论、公共经济学、组织行为学、社会调查研究、老年社会学与社会工作、劳动和社会保障法、管理沟通等课程互相衔接配合。</w:t>
      </w:r>
    </w:p>
    <w:p w:rsidR="00EC3653" w:rsidRDefault="005103DD">
      <w:pPr>
        <w:spacing w:line="360" w:lineRule="auto"/>
        <w:ind w:left="473" w:hanging="473"/>
        <w:jc w:val="center"/>
        <w:rPr>
          <w:b/>
          <w:sz w:val="28"/>
        </w:rPr>
      </w:pPr>
      <w:r>
        <w:rPr>
          <w:rFonts w:hint="eastAsia"/>
          <w:b/>
          <w:sz w:val="28"/>
        </w:rPr>
        <w:t>第二部分考核内容与考核目标</w:t>
      </w:r>
    </w:p>
    <w:p w:rsidR="00EC3653" w:rsidRDefault="005103DD">
      <w:pPr>
        <w:spacing w:line="360" w:lineRule="auto"/>
        <w:jc w:val="center"/>
        <w:rPr>
          <w:b/>
        </w:rPr>
      </w:pPr>
      <w:r>
        <w:rPr>
          <w:rFonts w:hint="eastAsia"/>
          <w:b/>
        </w:rPr>
        <w:t>第一章</w:t>
      </w:r>
      <w:r>
        <w:rPr>
          <w:rFonts w:hint="eastAsia"/>
          <w:b/>
        </w:rPr>
        <w:t xml:space="preserve"> </w:t>
      </w:r>
      <w:r>
        <w:rPr>
          <w:rFonts w:hint="eastAsia"/>
          <w:b/>
        </w:rPr>
        <w:t>导论</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rPr>
          <w:rFonts w:ascii="宋体" w:hAnsi="宋体"/>
          <w:szCs w:val="21"/>
        </w:rPr>
      </w:pPr>
      <w:r>
        <w:rPr>
          <w:rFonts w:hint="eastAsia"/>
        </w:rPr>
        <w:t>通过本章学习，</w:t>
      </w:r>
      <w:r>
        <w:rPr>
          <w:rFonts w:ascii="宋体" w:hAnsi="宋体" w:hint="eastAsia"/>
          <w:szCs w:val="21"/>
        </w:rPr>
        <w:t>掌握公共部门与人力资源管理的基本概念，了解公共部门人力资源管理的理念演进过程，掌握公共部门人力资源管理的特征与功能，熟悉公共部门人力资源管理的目标，了解公共部门人力资源管理机构的角色与责任，理解公共部门人力资源管理者的知能和守则。</w:t>
      </w:r>
    </w:p>
    <w:p w:rsidR="00EC3653" w:rsidRDefault="005103DD">
      <w:pPr>
        <w:spacing w:line="360" w:lineRule="auto"/>
        <w:rPr>
          <w:b/>
          <w:bCs/>
        </w:rPr>
      </w:pPr>
      <w:r>
        <w:rPr>
          <w:rFonts w:hint="eastAsia"/>
          <w:b/>
          <w:bCs/>
        </w:rPr>
        <w:t>二、考核知识点与考核目标</w:t>
      </w:r>
    </w:p>
    <w:p w:rsidR="00EC3653" w:rsidRDefault="005103DD">
      <w:pPr>
        <w:spacing w:line="360" w:lineRule="auto"/>
        <w:ind w:firstLineChars="300" w:firstLine="630"/>
      </w:pPr>
      <w:r>
        <w:rPr>
          <w:rFonts w:hint="eastAsia"/>
        </w:rPr>
        <w:lastRenderedPageBreak/>
        <w:t>(</w:t>
      </w:r>
      <w:r>
        <w:rPr>
          <w:rFonts w:hint="eastAsia"/>
        </w:rPr>
        <w:t>一</w:t>
      </w:r>
      <w:r>
        <w:rPr>
          <w:rFonts w:hint="eastAsia"/>
        </w:rPr>
        <w:t xml:space="preserve">) </w:t>
      </w:r>
      <w:r>
        <w:rPr>
          <w:rFonts w:ascii="宋体" w:hAnsi="宋体" w:hint="eastAsia"/>
          <w:szCs w:val="21"/>
        </w:rPr>
        <w:t>人力资源管理与公共部门的基本概念</w:t>
      </w:r>
    </w:p>
    <w:p w:rsidR="00EC3653" w:rsidRDefault="005103DD">
      <w:pPr>
        <w:spacing w:line="360" w:lineRule="auto"/>
        <w:ind w:firstLineChars="300" w:firstLine="630"/>
        <w:rPr>
          <w:bCs/>
        </w:rPr>
      </w:pPr>
      <w:r>
        <w:rPr>
          <w:rFonts w:hint="eastAsia"/>
          <w:bCs/>
        </w:rPr>
        <w:t>识记：公共部门的含义与范围</w:t>
      </w:r>
    </w:p>
    <w:p w:rsidR="00EC3653" w:rsidRDefault="005103DD">
      <w:pPr>
        <w:spacing w:line="360" w:lineRule="auto"/>
        <w:ind w:firstLineChars="300" w:firstLine="630"/>
        <w:rPr>
          <w:bCs/>
        </w:rPr>
      </w:pPr>
      <w:r>
        <w:rPr>
          <w:rFonts w:hint="eastAsia"/>
          <w:bCs/>
        </w:rPr>
        <w:t>理解</w:t>
      </w:r>
      <w:r>
        <w:rPr>
          <w:rFonts w:hint="eastAsia"/>
          <w:bCs/>
        </w:rPr>
        <w:t xml:space="preserve">: </w:t>
      </w:r>
      <w:r>
        <w:rPr>
          <w:rFonts w:hint="eastAsia"/>
          <w:bCs/>
        </w:rPr>
        <w:t>人力资源的含义与一般特征、人力资本理论与人力资源管理</w:t>
      </w:r>
    </w:p>
    <w:p w:rsidR="00EC3653" w:rsidRDefault="005103DD">
      <w:pPr>
        <w:spacing w:line="360" w:lineRule="auto"/>
        <w:ind w:firstLineChars="300" w:firstLine="630"/>
      </w:pPr>
      <w:r>
        <w:rPr>
          <w:rFonts w:hint="eastAsia"/>
        </w:rPr>
        <w:t>(</w:t>
      </w:r>
      <w:r>
        <w:rPr>
          <w:rFonts w:hint="eastAsia"/>
        </w:rPr>
        <w:t>二</w:t>
      </w:r>
      <w:r>
        <w:rPr>
          <w:rFonts w:hint="eastAsia"/>
        </w:rPr>
        <w:t xml:space="preserve">) </w:t>
      </w:r>
      <w:r>
        <w:rPr>
          <w:rFonts w:ascii="宋体" w:hAnsi="宋体" w:hint="eastAsia"/>
          <w:szCs w:val="21"/>
        </w:rPr>
        <w:t>公共部门人力资源管理的理念演进</w:t>
      </w:r>
    </w:p>
    <w:p w:rsidR="00EC3653" w:rsidRDefault="005103DD">
      <w:pPr>
        <w:spacing w:line="360" w:lineRule="auto"/>
        <w:ind w:firstLineChars="300" w:firstLine="630"/>
        <w:rPr>
          <w:bCs/>
        </w:rPr>
      </w:pPr>
      <w:r>
        <w:rPr>
          <w:rFonts w:hint="eastAsia"/>
          <w:bCs/>
        </w:rPr>
        <w:t>识记：不同发展阶段的理念</w:t>
      </w:r>
    </w:p>
    <w:p w:rsidR="00EC3653" w:rsidRDefault="005103DD">
      <w:pPr>
        <w:spacing w:line="360" w:lineRule="auto"/>
        <w:ind w:firstLineChars="300" w:firstLine="630"/>
      </w:pPr>
      <w:r>
        <w:rPr>
          <w:rFonts w:hint="eastAsia"/>
        </w:rPr>
        <w:t>（三）</w:t>
      </w:r>
      <w:r>
        <w:rPr>
          <w:rFonts w:ascii="宋体" w:hAnsi="宋体" w:hint="eastAsia"/>
          <w:szCs w:val="21"/>
        </w:rPr>
        <w:t>公共部门人力资源管理的特征与功能</w:t>
      </w:r>
    </w:p>
    <w:p w:rsidR="00EC3653" w:rsidRDefault="005103DD">
      <w:pPr>
        <w:spacing w:line="360" w:lineRule="auto"/>
        <w:ind w:firstLineChars="300" w:firstLine="630"/>
        <w:rPr>
          <w:bCs/>
        </w:rPr>
      </w:pPr>
      <w:r>
        <w:rPr>
          <w:rFonts w:hint="eastAsia"/>
          <w:bCs/>
        </w:rPr>
        <w:t>识记：</w:t>
      </w:r>
      <w:r>
        <w:rPr>
          <w:rFonts w:ascii="宋体" w:hAnsi="宋体" w:hint="eastAsia"/>
          <w:szCs w:val="21"/>
        </w:rPr>
        <w:t>公共部门人力资源管理的基本功能</w:t>
      </w:r>
    </w:p>
    <w:p w:rsidR="00EC3653" w:rsidRDefault="005103DD">
      <w:pPr>
        <w:spacing w:line="360" w:lineRule="auto"/>
        <w:ind w:firstLineChars="300" w:firstLine="630"/>
        <w:rPr>
          <w:rFonts w:ascii="宋体" w:hAnsi="宋体"/>
          <w:szCs w:val="21"/>
        </w:rPr>
      </w:pPr>
      <w:r>
        <w:rPr>
          <w:rFonts w:hint="eastAsia"/>
          <w:bCs/>
        </w:rPr>
        <w:t>理解：</w:t>
      </w:r>
      <w:r>
        <w:rPr>
          <w:rFonts w:ascii="宋体" w:hAnsi="宋体" w:hint="eastAsia"/>
          <w:szCs w:val="21"/>
        </w:rPr>
        <w:t>公共部门人力资源管理的特征</w:t>
      </w:r>
    </w:p>
    <w:p w:rsidR="00EC3653" w:rsidRDefault="005103DD">
      <w:pPr>
        <w:spacing w:line="360" w:lineRule="auto"/>
        <w:ind w:firstLineChars="300" w:firstLine="630"/>
      </w:pPr>
      <w:r>
        <w:rPr>
          <w:rFonts w:hint="eastAsia"/>
        </w:rPr>
        <w:t>（四）</w:t>
      </w:r>
      <w:r>
        <w:rPr>
          <w:rFonts w:ascii="宋体" w:hAnsi="宋体" w:hint="eastAsia"/>
          <w:szCs w:val="21"/>
        </w:rPr>
        <w:t>公共部门人力资源管理的目标</w:t>
      </w:r>
    </w:p>
    <w:p w:rsidR="00EC3653" w:rsidRDefault="005103DD">
      <w:pPr>
        <w:spacing w:line="360" w:lineRule="auto"/>
        <w:ind w:firstLineChars="300" w:firstLine="630"/>
      </w:pPr>
      <w:r>
        <w:rPr>
          <w:rFonts w:hint="eastAsia"/>
          <w:bCs/>
        </w:rPr>
        <w:t>识记：</w:t>
      </w:r>
      <w:r>
        <w:rPr>
          <w:rFonts w:ascii="宋体" w:hAnsi="宋体" w:hint="eastAsia"/>
          <w:szCs w:val="21"/>
        </w:rPr>
        <w:t>公共部门人力资源管理的目标</w:t>
      </w:r>
    </w:p>
    <w:p w:rsidR="00EC3653" w:rsidRDefault="005103DD">
      <w:pPr>
        <w:spacing w:line="360" w:lineRule="auto"/>
        <w:ind w:firstLineChars="300" w:firstLine="630"/>
        <w:rPr>
          <w:rFonts w:ascii="宋体" w:hAnsi="宋体"/>
          <w:szCs w:val="21"/>
        </w:rPr>
      </w:pPr>
      <w:r>
        <w:rPr>
          <w:rFonts w:ascii="宋体" w:hAnsi="宋体" w:hint="eastAsia"/>
          <w:szCs w:val="21"/>
        </w:rPr>
        <w:t>（五）公共部门人力资源管理机构的角色与责任</w:t>
      </w:r>
    </w:p>
    <w:p w:rsidR="00EC3653" w:rsidRDefault="005103DD">
      <w:pPr>
        <w:spacing w:line="360" w:lineRule="auto"/>
        <w:ind w:firstLineChars="300" w:firstLine="630"/>
        <w:rPr>
          <w:rFonts w:ascii="宋体" w:hAnsi="宋体"/>
          <w:szCs w:val="21"/>
        </w:rPr>
      </w:pPr>
      <w:r>
        <w:rPr>
          <w:rFonts w:ascii="宋体" w:hAnsi="宋体" w:hint="eastAsia"/>
          <w:szCs w:val="21"/>
        </w:rPr>
        <w:t>识记：直线职能部门管理者的人力资源管理责任</w:t>
      </w:r>
    </w:p>
    <w:p w:rsidR="00EC3653" w:rsidRDefault="005103DD">
      <w:pPr>
        <w:spacing w:line="360" w:lineRule="auto"/>
        <w:rPr>
          <w:rFonts w:ascii="宋体" w:hAnsi="宋体"/>
          <w:szCs w:val="21"/>
        </w:rPr>
      </w:pPr>
      <w:r>
        <w:rPr>
          <w:rFonts w:ascii="宋体" w:hAnsi="宋体" w:hint="eastAsia"/>
          <w:szCs w:val="21"/>
        </w:rPr>
        <w:t xml:space="preserve">      理解：人力资源管理部门的设置</w:t>
      </w:r>
    </w:p>
    <w:p w:rsidR="00EC3653" w:rsidRDefault="005103DD">
      <w:pPr>
        <w:spacing w:line="360" w:lineRule="auto"/>
        <w:rPr>
          <w:rFonts w:ascii="宋体" w:hAnsi="宋体"/>
          <w:szCs w:val="21"/>
        </w:rPr>
      </w:pPr>
      <w:r>
        <w:rPr>
          <w:rFonts w:ascii="宋体" w:hAnsi="宋体" w:hint="eastAsia"/>
          <w:szCs w:val="21"/>
        </w:rPr>
        <w:t xml:space="preserve">      应用：人力资源管理部门的管理责任与角色</w:t>
      </w:r>
    </w:p>
    <w:p w:rsidR="00EC3653" w:rsidRDefault="005103DD">
      <w:pPr>
        <w:spacing w:line="360" w:lineRule="auto"/>
        <w:ind w:firstLineChars="300" w:firstLine="630"/>
        <w:rPr>
          <w:rFonts w:ascii="宋体" w:hAnsi="宋体"/>
          <w:szCs w:val="21"/>
        </w:rPr>
      </w:pPr>
      <w:r>
        <w:rPr>
          <w:rFonts w:ascii="宋体" w:hAnsi="宋体" w:hint="eastAsia"/>
          <w:szCs w:val="21"/>
        </w:rPr>
        <w:t>（六）变革中公共部门人力资源管理者的知能和守则</w:t>
      </w:r>
    </w:p>
    <w:p w:rsidR="00EC3653" w:rsidRDefault="005103DD">
      <w:pPr>
        <w:spacing w:line="360" w:lineRule="auto"/>
        <w:rPr>
          <w:rFonts w:ascii="宋体" w:hAnsi="宋体"/>
          <w:szCs w:val="21"/>
        </w:rPr>
      </w:pPr>
      <w:r>
        <w:rPr>
          <w:rFonts w:ascii="宋体" w:hAnsi="宋体" w:hint="eastAsia"/>
          <w:szCs w:val="21"/>
        </w:rPr>
        <w:t xml:space="preserve">      识记：公共部门人力资源管理者的知识、技能和能力</w:t>
      </w:r>
    </w:p>
    <w:p w:rsidR="00EC3653" w:rsidRDefault="005103DD">
      <w:pPr>
        <w:spacing w:line="360" w:lineRule="auto"/>
        <w:jc w:val="center"/>
        <w:rPr>
          <w:b/>
        </w:rPr>
      </w:pPr>
      <w:r>
        <w:rPr>
          <w:rFonts w:hint="eastAsia"/>
          <w:b/>
        </w:rPr>
        <w:t>第三章</w:t>
      </w:r>
      <w:r>
        <w:rPr>
          <w:rFonts w:hint="eastAsia"/>
          <w:b/>
        </w:rPr>
        <w:t xml:space="preserve"> </w:t>
      </w:r>
      <w:r>
        <w:rPr>
          <w:rFonts w:hint="eastAsia"/>
          <w:b/>
        </w:rPr>
        <w:t>公共部门人事行政的基本制度安排</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了解公务员制度产生、发展的社会背景和理论基础，了解公务员制度的目标和基本精神，掌握公务员制度的特征与内在运行机制，知悉公务员制度面临的挑战及其调试与发展，了解我国干部制度的基本特征，了解公务员制度的立法、演进与完善、以及原则与特征。</w:t>
      </w:r>
    </w:p>
    <w:p w:rsidR="00EC3653" w:rsidRDefault="005103DD">
      <w:pPr>
        <w:numPr>
          <w:ilvl w:val="0"/>
          <w:numId w:val="1"/>
        </w:numPr>
        <w:spacing w:line="360" w:lineRule="auto"/>
        <w:rPr>
          <w:b/>
          <w:bCs/>
        </w:rPr>
      </w:pPr>
      <w:r>
        <w:rPr>
          <w:rFonts w:hint="eastAsia"/>
          <w:b/>
          <w:bCs/>
        </w:rPr>
        <w:t>考核知识点与考核目标</w:t>
      </w:r>
    </w:p>
    <w:p w:rsidR="00EC3653" w:rsidRDefault="005103DD">
      <w:pPr>
        <w:spacing w:line="360" w:lineRule="auto"/>
        <w:ind w:firstLineChars="300" w:firstLine="630"/>
        <w:rPr>
          <w:rFonts w:ascii="宋体" w:hAnsi="宋体"/>
        </w:rPr>
      </w:pPr>
      <w:r>
        <w:rPr>
          <w:rFonts w:ascii="宋体" w:hAnsi="宋体" w:hint="eastAsia"/>
        </w:rPr>
        <w:t>（一）现代公务员制度的缘起与理论基础</w:t>
      </w:r>
    </w:p>
    <w:p w:rsidR="00EC3653" w:rsidRDefault="005103DD">
      <w:pPr>
        <w:spacing w:line="360" w:lineRule="auto"/>
        <w:ind w:firstLineChars="300" w:firstLine="630"/>
        <w:rPr>
          <w:rFonts w:ascii="宋体" w:hAnsi="宋体"/>
          <w:szCs w:val="21"/>
        </w:rPr>
      </w:pPr>
      <w:r>
        <w:rPr>
          <w:rFonts w:ascii="宋体" w:hAnsi="宋体" w:hint="eastAsia"/>
          <w:szCs w:val="21"/>
        </w:rPr>
        <w:t>识记： 公务员制度建立的背景</w:t>
      </w:r>
    </w:p>
    <w:p w:rsidR="00EC3653" w:rsidRDefault="005103DD">
      <w:pPr>
        <w:spacing w:line="360" w:lineRule="auto"/>
        <w:rPr>
          <w:rFonts w:ascii="宋体" w:hAnsi="宋体"/>
          <w:szCs w:val="21"/>
        </w:rPr>
      </w:pPr>
      <w:r>
        <w:rPr>
          <w:rFonts w:ascii="宋体" w:hAnsi="宋体" w:hint="eastAsia"/>
          <w:szCs w:val="21"/>
        </w:rPr>
        <w:t xml:space="preserve">      理解： 公务员制度建立的理论基石</w:t>
      </w:r>
    </w:p>
    <w:p w:rsidR="00EC3653" w:rsidRDefault="005103DD">
      <w:pPr>
        <w:spacing w:line="360" w:lineRule="auto"/>
        <w:ind w:firstLineChars="300" w:firstLine="630"/>
        <w:rPr>
          <w:rFonts w:ascii="宋体" w:hAnsi="宋体"/>
          <w:szCs w:val="21"/>
        </w:rPr>
      </w:pPr>
      <w:r>
        <w:rPr>
          <w:rFonts w:ascii="宋体" w:hAnsi="宋体" w:hint="eastAsia"/>
          <w:szCs w:val="21"/>
        </w:rPr>
        <w:t>（二）公务员制度的特征与运行机制</w:t>
      </w:r>
    </w:p>
    <w:p w:rsidR="00EC3653" w:rsidRDefault="005103DD">
      <w:pPr>
        <w:spacing w:line="360" w:lineRule="auto"/>
        <w:ind w:firstLineChars="300" w:firstLine="630"/>
        <w:rPr>
          <w:rFonts w:ascii="宋体" w:hAnsi="宋体"/>
          <w:szCs w:val="21"/>
        </w:rPr>
      </w:pPr>
      <w:r>
        <w:rPr>
          <w:rFonts w:ascii="宋体" w:hAnsi="宋体" w:hint="eastAsia"/>
          <w:szCs w:val="21"/>
        </w:rPr>
        <w:t>理解：公务员制度的基本特征，公务员制度的基本精神和运行机制</w:t>
      </w:r>
    </w:p>
    <w:p w:rsidR="00EC3653" w:rsidRDefault="005103DD">
      <w:pPr>
        <w:spacing w:line="360" w:lineRule="auto"/>
        <w:ind w:firstLineChars="300" w:firstLine="630"/>
        <w:rPr>
          <w:rFonts w:ascii="宋体" w:hAnsi="宋体"/>
          <w:szCs w:val="21"/>
        </w:rPr>
      </w:pPr>
      <w:r>
        <w:rPr>
          <w:rFonts w:ascii="宋体" w:hAnsi="宋体" w:hint="eastAsia"/>
          <w:szCs w:val="21"/>
        </w:rPr>
        <w:t>（三）公务员制度的发展与面对的挑战</w:t>
      </w:r>
    </w:p>
    <w:p w:rsidR="00EC3653" w:rsidRDefault="005103DD">
      <w:pPr>
        <w:spacing w:line="360" w:lineRule="auto"/>
        <w:rPr>
          <w:rFonts w:ascii="宋体" w:hAnsi="宋体"/>
          <w:szCs w:val="21"/>
        </w:rPr>
      </w:pPr>
      <w:r>
        <w:rPr>
          <w:rFonts w:ascii="宋体" w:hAnsi="宋体" w:hint="eastAsia"/>
          <w:szCs w:val="21"/>
        </w:rPr>
        <w:t xml:space="preserve">     理解：公务员制度的发展与完善，公务员制度面对的挑战</w:t>
      </w:r>
    </w:p>
    <w:p w:rsidR="00EC3653" w:rsidRDefault="005103DD">
      <w:pPr>
        <w:spacing w:line="360" w:lineRule="auto"/>
        <w:ind w:firstLineChars="300" w:firstLine="630"/>
        <w:rPr>
          <w:rFonts w:ascii="宋体" w:hAnsi="宋体"/>
          <w:szCs w:val="21"/>
        </w:rPr>
      </w:pPr>
      <w:r>
        <w:rPr>
          <w:rFonts w:ascii="宋体" w:hAnsi="宋体" w:hint="eastAsia"/>
          <w:szCs w:val="21"/>
        </w:rPr>
        <w:lastRenderedPageBreak/>
        <w:t>（四）我国公务员制度的改革与完善</w:t>
      </w:r>
    </w:p>
    <w:p w:rsidR="00EC3653" w:rsidRDefault="005103DD">
      <w:pPr>
        <w:spacing w:line="360" w:lineRule="auto"/>
        <w:ind w:firstLineChars="300" w:firstLine="630"/>
        <w:rPr>
          <w:rFonts w:ascii="宋体" w:hAnsi="宋体"/>
          <w:szCs w:val="21"/>
        </w:rPr>
      </w:pPr>
      <w:r>
        <w:rPr>
          <w:rFonts w:ascii="宋体" w:hAnsi="宋体" w:hint="eastAsia"/>
          <w:szCs w:val="21"/>
        </w:rPr>
        <w:t>识记：我国公务员制度改革的背景，我国公务员制度的基本特征</w:t>
      </w:r>
    </w:p>
    <w:p w:rsidR="00EC3653" w:rsidRDefault="005103DD">
      <w:pPr>
        <w:spacing w:line="360" w:lineRule="auto"/>
        <w:ind w:firstLineChars="300" w:firstLine="630"/>
        <w:rPr>
          <w:rFonts w:ascii="宋体" w:hAnsi="宋体"/>
          <w:szCs w:val="21"/>
        </w:rPr>
      </w:pPr>
      <w:r>
        <w:rPr>
          <w:rFonts w:ascii="宋体" w:hAnsi="宋体" w:hint="eastAsia"/>
          <w:szCs w:val="21"/>
        </w:rPr>
        <w:t>理解：我国公务员制度建立的目标及立法历程</w:t>
      </w:r>
    </w:p>
    <w:p w:rsidR="00EC3653" w:rsidRDefault="005103DD">
      <w:pPr>
        <w:spacing w:line="360" w:lineRule="auto"/>
        <w:jc w:val="center"/>
        <w:rPr>
          <w:b/>
        </w:rPr>
      </w:pPr>
      <w:r>
        <w:rPr>
          <w:rFonts w:hint="eastAsia"/>
          <w:b/>
        </w:rPr>
        <w:t>第四章</w:t>
      </w:r>
      <w:r>
        <w:rPr>
          <w:rFonts w:hint="eastAsia"/>
          <w:b/>
        </w:rPr>
        <w:t xml:space="preserve">  </w:t>
      </w:r>
      <w:r>
        <w:rPr>
          <w:rFonts w:hint="eastAsia"/>
          <w:b/>
        </w:rPr>
        <w:t>公共部门人力资源管理的法律环境</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ascii="宋体" w:hAnsi="宋体" w:cs="宋体" w:hint="eastAsia"/>
          <w:szCs w:val="21"/>
        </w:rPr>
        <w:t>通过本章学习，了解公共部门人力资源管理法律体系的内涵，了解公共部门与公职人员法律关系，熟悉公职人员的宪法权利与相关的法律，了解公职人员的权利、义务的法律规定以及公共部门人力资源管理机构的法律责任。</w:t>
      </w:r>
    </w:p>
    <w:p w:rsidR="00EC3653" w:rsidRDefault="005103DD">
      <w:pPr>
        <w:numPr>
          <w:ilvl w:val="0"/>
          <w:numId w:val="2"/>
        </w:numPr>
        <w:spacing w:line="360" w:lineRule="auto"/>
        <w:rPr>
          <w:b/>
          <w:bCs/>
        </w:rPr>
      </w:pPr>
      <w:r>
        <w:rPr>
          <w:rFonts w:hint="eastAsia"/>
          <w:b/>
          <w:bCs/>
        </w:rPr>
        <w:t>考核知识点与考核目标</w:t>
      </w:r>
    </w:p>
    <w:p w:rsidR="00EC3653" w:rsidRDefault="005103DD">
      <w:pPr>
        <w:spacing w:line="360" w:lineRule="auto"/>
        <w:ind w:leftChars="300" w:left="735" w:hangingChars="50" w:hanging="105"/>
        <w:rPr>
          <w:rFonts w:ascii="宋体" w:hAnsi="宋体"/>
        </w:rPr>
      </w:pPr>
      <w:r>
        <w:rPr>
          <w:rFonts w:ascii="宋体" w:hAnsi="宋体" w:hint="eastAsia"/>
        </w:rPr>
        <w:t>（一）公共部门人力资源管理的法律体系</w:t>
      </w:r>
    </w:p>
    <w:p w:rsidR="00EC3653" w:rsidRDefault="005103DD" w:rsidP="00E36E3B">
      <w:pPr>
        <w:spacing w:line="360" w:lineRule="auto"/>
        <w:ind w:firstLineChars="300" w:firstLine="630"/>
        <w:rPr>
          <w:rFonts w:ascii="宋体" w:hAnsi="宋体"/>
        </w:rPr>
      </w:pPr>
      <w:r>
        <w:rPr>
          <w:rFonts w:ascii="宋体" w:hAnsi="宋体" w:hint="eastAsia"/>
        </w:rPr>
        <w:t>识记：公共部门人力资源管理法律体系建设的意义</w:t>
      </w:r>
    </w:p>
    <w:p w:rsidR="00EC3653" w:rsidRDefault="005103DD" w:rsidP="00E36E3B">
      <w:pPr>
        <w:spacing w:line="360" w:lineRule="auto"/>
        <w:ind w:firstLineChars="300" w:firstLine="630"/>
        <w:rPr>
          <w:rFonts w:ascii="宋体" w:hAnsi="宋体"/>
        </w:rPr>
      </w:pPr>
      <w:r>
        <w:rPr>
          <w:rFonts w:ascii="宋体" w:hAnsi="宋体" w:hint="eastAsia"/>
        </w:rPr>
        <w:t>理解：公共部门人力资源管理的法律体系构成</w:t>
      </w:r>
    </w:p>
    <w:p w:rsidR="00EC3653" w:rsidRDefault="005103DD">
      <w:pPr>
        <w:spacing w:line="360" w:lineRule="auto"/>
        <w:ind w:leftChars="300" w:left="735" w:hangingChars="50" w:hanging="105"/>
        <w:rPr>
          <w:rFonts w:ascii="宋体" w:hAnsi="宋体"/>
        </w:rPr>
      </w:pPr>
      <w:r>
        <w:rPr>
          <w:rFonts w:ascii="宋体" w:hAnsi="宋体" w:hint="eastAsia"/>
        </w:rPr>
        <w:t>（二）公共部门与公职人员的法律关系</w:t>
      </w:r>
    </w:p>
    <w:p w:rsidR="00EC3653" w:rsidRDefault="005103DD">
      <w:pPr>
        <w:spacing w:line="360" w:lineRule="auto"/>
        <w:ind w:firstLineChars="300" w:firstLine="630"/>
        <w:rPr>
          <w:rFonts w:ascii="宋体" w:hAnsi="宋体"/>
        </w:rPr>
      </w:pPr>
      <w:r>
        <w:rPr>
          <w:rFonts w:ascii="宋体" w:hAnsi="宋体" w:hint="eastAsia"/>
        </w:rPr>
        <w:t>理解：公务员法律的主体，公职人员法律关系的客体，公职人员的公务职务关系，公职人员的双重身份</w:t>
      </w:r>
    </w:p>
    <w:p w:rsidR="00EC3653" w:rsidRDefault="005103DD">
      <w:pPr>
        <w:spacing w:line="360" w:lineRule="auto"/>
        <w:ind w:leftChars="300" w:left="735" w:hangingChars="50" w:hanging="105"/>
        <w:rPr>
          <w:rFonts w:ascii="宋体" w:hAnsi="宋体"/>
        </w:rPr>
      </w:pPr>
      <w:r>
        <w:rPr>
          <w:rFonts w:ascii="宋体" w:hAnsi="宋体" w:hint="eastAsia"/>
        </w:rPr>
        <w:t>（三）公职人员的宪法权利与相关的法律问题</w:t>
      </w:r>
    </w:p>
    <w:p w:rsidR="00EC3653" w:rsidRDefault="005103DD" w:rsidP="00E36E3B">
      <w:pPr>
        <w:spacing w:line="360" w:lineRule="auto"/>
        <w:ind w:firstLineChars="300" w:firstLine="630"/>
        <w:rPr>
          <w:rFonts w:ascii="宋体" w:hAnsi="宋体"/>
        </w:rPr>
      </w:pPr>
      <w:r>
        <w:rPr>
          <w:rFonts w:ascii="宋体" w:hAnsi="宋体" w:hint="eastAsia"/>
        </w:rPr>
        <w:t>识记：有关宪法规定的各种公民权问题</w:t>
      </w:r>
    </w:p>
    <w:p w:rsidR="00EC3653" w:rsidRDefault="005103DD" w:rsidP="00E36E3B">
      <w:pPr>
        <w:spacing w:line="360" w:lineRule="auto"/>
        <w:ind w:firstLineChars="300" w:firstLine="630"/>
        <w:rPr>
          <w:rFonts w:ascii="宋体" w:hAnsi="宋体"/>
        </w:rPr>
      </w:pPr>
      <w:r>
        <w:rPr>
          <w:rFonts w:ascii="宋体" w:hAnsi="宋体" w:hint="eastAsia"/>
        </w:rPr>
        <w:t>理解：有关宪法保护的个人权利保护问题，有关反歧视的公平就业机会问题</w:t>
      </w:r>
    </w:p>
    <w:p w:rsidR="00EC3653" w:rsidRDefault="005103DD">
      <w:pPr>
        <w:spacing w:line="360" w:lineRule="auto"/>
        <w:ind w:leftChars="300" w:left="735" w:hangingChars="50" w:hanging="105"/>
        <w:rPr>
          <w:rFonts w:ascii="宋体" w:hAnsi="宋体"/>
        </w:rPr>
      </w:pPr>
      <w:r>
        <w:rPr>
          <w:rFonts w:ascii="宋体" w:hAnsi="宋体" w:hint="eastAsia"/>
        </w:rPr>
        <w:t>（四）公职人员权利、义务的法律规定</w:t>
      </w:r>
    </w:p>
    <w:p w:rsidR="00EC3653" w:rsidRDefault="005103DD">
      <w:pPr>
        <w:spacing w:line="360" w:lineRule="auto"/>
        <w:ind w:firstLineChars="300" w:firstLine="630"/>
        <w:rPr>
          <w:rFonts w:ascii="宋体" w:hAnsi="宋体"/>
        </w:rPr>
      </w:pPr>
      <w:r>
        <w:rPr>
          <w:rFonts w:ascii="宋体" w:hAnsi="宋体" w:hint="eastAsia"/>
        </w:rPr>
        <w:t>识记：公职人员权利、义务、责任、行为规范</w:t>
      </w:r>
    </w:p>
    <w:p w:rsidR="00EC3653" w:rsidRDefault="005103DD">
      <w:pPr>
        <w:spacing w:line="360" w:lineRule="auto"/>
        <w:ind w:leftChars="300" w:left="735" w:hangingChars="50" w:hanging="105"/>
        <w:rPr>
          <w:rFonts w:ascii="宋体" w:hAnsi="宋体"/>
        </w:rPr>
      </w:pPr>
      <w:r>
        <w:rPr>
          <w:rFonts w:ascii="宋体" w:hAnsi="宋体" w:hint="eastAsia"/>
        </w:rPr>
        <w:t>（五）公共部门人力资源管理机构的法律责任</w:t>
      </w:r>
    </w:p>
    <w:p w:rsidR="00EC3653" w:rsidRDefault="005103DD">
      <w:pPr>
        <w:spacing w:line="360" w:lineRule="auto"/>
        <w:ind w:firstLineChars="300" w:firstLine="630"/>
        <w:rPr>
          <w:rFonts w:ascii="宋体" w:hAnsi="宋体"/>
        </w:rPr>
      </w:pPr>
      <w:r>
        <w:rPr>
          <w:rFonts w:ascii="宋体" w:hAnsi="宋体" w:hint="eastAsia"/>
        </w:rPr>
        <w:t>识记：公务员健康安全的保障，公职人员惩戒、申诉的仲裁与处理</w:t>
      </w:r>
    </w:p>
    <w:p w:rsidR="00EC3653" w:rsidRDefault="005103DD">
      <w:pPr>
        <w:spacing w:line="360" w:lineRule="auto"/>
        <w:ind w:firstLineChars="300" w:firstLine="630"/>
        <w:rPr>
          <w:rFonts w:ascii="宋体" w:hAnsi="宋体"/>
        </w:rPr>
      </w:pPr>
      <w:r>
        <w:rPr>
          <w:rFonts w:ascii="宋体" w:hAnsi="宋体" w:hint="eastAsia"/>
        </w:rPr>
        <w:t>应用：公平就业机会的促进和雇佣歧视性行为的防范</w:t>
      </w:r>
    </w:p>
    <w:p w:rsidR="00EC3653" w:rsidRDefault="005103DD">
      <w:pPr>
        <w:spacing w:line="360" w:lineRule="auto"/>
        <w:jc w:val="center"/>
        <w:rPr>
          <w:b/>
        </w:rPr>
      </w:pPr>
      <w:r>
        <w:rPr>
          <w:rFonts w:hint="eastAsia"/>
          <w:b/>
        </w:rPr>
        <w:t>第五章</w:t>
      </w:r>
      <w:r>
        <w:rPr>
          <w:rFonts w:hint="eastAsia"/>
          <w:b/>
        </w:rPr>
        <w:t xml:space="preserve"> </w:t>
      </w:r>
      <w:r>
        <w:rPr>
          <w:rFonts w:hint="eastAsia"/>
          <w:b/>
        </w:rPr>
        <w:t>公共部门人力资源管理战略管理</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了解人力资源战略问题与环境因素评价，掌握人力资源战略制定的过程和方法，以及人力资源战略的实施与评价。</w:t>
      </w:r>
    </w:p>
    <w:p w:rsidR="00EC3653" w:rsidRDefault="005103DD">
      <w:pPr>
        <w:numPr>
          <w:ilvl w:val="0"/>
          <w:numId w:val="3"/>
        </w:numPr>
        <w:spacing w:line="360" w:lineRule="auto"/>
        <w:rPr>
          <w:b/>
          <w:bCs/>
        </w:rPr>
      </w:pPr>
      <w:r>
        <w:rPr>
          <w:rFonts w:hint="eastAsia"/>
          <w:b/>
          <w:bCs/>
        </w:rPr>
        <w:t>考核知识点与考核目标</w:t>
      </w:r>
    </w:p>
    <w:p w:rsidR="00EC3653" w:rsidRDefault="005103DD">
      <w:pPr>
        <w:spacing w:line="360" w:lineRule="auto"/>
        <w:ind w:firstLineChars="300" w:firstLine="630"/>
        <w:rPr>
          <w:rFonts w:ascii="宋体" w:hAnsi="宋体"/>
        </w:rPr>
      </w:pPr>
      <w:r>
        <w:rPr>
          <w:rFonts w:ascii="宋体" w:hAnsi="宋体" w:hint="eastAsia"/>
        </w:rPr>
        <w:t>（一）人力资源战略问题与环境因素评价</w:t>
      </w:r>
    </w:p>
    <w:p w:rsidR="00EC3653" w:rsidRDefault="005103DD">
      <w:pPr>
        <w:spacing w:line="360" w:lineRule="auto"/>
        <w:ind w:firstLineChars="300" w:firstLine="630"/>
        <w:rPr>
          <w:rFonts w:ascii="宋体" w:hAnsi="宋体"/>
        </w:rPr>
      </w:pPr>
      <w:r>
        <w:rPr>
          <w:rFonts w:ascii="宋体" w:hAnsi="宋体" w:hint="eastAsia"/>
        </w:rPr>
        <w:t>识记：影响人力资源战略的环境因素</w:t>
      </w:r>
    </w:p>
    <w:p w:rsidR="00EC3653" w:rsidRDefault="005103DD">
      <w:pPr>
        <w:spacing w:line="360" w:lineRule="auto"/>
        <w:ind w:firstLineChars="300" w:firstLine="630"/>
        <w:rPr>
          <w:rFonts w:ascii="宋体" w:hAnsi="宋体"/>
        </w:rPr>
      </w:pPr>
      <w:r>
        <w:rPr>
          <w:rFonts w:ascii="宋体" w:hAnsi="宋体" w:hint="eastAsia"/>
        </w:rPr>
        <w:lastRenderedPageBreak/>
        <w:t>（二）人力资源战略的制定</w:t>
      </w:r>
    </w:p>
    <w:p w:rsidR="00EC3653" w:rsidRDefault="005103DD">
      <w:pPr>
        <w:spacing w:line="360" w:lineRule="auto"/>
        <w:ind w:firstLineChars="300" w:firstLine="630"/>
        <w:rPr>
          <w:rFonts w:ascii="宋体" w:hAnsi="宋体"/>
        </w:rPr>
      </w:pPr>
      <w:r>
        <w:rPr>
          <w:rFonts w:ascii="宋体" w:hAnsi="宋体" w:hint="eastAsia"/>
        </w:rPr>
        <w:t>理解：人力资源战略规划，人力资源战略的发起</w:t>
      </w:r>
    </w:p>
    <w:p w:rsidR="00EC3653" w:rsidRDefault="005103DD">
      <w:pPr>
        <w:spacing w:line="360" w:lineRule="auto"/>
        <w:ind w:firstLineChars="300" w:firstLine="630"/>
        <w:rPr>
          <w:rFonts w:ascii="宋体" w:hAnsi="宋体"/>
        </w:rPr>
      </w:pPr>
      <w:r>
        <w:rPr>
          <w:rFonts w:ascii="宋体" w:hAnsi="宋体" w:hint="eastAsia"/>
        </w:rPr>
        <w:t>应用：人力资源战略制定的方法</w:t>
      </w:r>
    </w:p>
    <w:p w:rsidR="00EC3653" w:rsidRDefault="005103DD" w:rsidP="00896D69">
      <w:pPr>
        <w:spacing w:line="360" w:lineRule="auto"/>
        <w:ind w:leftChars="200" w:left="420" w:firstLineChars="100" w:firstLine="210"/>
        <w:rPr>
          <w:rFonts w:ascii="宋体" w:hAnsi="宋体"/>
        </w:rPr>
      </w:pPr>
      <w:r>
        <w:rPr>
          <w:rFonts w:ascii="宋体" w:hAnsi="宋体" w:hint="eastAsia"/>
        </w:rPr>
        <w:t>（三）人力资源战略的实施与评价</w:t>
      </w:r>
      <w:bookmarkStart w:id="0" w:name="_GoBack"/>
      <w:bookmarkEnd w:id="0"/>
    </w:p>
    <w:p w:rsidR="00EC3653" w:rsidRDefault="005103DD">
      <w:pPr>
        <w:spacing w:line="360" w:lineRule="auto"/>
        <w:ind w:firstLineChars="300" w:firstLine="630"/>
        <w:rPr>
          <w:rFonts w:ascii="宋体" w:hAnsi="宋体"/>
        </w:rPr>
      </w:pPr>
      <w:r>
        <w:rPr>
          <w:rFonts w:ascii="宋体" w:hAnsi="宋体" w:hint="eastAsia"/>
        </w:rPr>
        <w:t>应用：人力资源战略的可行性评估、实施、评价</w:t>
      </w:r>
    </w:p>
    <w:p w:rsidR="00EC3653" w:rsidRDefault="005103DD">
      <w:pPr>
        <w:spacing w:line="360" w:lineRule="auto"/>
        <w:jc w:val="center"/>
        <w:rPr>
          <w:b/>
        </w:rPr>
      </w:pPr>
      <w:r>
        <w:rPr>
          <w:rFonts w:hint="eastAsia"/>
          <w:b/>
        </w:rPr>
        <w:t>第六章</w:t>
      </w:r>
      <w:r>
        <w:rPr>
          <w:rFonts w:hint="eastAsia"/>
          <w:b/>
        </w:rPr>
        <w:t xml:space="preserve"> </w:t>
      </w:r>
      <w:r>
        <w:rPr>
          <w:rFonts w:hint="eastAsia"/>
          <w:b/>
        </w:rPr>
        <w:t>公共部门的工作分析与职位评价</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rPr>
          <w:rFonts w:ascii="宋体" w:hAnsi="宋体" w:cs="宋体"/>
          <w:szCs w:val="21"/>
        </w:rPr>
      </w:pPr>
      <w:r>
        <w:rPr>
          <w:rFonts w:ascii="宋体" w:hAnsi="宋体" w:cs="宋体" w:hint="eastAsia"/>
          <w:szCs w:val="21"/>
        </w:rPr>
        <w:t>通过本章学习，了解工作分析与职位评价的历史沿革，掌握工作分析与职位评价的含义、以及主要内容，掌握工作分析的方法和工作说明书的编写，掌握职位评价的方法。</w:t>
      </w:r>
    </w:p>
    <w:p w:rsidR="00EC3653" w:rsidRDefault="005103DD">
      <w:pPr>
        <w:numPr>
          <w:ilvl w:val="0"/>
          <w:numId w:val="4"/>
        </w:numPr>
        <w:spacing w:line="360" w:lineRule="auto"/>
        <w:rPr>
          <w:b/>
          <w:bCs/>
        </w:rPr>
      </w:pPr>
      <w:r>
        <w:rPr>
          <w:rFonts w:hint="eastAsia"/>
          <w:b/>
          <w:bCs/>
        </w:rPr>
        <w:t>考核知识点与考核目标</w:t>
      </w:r>
    </w:p>
    <w:p w:rsidR="00EC3653" w:rsidRDefault="005103DD">
      <w:pPr>
        <w:spacing w:line="360" w:lineRule="auto"/>
        <w:ind w:firstLineChars="300" w:firstLine="630"/>
        <w:rPr>
          <w:rFonts w:ascii="宋体" w:hAnsi="宋体"/>
        </w:rPr>
      </w:pPr>
      <w:r>
        <w:rPr>
          <w:rFonts w:ascii="宋体" w:hAnsi="宋体" w:hint="eastAsia"/>
        </w:rPr>
        <w:t>（一）工作分析与职位评价概述</w:t>
      </w:r>
    </w:p>
    <w:p w:rsidR="00EC3653" w:rsidRDefault="005103DD">
      <w:pPr>
        <w:spacing w:line="360" w:lineRule="auto"/>
        <w:ind w:firstLineChars="300" w:firstLine="630"/>
        <w:rPr>
          <w:rFonts w:ascii="宋体" w:hAnsi="宋体"/>
        </w:rPr>
      </w:pPr>
      <w:r>
        <w:rPr>
          <w:rFonts w:ascii="宋体" w:hAnsi="宋体" w:hint="eastAsia"/>
        </w:rPr>
        <w:t>识记：工作分析与职位评价的含义</w:t>
      </w:r>
    </w:p>
    <w:p w:rsidR="00EC3653" w:rsidRDefault="005103DD">
      <w:pPr>
        <w:spacing w:line="360" w:lineRule="auto"/>
        <w:ind w:firstLineChars="300" w:firstLine="630"/>
        <w:rPr>
          <w:rFonts w:ascii="宋体" w:hAnsi="宋体"/>
        </w:rPr>
      </w:pPr>
      <w:r>
        <w:rPr>
          <w:rFonts w:ascii="宋体" w:hAnsi="宋体" w:hint="eastAsia"/>
        </w:rPr>
        <w:t>理解：工作分析与职位评价的作用</w:t>
      </w:r>
    </w:p>
    <w:p w:rsidR="00EC3653" w:rsidRDefault="005103DD">
      <w:pPr>
        <w:spacing w:line="360" w:lineRule="auto"/>
        <w:ind w:firstLineChars="300" w:firstLine="630"/>
        <w:rPr>
          <w:rFonts w:ascii="宋体" w:hAnsi="宋体"/>
        </w:rPr>
      </w:pPr>
      <w:r>
        <w:rPr>
          <w:rFonts w:ascii="宋体" w:hAnsi="宋体" w:hint="eastAsia"/>
        </w:rPr>
        <w:t>（二）工作分析的内容及其方法</w:t>
      </w:r>
    </w:p>
    <w:p w:rsidR="00EC3653" w:rsidRDefault="005103DD">
      <w:pPr>
        <w:spacing w:line="360" w:lineRule="auto"/>
        <w:ind w:firstLineChars="300" w:firstLine="630"/>
        <w:rPr>
          <w:rFonts w:ascii="宋体" w:hAnsi="宋体"/>
        </w:rPr>
      </w:pPr>
      <w:r>
        <w:rPr>
          <w:rFonts w:ascii="宋体" w:hAnsi="宋体" w:hint="eastAsia"/>
        </w:rPr>
        <w:t>应用：工作分析的程序、内容、方法，工作说明书的编写</w:t>
      </w:r>
    </w:p>
    <w:p w:rsidR="00EC3653" w:rsidRDefault="005103DD">
      <w:pPr>
        <w:spacing w:line="360" w:lineRule="auto"/>
        <w:ind w:firstLineChars="300" w:firstLine="630"/>
        <w:rPr>
          <w:rFonts w:ascii="宋体" w:hAnsi="宋体"/>
        </w:rPr>
      </w:pPr>
      <w:r>
        <w:rPr>
          <w:rFonts w:ascii="宋体" w:hAnsi="宋体" w:hint="eastAsia"/>
        </w:rPr>
        <w:t>（三）职位评价的方法</w:t>
      </w:r>
    </w:p>
    <w:p w:rsidR="00EC3653" w:rsidRDefault="005103DD">
      <w:pPr>
        <w:spacing w:line="360" w:lineRule="auto"/>
        <w:ind w:firstLineChars="300" w:firstLine="630"/>
        <w:rPr>
          <w:rFonts w:ascii="宋体" w:hAnsi="宋体"/>
        </w:rPr>
      </w:pPr>
      <w:r>
        <w:rPr>
          <w:rFonts w:ascii="宋体" w:hAnsi="宋体" w:hint="eastAsia"/>
        </w:rPr>
        <w:t>应用：排列法、分等法、评分法、因素比较法</w:t>
      </w:r>
    </w:p>
    <w:p w:rsidR="00EC3653" w:rsidRDefault="005103DD">
      <w:pPr>
        <w:spacing w:line="360" w:lineRule="auto"/>
        <w:jc w:val="center"/>
        <w:rPr>
          <w:b/>
        </w:rPr>
      </w:pPr>
      <w:r>
        <w:rPr>
          <w:rFonts w:hint="eastAsia"/>
          <w:b/>
        </w:rPr>
        <w:t>第七章</w:t>
      </w:r>
      <w:r>
        <w:rPr>
          <w:rFonts w:hint="eastAsia"/>
          <w:b/>
        </w:rPr>
        <w:t xml:space="preserve"> </w:t>
      </w:r>
      <w:r>
        <w:rPr>
          <w:rFonts w:hint="eastAsia"/>
          <w:b/>
        </w:rPr>
        <w:t>公共部门职位管理与人员分类管理</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了解公共部门职位管理演变的三个阶段，知悉人员分类管理的必要性，了解品位分类和职位分类的特征与优缺点，了解现代人员分类管理制度发展的趋势，了解我国公务员分类管理的内容和特征。</w:t>
      </w:r>
    </w:p>
    <w:p w:rsidR="00EC3653" w:rsidRDefault="005103DD">
      <w:pPr>
        <w:numPr>
          <w:ilvl w:val="0"/>
          <w:numId w:val="5"/>
        </w:numPr>
        <w:spacing w:line="360" w:lineRule="auto"/>
        <w:rPr>
          <w:b/>
          <w:bCs/>
        </w:rPr>
      </w:pPr>
      <w:r>
        <w:rPr>
          <w:rFonts w:hint="eastAsia"/>
          <w:b/>
          <w:bCs/>
        </w:rPr>
        <w:t>考核知识点与考核目标</w:t>
      </w:r>
    </w:p>
    <w:p w:rsidR="00EC3653" w:rsidRDefault="005103DD">
      <w:pPr>
        <w:spacing w:line="360" w:lineRule="auto"/>
        <w:ind w:firstLineChars="300" w:firstLine="630"/>
        <w:rPr>
          <w:rFonts w:ascii="宋体" w:hAnsi="宋体"/>
        </w:rPr>
      </w:pPr>
      <w:r>
        <w:rPr>
          <w:rFonts w:ascii="宋体" w:hAnsi="宋体" w:hint="eastAsia"/>
        </w:rPr>
        <w:t>（一）公共部门职位管理的演变</w:t>
      </w:r>
    </w:p>
    <w:p w:rsidR="00EC3653" w:rsidRDefault="005103DD">
      <w:pPr>
        <w:spacing w:line="360" w:lineRule="auto"/>
        <w:ind w:firstLineChars="300" w:firstLine="630"/>
        <w:rPr>
          <w:rFonts w:ascii="宋体" w:hAnsi="宋体"/>
        </w:rPr>
      </w:pPr>
      <w:r>
        <w:rPr>
          <w:rFonts w:ascii="宋体" w:hAnsi="宋体" w:hint="eastAsia"/>
        </w:rPr>
        <w:t>识记：恩赐制度下的职位管理，公务员制度下的职位管理，人力资源管理下的职位管理</w:t>
      </w:r>
    </w:p>
    <w:p w:rsidR="00EC3653" w:rsidRDefault="005103DD">
      <w:pPr>
        <w:spacing w:line="360" w:lineRule="auto"/>
        <w:ind w:firstLineChars="300" w:firstLine="630"/>
        <w:rPr>
          <w:rFonts w:ascii="宋体" w:hAnsi="宋体"/>
        </w:rPr>
      </w:pPr>
      <w:r>
        <w:rPr>
          <w:rFonts w:ascii="宋体" w:hAnsi="宋体" w:hint="eastAsia"/>
        </w:rPr>
        <w:t>（二）人员分类管理概述</w:t>
      </w:r>
    </w:p>
    <w:p w:rsidR="00EC3653" w:rsidRDefault="005103DD">
      <w:pPr>
        <w:spacing w:line="360" w:lineRule="auto"/>
        <w:ind w:firstLineChars="300" w:firstLine="630"/>
        <w:rPr>
          <w:rFonts w:ascii="宋体" w:hAnsi="宋体"/>
        </w:rPr>
      </w:pPr>
      <w:r>
        <w:rPr>
          <w:rFonts w:ascii="宋体" w:hAnsi="宋体" w:hint="eastAsia"/>
        </w:rPr>
        <w:t>识记：公共部门的人员分类的含义</w:t>
      </w:r>
    </w:p>
    <w:p w:rsidR="00EC3653" w:rsidRDefault="005103DD">
      <w:pPr>
        <w:spacing w:line="360" w:lineRule="auto"/>
        <w:ind w:firstLineChars="300" w:firstLine="630"/>
        <w:rPr>
          <w:rFonts w:ascii="宋体" w:hAnsi="宋体"/>
        </w:rPr>
      </w:pPr>
      <w:r>
        <w:rPr>
          <w:rFonts w:ascii="宋体" w:hAnsi="宋体" w:hint="eastAsia"/>
        </w:rPr>
        <w:t>理解：人员分类的意义与原则</w:t>
      </w:r>
    </w:p>
    <w:p w:rsidR="00EC3653" w:rsidRDefault="005103DD">
      <w:pPr>
        <w:spacing w:line="360" w:lineRule="auto"/>
        <w:ind w:firstLineChars="300" w:firstLine="630"/>
        <w:rPr>
          <w:rFonts w:ascii="宋体" w:hAnsi="宋体"/>
        </w:rPr>
      </w:pPr>
      <w:r>
        <w:rPr>
          <w:rFonts w:ascii="宋体" w:hAnsi="宋体" w:hint="eastAsia"/>
        </w:rPr>
        <w:t>（三）品位分类管理</w:t>
      </w:r>
    </w:p>
    <w:p w:rsidR="00EC3653" w:rsidRDefault="005103DD">
      <w:pPr>
        <w:spacing w:line="360" w:lineRule="auto"/>
        <w:ind w:firstLineChars="300" w:firstLine="630"/>
        <w:rPr>
          <w:rFonts w:ascii="宋体" w:hAnsi="宋体"/>
        </w:rPr>
      </w:pPr>
      <w:r>
        <w:rPr>
          <w:rFonts w:ascii="宋体" w:hAnsi="宋体" w:hint="eastAsia"/>
        </w:rPr>
        <w:lastRenderedPageBreak/>
        <w:t>识记：品位分类的特征与评价</w:t>
      </w:r>
    </w:p>
    <w:p w:rsidR="00EC3653" w:rsidRDefault="005103DD">
      <w:pPr>
        <w:spacing w:line="360" w:lineRule="auto"/>
        <w:ind w:firstLineChars="300" w:firstLine="630"/>
        <w:rPr>
          <w:rFonts w:ascii="宋体" w:hAnsi="宋体"/>
        </w:rPr>
      </w:pPr>
      <w:r>
        <w:rPr>
          <w:rFonts w:ascii="宋体" w:hAnsi="宋体" w:hint="eastAsia"/>
        </w:rPr>
        <w:t>（四）职位分类管理</w:t>
      </w:r>
    </w:p>
    <w:p w:rsidR="00EC3653" w:rsidRDefault="005103DD" w:rsidP="00896D69">
      <w:pPr>
        <w:spacing w:line="360" w:lineRule="auto"/>
        <w:ind w:leftChars="200" w:left="420" w:firstLineChars="100" w:firstLine="210"/>
        <w:rPr>
          <w:rFonts w:ascii="宋体" w:hAnsi="宋体"/>
        </w:rPr>
      </w:pPr>
      <w:r>
        <w:rPr>
          <w:rFonts w:ascii="宋体" w:hAnsi="宋体" w:hint="eastAsia"/>
        </w:rPr>
        <w:t>识记：职位分类的程序、特征与评价</w:t>
      </w:r>
    </w:p>
    <w:p w:rsidR="00EC3653" w:rsidRDefault="005103DD">
      <w:pPr>
        <w:spacing w:line="360" w:lineRule="auto"/>
        <w:ind w:firstLineChars="300" w:firstLine="630"/>
        <w:rPr>
          <w:rFonts w:ascii="宋体" w:hAnsi="宋体"/>
        </w:rPr>
      </w:pPr>
      <w:r>
        <w:rPr>
          <w:rFonts w:ascii="宋体" w:hAnsi="宋体" w:hint="eastAsia"/>
        </w:rPr>
        <w:t>（五）人员分类管理制度的发展趋势与中国公共部门的人员分类</w:t>
      </w:r>
    </w:p>
    <w:p w:rsidR="00EC3653" w:rsidRDefault="005103DD">
      <w:pPr>
        <w:spacing w:line="360" w:lineRule="auto"/>
        <w:ind w:firstLineChars="300" w:firstLine="630"/>
        <w:rPr>
          <w:rFonts w:ascii="宋体" w:hAnsi="宋体"/>
        </w:rPr>
      </w:pPr>
      <w:r>
        <w:rPr>
          <w:rFonts w:ascii="宋体" w:hAnsi="宋体" w:hint="eastAsia"/>
        </w:rPr>
        <w:t>识记：人员分类管理制度的发展趋势、中国公共部门的人员分类制度</w:t>
      </w:r>
    </w:p>
    <w:p w:rsidR="00EC3653" w:rsidRDefault="005103DD">
      <w:pPr>
        <w:spacing w:line="360" w:lineRule="auto"/>
        <w:ind w:firstLineChars="300" w:firstLine="630"/>
        <w:rPr>
          <w:rFonts w:ascii="宋体" w:hAnsi="宋体"/>
        </w:rPr>
      </w:pPr>
      <w:r>
        <w:rPr>
          <w:rFonts w:ascii="宋体" w:hAnsi="宋体" w:hint="eastAsia"/>
        </w:rPr>
        <w:t>理解：中国公务员职务职级设置，中国公务员职级职数比例，中国公务员职级确定与升降</w:t>
      </w:r>
    </w:p>
    <w:p w:rsidR="00EC3653" w:rsidRDefault="005103DD">
      <w:pPr>
        <w:spacing w:line="360" w:lineRule="auto"/>
        <w:jc w:val="center"/>
        <w:rPr>
          <w:b/>
        </w:rPr>
      </w:pPr>
      <w:r>
        <w:rPr>
          <w:rFonts w:hint="eastAsia"/>
          <w:b/>
        </w:rPr>
        <w:t>第八章</w:t>
      </w:r>
      <w:r>
        <w:rPr>
          <w:rFonts w:hint="eastAsia"/>
          <w:b/>
        </w:rPr>
        <w:t xml:space="preserve"> </w:t>
      </w:r>
      <w:r>
        <w:rPr>
          <w:rFonts w:hint="eastAsia"/>
          <w:b/>
        </w:rPr>
        <w:t>公共部门人员招募与甄选</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了解公共部门人员招募计划的必要性和内容，了解公共部门人员考试录用的重要性与原则，了解我国公务员公开考试录用的条件和程序，掌握人员招募中需求、供给预测方案，掌握公共部门人员招募甄选的方式与程序、技术方案。</w:t>
      </w:r>
    </w:p>
    <w:p w:rsidR="00EC3653" w:rsidRDefault="005103DD">
      <w:pPr>
        <w:numPr>
          <w:ilvl w:val="0"/>
          <w:numId w:val="6"/>
        </w:numPr>
        <w:spacing w:line="360" w:lineRule="auto"/>
        <w:rPr>
          <w:b/>
          <w:bCs/>
        </w:rPr>
      </w:pPr>
      <w:r>
        <w:rPr>
          <w:rFonts w:hint="eastAsia"/>
          <w:b/>
          <w:bCs/>
        </w:rPr>
        <w:t>考核知识点与考核目标</w:t>
      </w:r>
    </w:p>
    <w:p w:rsidR="00EC3653" w:rsidRDefault="005103DD">
      <w:pPr>
        <w:spacing w:line="360" w:lineRule="auto"/>
        <w:ind w:firstLineChars="300" w:firstLine="630"/>
        <w:rPr>
          <w:rFonts w:ascii="宋体" w:hAnsi="宋体"/>
        </w:rPr>
      </w:pPr>
      <w:r>
        <w:rPr>
          <w:rFonts w:ascii="宋体" w:hAnsi="宋体" w:hint="eastAsia"/>
        </w:rPr>
        <w:t>（一）人员招募计划</w:t>
      </w:r>
    </w:p>
    <w:p w:rsidR="00EC3653" w:rsidRDefault="005103DD">
      <w:pPr>
        <w:spacing w:line="360" w:lineRule="auto"/>
        <w:ind w:firstLineChars="300" w:firstLine="630"/>
        <w:rPr>
          <w:rFonts w:ascii="宋体" w:hAnsi="宋体"/>
        </w:rPr>
      </w:pPr>
      <w:r>
        <w:rPr>
          <w:rFonts w:ascii="宋体" w:hAnsi="宋体" w:hint="eastAsia"/>
        </w:rPr>
        <w:t>应用：人员需求预测，人员供给预测</w:t>
      </w:r>
    </w:p>
    <w:p w:rsidR="00EC3653" w:rsidRDefault="005103DD">
      <w:pPr>
        <w:spacing w:line="360" w:lineRule="auto"/>
        <w:ind w:firstLineChars="300" w:firstLine="630"/>
        <w:rPr>
          <w:rFonts w:ascii="宋体" w:hAnsi="宋体"/>
        </w:rPr>
      </w:pPr>
      <w:r>
        <w:rPr>
          <w:rFonts w:ascii="宋体" w:hAnsi="宋体" w:hint="eastAsia"/>
        </w:rPr>
        <w:t>（二）人员招募甄选</w:t>
      </w:r>
    </w:p>
    <w:p w:rsidR="00EC3653" w:rsidRDefault="005103DD" w:rsidP="00896D69">
      <w:pPr>
        <w:spacing w:line="360" w:lineRule="auto"/>
        <w:ind w:leftChars="200" w:left="420" w:firstLineChars="100" w:firstLine="210"/>
        <w:rPr>
          <w:rFonts w:ascii="宋体" w:hAnsi="宋体"/>
        </w:rPr>
      </w:pPr>
      <w:r>
        <w:rPr>
          <w:rFonts w:ascii="宋体" w:hAnsi="宋体" w:hint="eastAsia"/>
        </w:rPr>
        <w:t>识记：人员招募甄选的意义</w:t>
      </w:r>
    </w:p>
    <w:p w:rsidR="00EC3653" w:rsidRDefault="005103DD" w:rsidP="00896D69">
      <w:pPr>
        <w:spacing w:line="360" w:lineRule="auto"/>
        <w:ind w:leftChars="200" w:left="420" w:firstLineChars="100" w:firstLine="210"/>
        <w:rPr>
          <w:rFonts w:ascii="宋体" w:hAnsi="宋体"/>
        </w:rPr>
      </w:pPr>
      <w:r>
        <w:rPr>
          <w:rFonts w:ascii="宋体" w:hAnsi="宋体" w:hint="eastAsia"/>
        </w:rPr>
        <w:t>理解：招募的方式</w:t>
      </w:r>
    </w:p>
    <w:p w:rsidR="00EC3653" w:rsidRDefault="005103DD" w:rsidP="00896D69">
      <w:pPr>
        <w:spacing w:line="360" w:lineRule="auto"/>
        <w:ind w:leftChars="200" w:left="420" w:firstLineChars="100" w:firstLine="210"/>
        <w:rPr>
          <w:rFonts w:ascii="宋体" w:hAnsi="宋体"/>
        </w:rPr>
      </w:pPr>
      <w:r>
        <w:rPr>
          <w:rFonts w:ascii="宋体" w:hAnsi="宋体" w:hint="eastAsia"/>
        </w:rPr>
        <w:t>应用：招募甄选的程序</w:t>
      </w:r>
    </w:p>
    <w:p w:rsidR="00EC3653" w:rsidRDefault="005103DD">
      <w:pPr>
        <w:spacing w:line="360" w:lineRule="auto"/>
        <w:ind w:firstLineChars="300" w:firstLine="630"/>
        <w:rPr>
          <w:rFonts w:ascii="宋体" w:hAnsi="宋体"/>
        </w:rPr>
      </w:pPr>
      <w:r>
        <w:rPr>
          <w:rFonts w:ascii="宋体" w:hAnsi="宋体" w:hint="eastAsia"/>
        </w:rPr>
        <w:t>（三）人员甄选方法与技术</w:t>
      </w:r>
    </w:p>
    <w:p w:rsidR="00EC3653" w:rsidRDefault="005103DD" w:rsidP="00896D69">
      <w:pPr>
        <w:spacing w:line="360" w:lineRule="auto"/>
        <w:ind w:leftChars="200" w:left="420" w:firstLineChars="100" w:firstLine="210"/>
        <w:rPr>
          <w:rFonts w:ascii="宋体" w:hAnsi="宋体"/>
        </w:rPr>
      </w:pPr>
      <w:r>
        <w:rPr>
          <w:rFonts w:ascii="宋体" w:hAnsi="宋体" w:hint="eastAsia"/>
        </w:rPr>
        <w:t>应用：不同的人员甄选方法与技术，以及理论依据</w:t>
      </w:r>
    </w:p>
    <w:p w:rsidR="00EC3653" w:rsidRDefault="005103DD">
      <w:pPr>
        <w:spacing w:line="360" w:lineRule="auto"/>
        <w:ind w:firstLineChars="300" w:firstLine="630"/>
        <w:rPr>
          <w:rFonts w:ascii="宋体" w:hAnsi="宋体"/>
        </w:rPr>
      </w:pPr>
      <w:r>
        <w:rPr>
          <w:rFonts w:ascii="宋体" w:hAnsi="宋体" w:hint="eastAsia"/>
        </w:rPr>
        <w:t>（四）中国公务员的录用制度</w:t>
      </w:r>
    </w:p>
    <w:p w:rsidR="00EC3653" w:rsidRDefault="005103DD" w:rsidP="00896D69">
      <w:pPr>
        <w:spacing w:line="360" w:lineRule="auto"/>
        <w:ind w:leftChars="200" w:left="420" w:firstLineChars="100" w:firstLine="210"/>
        <w:rPr>
          <w:rFonts w:ascii="宋体" w:hAnsi="宋体"/>
        </w:rPr>
      </w:pPr>
      <w:r>
        <w:rPr>
          <w:rFonts w:ascii="宋体" w:hAnsi="宋体" w:hint="eastAsia"/>
        </w:rPr>
        <w:t>识记：考试录用制度的历史沿革，考试录用的原则、条件、程序，公务员任用形式，</w:t>
      </w:r>
    </w:p>
    <w:p w:rsidR="00EC3653" w:rsidRDefault="005103DD">
      <w:pPr>
        <w:spacing w:line="360" w:lineRule="auto"/>
        <w:rPr>
          <w:rFonts w:ascii="宋体" w:hAnsi="宋体"/>
        </w:rPr>
      </w:pPr>
      <w:r>
        <w:rPr>
          <w:rFonts w:ascii="宋体" w:hAnsi="宋体" w:hint="eastAsia"/>
        </w:rPr>
        <w:t>竞争上岗的程序</w:t>
      </w:r>
    </w:p>
    <w:p w:rsidR="00EC3653" w:rsidRDefault="005103DD">
      <w:pPr>
        <w:numPr>
          <w:ilvl w:val="0"/>
          <w:numId w:val="7"/>
        </w:numPr>
        <w:spacing w:line="360" w:lineRule="auto"/>
        <w:jc w:val="center"/>
        <w:rPr>
          <w:b/>
        </w:rPr>
      </w:pPr>
      <w:r>
        <w:rPr>
          <w:rFonts w:hint="eastAsia"/>
          <w:b/>
        </w:rPr>
        <w:t>公共部门员工绩效考核</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理解绩效管理中的绩效考核，了解公共部门绩效考核的功能，掌握绩效考核的内容与方法、基本流程，掌握绩效考核结果的应用，了解绩效考核的偏差控制。</w:t>
      </w:r>
    </w:p>
    <w:p w:rsidR="00EC3653" w:rsidRDefault="005103DD">
      <w:pPr>
        <w:numPr>
          <w:ilvl w:val="0"/>
          <w:numId w:val="8"/>
        </w:numPr>
        <w:spacing w:line="360" w:lineRule="auto"/>
        <w:rPr>
          <w:b/>
          <w:bCs/>
        </w:rPr>
      </w:pPr>
      <w:r>
        <w:rPr>
          <w:rFonts w:hint="eastAsia"/>
          <w:b/>
          <w:bCs/>
        </w:rPr>
        <w:t>考核知识点与考核目标</w:t>
      </w:r>
    </w:p>
    <w:p w:rsidR="00EC3653" w:rsidRDefault="005103DD" w:rsidP="00896D69">
      <w:pPr>
        <w:spacing w:line="360" w:lineRule="auto"/>
        <w:ind w:firstLineChars="307" w:firstLine="645"/>
        <w:rPr>
          <w:rFonts w:ascii="宋体" w:hAnsi="宋体"/>
          <w:szCs w:val="21"/>
        </w:rPr>
      </w:pPr>
      <w:r>
        <w:rPr>
          <w:rFonts w:ascii="宋体" w:hAnsi="宋体" w:hint="eastAsia"/>
          <w:szCs w:val="21"/>
        </w:rPr>
        <w:t>（一）公共部门员工绩效考核的含义与作用</w:t>
      </w:r>
    </w:p>
    <w:p w:rsidR="00EC3653" w:rsidRDefault="005103DD">
      <w:pPr>
        <w:spacing w:line="360" w:lineRule="auto"/>
        <w:ind w:firstLineChars="300" w:firstLine="630"/>
        <w:rPr>
          <w:rFonts w:ascii="宋体" w:hAnsi="宋体"/>
          <w:szCs w:val="21"/>
        </w:rPr>
      </w:pPr>
      <w:r>
        <w:rPr>
          <w:rFonts w:ascii="宋体" w:hAnsi="宋体" w:hint="eastAsia"/>
          <w:szCs w:val="21"/>
        </w:rPr>
        <w:lastRenderedPageBreak/>
        <w:t>理解：绩效与绩效管理系统，员工绩效考核的内涵，员工绩效考核功能</w:t>
      </w:r>
    </w:p>
    <w:p w:rsidR="00EC3653" w:rsidRDefault="005103DD">
      <w:pPr>
        <w:spacing w:line="360" w:lineRule="auto"/>
        <w:ind w:firstLineChars="300" w:firstLine="630"/>
        <w:jc w:val="left"/>
        <w:rPr>
          <w:bCs/>
        </w:rPr>
      </w:pPr>
      <w:r>
        <w:rPr>
          <w:rFonts w:hint="eastAsia"/>
          <w:bCs/>
        </w:rPr>
        <w:t>（二）公共部门员工绩效考核的主体与内容</w:t>
      </w:r>
    </w:p>
    <w:p w:rsidR="00EC3653" w:rsidRDefault="005103DD">
      <w:pPr>
        <w:spacing w:line="360" w:lineRule="auto"/>
        <w:ind w:firstLineChars="300" w:firstLine="630"/>
        <w:jc w:val="left"/>
        <w:rPr>
          <w:bCs/>
        </w:rPr>
      </w:pPr>
      <w:r>
        <w:rPr>
          <w:rFonts w:hint="eastAsia"/>
          <w:bCs/>
        </w:rPr>
        <w:t>识记：公共部门员工绩效考核的主体</w:t>
      </w:r>
    </w:p>
    <w:p w:rsidR="00EC3653" w:rsidRDefault="005103DD">
      <w:pPr>
        <w:spacing w:line="360" w:lineRule="auto"/>
        <w:ind w:firstLineChars="300" w:firstLine="630"/>
        <w:jc w:val="left"/>
        <w:rPr>
          <w:bCs/>
        </w:rPr>
      </w:pPr>
      <w:r>
        <w:rPr>
          <w:rFonts w:hint="eastAsia"/>
          <w:bCs/>
        </w:rPr>
        <w:t>理解：公共部门员工绩效考核内容及其变化，我国公务员绩效考核的内容构成</w:t>
      </w:r>
    </w:p>
    <w:p w:rsidR="00EC3653" w:rsidRDefault="005103DD">
      <w:pPr>
        <w:spacing w:line="360" w:lineRule="auto"/>
        <w:ind w:left="435" w:firstLineChars="100" w:firstLine="210"/>
        <w:jc w:val="left"/>
        <w:rPr>
          <w:bCs/>
        </w:rPr>
      </w:pPr>
      <w:r>
        <w:rPr>
          <w:rFonts w:hint="eastAsia"/>
          <w:bCs/>
        </w:rPr>
        <w:t>（三）公共部门员工绩效考核的方法</w:t>
      </w:r>
    </w:p>
    <w:p w:rsidR="00EC3653" w:rsidRDefault="005103DD">
      <w:pPr>
        <w:spacing w:line="360" w:lineRule="auto"/>
        <w:ind w:left="435" w:firstLineChars="100" w:firstLine="210"/>
        <w:jc w:val="left"/>
        <w:rPr>
          <w:bCs/>
        </w:rPr>
      </w:pPr>
      <w:r>
        <w:rPr>
          <w:rFonts w:hint="eastAsia"/>
          <w:bCs/>
        </w:rPr>
        <w:t>应用：不同的绩效考核方法及其理论依据</w:t>
      </w:r>
    </w:p>
    <w:p w:rsidR="00EC3653" w:rsidRDefault="005103DD">
      <w:pPr>
        <w:spacing w:line="360" w:lineRule="auto"/>
        <w:ind w:firstLineChars="300" w:firstLine="630"/>
        <w:jc w:val="left"/>
        <w:rPr>
          <w:bCs/>
        </w:rPr>
      </w:pPr>
      <w:r>
        <w:rPr>
          <w:rFonts w:hint="eastAsia"/>
          <w:bCs/>
        </w:rPr>
        <w:t>（四）公共部门绩效考核实施及其结果应用</w:t>
      </w:r>
    </w:p>
    <w:p w:rsidR="00EC3653" w:rsidRDefault="005103DD">
      <w:pPr>
        <w:spacing w:line="360" w:lineRule="auto"/>
        <w:ind w:firstLineChars="300" w:firstLine="630"/>
        <w:jc w:val="left"/>
        <w:rPr>
          <w:bCs/>
        </w:rPr>
      </w:pPr>
      <w:r>
        <w:rPr>
          <w:rFonts w:hint="eastAsia"/>
          <w:bCs/>
        </w:rPr>
        <w:t>识记：员工绩效考核中的偏差及其控制</w:t>
      </w:r>
    </w:p>
    <w:p w:rsidR="00EC3653" w:rsidRDefault="005103DD">
      <w:pPr>
        <w:spacing w:line="360" w:lineRule="auto"/>
        <w:ind w:firstLineChars="300" w:firstLine="630"/>
        <w:jc w:val="left"/>
        <w:rPr>
          <w:bCs/>
        </w:rPr>
      </w:pPr>
      <w:r>
        <w:rPr>
          <w:rFonts w:hint="eastAsia"/>
          <w:bCs/>
        </w:rPr>
        <w:t>应用：员工绩效考核的组织实施程序、考核结果应用途径</w:t>
      </w:r>
    </w:p>
    <w:p w:rsidR="00EC3653" w:rsidRDefault="005103DD">
      <w:pPr>
        <w:numPr>
          <w:ilvl w:val="0"/>
          <w:numId w:val="7"/>
        </w:numPr>
        <w:spacing w:line="360" w:lineRule="auto"/>
        <w:jc w:val="center"/>
        <w:rPr>
          <w:b/>
        </w:rPr>
      </w:pPr>
      <w:r>
        <w:rPr>
          <w:rFonts w:hint="eastAsia"/>
          <w:b/>
        </w:rPr>
        <w:t>公共部门员工的职业发展管理</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w:t>
      </w:r>
      <w:r>
        <w:rPr>
          <w:rFonts w:ascii="宋体" w:hAnsi="宋体" w:hint="eastAsia"/>
          <w:szCs w:val="21"/>
        </w:rPr>
        <w:t>理解职业发展的内涵，了解职业发展管理的意义，了解个人职业生涯发展的基本阶段，了解影响职业选择的重要因素，了解通过哪些手段帮助员工促进职业发展，掌握与职业发展管理密切相关的人力资源管理政策与策略。</w:t>
      </w:r>
    </w:p>
    <w:p w:rsidR="00EC3653" w:rsidRDefault="005103DD">
      <w:pPr>
        <w:numPr>
          <w:ilvl w:val="0"/>
          <w:numId w:val="9"/>
        </w:numPr>
        <w:spacing w:line="360" w:lineRule="auto"/>
        <w:rPr>
          <w:b/>
          <w:bCs/>
        </w:rPr>
      </w:pPr>
      <w:r>
        <w:rPr>
          <w:rFonts w:hint="eastAsia"/>
          <w:b/>
          <w:bCs/>
        </w:rPr>
        <w:t>考核知识点与考核目标</w:t>
      </w:r>
    </w:p>
    <w:p w:rsidR="00EC3653" w:rsidRDefault="005103DD">
      <w:pPr>
        <w:spacing w:line="360" w:lineRule="auto"/>
        <w:ind w:firstLineChars="300" w:firstLine="630"/>
        <w:jc w:val="left"/>
        <w:rPr>
          <w:bCs/>
        </w:rPr>
      </w:pPr>
      <w:r>
        <w:rPr>
          <w:rFonts w:hint="eastAsia"/>
          <w:bCs/>
        </w:rPr>
        <w:t>（一）职业发展与职业发展管理的含义与意义</w:t>
      </w:r>
    </w:p>
    <w:p w:rsidR="00EC3653" w:rsidRDefault="005103DD">
      <w:pPr>
        <w:spacing w:line="360" w:lineRule="auto"/>
        <w:ind w:firstLineChars="300" w:firstLine="630"/>
        <w:jc w:val="left"/>
        <w:rPr>
          <w:bCs/>
        </w:rPr>
      </w:pPr>
      <w:r>
        <w:rPr>
          <w:rFonts w:hint="eastAsia"/>
          <w:bCs/>
        </w:rPr>
        <w:t>识记：职业发展与职业发展管理的含义，公共部门职业发展管理的意义，组织职业发展管理的角色和工作任务</w:t>
      </w:r>
    </w:p>
    <w:p w:rsidR="00EC3653" w:rsidRDefault="005103DD">
      <w:pPr>
        <w:spacing w:line="360" w:lineRule="auto"/>
        <w:ind w:firstLineChars="300" w:firstLine="630"/>
        <w:jc w:val="left"/>
        <w:rPr>
          <w:bCs/>
        </w:rPr>
      </w:pPr>
      <w:r>
        <w:rPr>
          <w:rFonts w:hint="eastAsia"/>
          <w:bCs/>
        </w:rPr>
        <w:t>（二）职业生涯规划</w:t>
      </w:r>
    </w:p>
    <w:p w:rsidR="00EC3653" w:rsidRDefault="005103DD" w:rsidP="00896D69">
      <w:pPr>
        <w:spacing w:line="360" w:lineRule="auto"/>
        <w:ind w:leftChars="200" w:left="420" w:firstLineChars="100" w:firstLine="210"/>
        <w:jc w:val="left"/>
        <w:rPr>
          <w:bCs/>
        </w:rPr>
      </w:pPr>
      <w:r>
        <w:rPr>
          <w:rFonts w:hint="eastAsia"/>
          <w:bCs/>
        </w:rPr>
        <w:t>理解：职业生涯规划的发展阶段，公共部门职业发展管理活动</w:t>
      </w:r>
    </w:p>
    <w:p w:rsidR="00EC3653" w:rsidRDefault="005103DD" w:rsidP="00896D69">
      <w:pPr>
        <w:spacing w:line="360" w:lineRule="auto"/>
        <w:ind w:leftChars="200" w:left="420" w:firstLineChars="100" w:firstLine="210"/>
        <w:jc w:val="left"/>
        <w:rPr>
          <w:bCs/>
        </w:rPr>
      </w:pPr>
      <w:r>
        <w:rPr>
          <w:rFonts w:hint="eastAsia"/>
          <w:bCs/>
        </w:rPr>
        <w:t>应用：员工个人职业生涯规划设计的过程，职业倾向和职业锚的分析</w:t>
      </w:r>
    </w:p>
    <w:p w:rsidR="00EC3653" w:rsidRDefault="005103DD">
      <w:pPr>
        <w:spacing w:line="360" w:lineRule="auto"/>
        <w:ind w:firstLineChars="300" w:firstLine="630"/>
        <w:jc w:val="left"/>
        <w:rPr>
          <w:bCs/>
        </w:rPr>
      </w:pPr>
      <w:r>
        <w:rPr>
          <w:rFonts w:hint="eastAsia"/>
          <w:bCs/>
        </w:rPr>
        <w:t>（三）促进员工职业生涯发展的政策与策略</w:t>
      </w:r>
    </w:p>
    <w:p w:rsidR="00EC3653" w:rsidRDefault="005103DD" w:rsidP="00896D69">
      <w:pPr>
        <w:spacing w:line="360" w:lineRule="auto"/>
        <w:ind w:leftChars="200" w:left="420" w:firstLineChars="100" w:firstLine="210"/>
        <w:jc w:val="left"/>
        <w:rPr>
          <w:bCs/>
        </w:rPr>
      </w:pPr>
      <w:r>
        <w:rPr>
          <w:rFonts w:hint="eastAsia"/>
          <w:bCs/>
        </w:rPr>
        <w:t>理解：组织工作设计与再设计，晋升政策，人员交流调配和人才流动政策</w:t>
      </w:r>
    </w:p>
    <w:p w:rsidR="00EC3653" w:rsidRDefault="005103DD">
      <w:pPr>
        <w:numPr>
          <w:ilvl w:val="0"/>
          <w:numId w:val="7"/>
        </w:numPr>
        <w:spacing w:line="360" w:lineRule="auto"/>
        <w:jc w:val="center"/>
        <w:rPr>
          <w:b/>
        </w:rPr>
      </w:pPr>
      <w:r>
        <w:rPr>
          <w:rFonts w:hint="eastAsia"/>
          <w:b/>
        </w:rPr>
        <w:t>公共部门人力资源的培训与开发</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通过本章学习，了解公共部门人力资源培训的重要性、目标，掌握公共部门培训需求分析，掌握公共部门培训体系的构建，掌握公共部门培训与开发的技术方法，掌握公共部门培训项目评估。</w:t>
      </w:r>
    </w:p>
    <w:p w:rsidR="00EC3653" w:rsidRDefault="005103DD">
      <w:pPr>
        <w:numPr>
          <w:ilvl w:val="0"/>
          <w:numId w:val="10"/>
        </w:numPr>
        <w:spacing w:line="360" w:lineRule="auto"/>
        <w:rPr>
          <w:b/>
          <w:bCs/>
        </w:rPr>
      </w:pPr>
      <w:r>
        <w:rPr>
          <w:rFonts w:hint="eastAsia"/>
          <w:b/>
          <w:bCs/>
        </w:rPr>
        <w:t>考核知识点与考核目标</w:t>
      </w:r>
    </w:p>
    <w:p w:rsidR="00EC3653" w:rsidRDefault="005103DD">
      <w:pPr>
        <w:spacing w:line="360" w:lineRule="auto"/>
        <w:ind w:firstLineChars="300" w:firstLine="630"/>
        <w:jc w:val="left"/>
        <w:rPr>
          <w:bCs/>
        </w:rPr>
      </w:pPr>
      <w:r>
        <w:rPr>
          <w:rFonts w:hint="eastAsia"/>
          <w:bCs/>
        </w:rPr>
        <w:t>（一）公共部门人力资源培训的重要性</w:t>
      </w:r>
    </w:p>
    <w:p w:rsidR="00EC3653" w:rsidRDefault="005103DD">
      <w:pPr>
        <w:spacing w:line="360" w:lineRule="auto"/>
        <w:ind w:firstLineChars="300" w:firstLine="630"/>
        <w:jc w:val="left"/>
        <w:rPr>
          <w:bCs/>
        </w:rPr>
      </w:pPr>
      <w:r>
        <w:rPr>
          <w:rFonts w:hint="eastAsia"/>
          <w:bCs/>
        </w:rPr>
        <w:lastRenderedPageBreak/>
        <w:t>识记：公共部门人力资源培训与开发的目标</w:t>
      </w:r>
    </w:p>
    <w:p w:rsidR="00EC3653" w:rsidRDefault="005103DD">
      <w:pPr>
        <w:spacing w:line="360" w:lineRule="auto"/>
        <w:ind w:firstLineChars="300" w:firstLine="630"/>
        <w:jc w:val="left"/>
        <w:rPr>
          <w:bCs/>
        </w:rPr>
      </w:pPr>
      <w:r>
        <w:rPr>
          <w:rFonts w:hint="eastAsia"/>
          <w:bCs/>
        </w:rPr>
        <w:t>理解：公共部门人力资源培训与开发的含义</w:t>
      </w:r>
    </w:p>
    <w:p w:rsidR="00EC3653" w:rsidRDefault="005103DD" w:rsidP="00896D69">
      <w:pPr>
        <w:spacing w:line="360" w:lineRule="auto"/>
        <w:ind w:firstLineChars="307" w:firstLine="645"/>
        <w:jc w:val="left"/>
        <w:rPr>
          <w:bCs/>
        </w:rPr>
      </w:pPr>
      <w:r>
        <w:rPr>
          <w:rFonts w:hint="eastAsia"/>
          <w:bCs/>
        </w:rPr>
        <w:t>（二）公共部门人力资源培训的基本类型</w:t>
      </w:r>
    </w:p>
    <w:p w:rsidR="00EC3653" w:rsidRDefault="005103DD">
      <w:pPr>
        <w:spacing w:line="360" w:lineRule="auto"/>
        <w:ind w:firstLineChars="300" w:firstLine="630"/>
        <w:jc w:val="left"/>
        <w:rPr>
          <w:bCs/>
        </w:rPr>
      </w:pPr>
      <w:r>
        <w:rPr>
          <w:rFonts w:hint="eastAsia"/>
          <w:bCs/>
        </w:rPr>
        <w:t>理解：公共部门人力资源培训的类型</w:t>
      </w:r>
    </w:p>
    <w:p w:rsidR="00EC3653" w:rsidRDefault="005103DD">
      <w:pPr>
        <w:spacing w:line="360" w:lineRule="auto"/>
        <w:ind w:firstLineChars="300" w:firstLine="630"/>
        <w:jc w:val="left"/>
        <w:rPr>
          <w:bCs/>
        </w:rPr>
      </w:pPr>
      <w:r>
        <w:rPr>
          <w:rFonts w:hint="eastAsia"/>
          <w:bCs/>
        </w:rPr>
        <w:t>应用：公共部门人力资源培训的方式</w:t>
      </w:r>
    </w:p>
    <w:p w:rsidR="00EC3653" w:rsidRDefault="005103DD" w:rsidP="00896D69">
      <w:pPr>
        <w:spacing w:line="360" w:lineRule="auto"/>
        <w:ind w:firstLineChars="307" w:firstLine="645"/>
        <w:jc w:val="left"/>
        <w:rPr>
          <w:bCs/>
        </w:rPr>
      </w:pPr>
      <w:r>
        <w:rPr>
          <w:rFonts w:hint="eastAsia"/>
          <w:bCs/>
        </w:rPr>
        <w:t>（三）公共部门人力资源培训需求评估</w:t>
      </w:r>
    </w:p>
    <w:p w:rsidR="00EC3653" w:rsidRDefault="005103DD">
      <w:pPr>
        <w:spacing w:line="360" w:lineRule="auto"/>
        <w:ind w:firstLineChars="300" w:firstLine="630"/>
        <w:jc w:val="left"/>
        <w:rPr>
          <w:bCs/>
        </w:rPr>
      </w:pPr>
      <w:r>
        <w:rPr>
          <w:rFonts w:hint="eastAsia"/>
          <w:bCs/>
        </w:rPr>
        <w:t>理解：人力资源培训需求评估的目标</w:t>
      </w:r>
    </w:p>
    <w:p w:rsidR="00EC3653" w:rsidRDefault="005103DD">
      <w:pPr>
        <w:spacing w:line="360" w:lineRule="auto"/>
        <w:ind w:firstLineChars="300" w:firstLine="630"/>
        <w:jc w:val="left"/>
        <w:rPr>
          <w:bCs/>
        </w:rPr>
      </w:pPr>
      <w:r>
        <w:rPr>
          <w:rFonts w:hint="eastAsia"/>
          <w:bCs/>
        </w:rPr>
        <w:t>应用：培训需求的确认，培训需求分析的基本要素，培训需求分析的技术方法，培训规划与设计</w:t>
      </w:r>
    </w:p>
    <w:p w:rsidR="00EC3653" w:rsidRDefault="005103DD" w:rsidP="00896D69">
      <w:pPr>
        <w:spacing w:line="360" w:lineRule="auto"/>
        <w:ind w:firstLineChars="307" w:firstLine="645"/>
        <w:jc w:val="left"/>
        <w:rPr>
          <w:bCs/>
        </w:rPr>
      </w:pPr>
      <w:r>
        <w:rPr>
          <w:rFonts w:hint="eastAsia"/>
          <w:bCs/>
        </w:rPr>
        <w:t>（四）公共部门人力资源培训体系的构建</w:t>
      </w:r>
    </w:p>
    <w:p w:rsidR="00EC3653" w:rsidRDefault="005103DD">
      <w:pPr>
        <w:spacing w:line="360" w:lineRule="auto"/>
        <w:ind w:left="435" w:firstLineChars="100" w:firstLine="210"/>
        <w:jc w:val="left"/>
        <w:rPr>
          <w:bCs/>
        </w:rPr>
      </w:pPr>
      <w:r>
        <w:rPr>
          <w:rFonts w:hint="eastAsia"/>
          <w:bCs/>
        </w:rPr>
        <w:t>理解：公共部门人力资源培训的主管机构、教育机构、保障支持系统</w:t>
      </w:r>
    </w:p>
    <w:p w:rsidR="00EC3653" w:rsidRDefault="005103DD" w:rsidP="00896D69">
      <w:pPr>
        <w:spacing w:line="360" w:lineRule="auto"/>
        <w:ind w:firstLineChars="307" w:firstLine="645"/>
        <w:jc w:val="left"/>
        <w:rPr>
          <w:bCs/>
        </w:rPr>
      </w:pPr>
      <w:r>
        <w:rPr>
          <w:rFonts w:hint="eastAsia"/>
          <w:bCs/>
        </w:rPr>
        <w:t>（五）公共部门人力资源培训的技术方法</w:t>
      </w:r>
    </w:p>
    <w:p w:rsidR="00EC3653" w:rsidRDefault="005103DD">
      <w:pPr>
        <w:spacing w:line="360" w:lineRule="auto"/>
        <w:ind w:left="435" w:firstLineChars="100" w:firstLine="210"/>
        <w:jc w:val="left"/>
        <w:rPr>
          <w:bCs/>
        </w:rPr>
      </w:pPr>
      <w:r>
        <w:rPr>
          <w:rFonts w:hint="eastAsia"/>
          <w:bCs/>
        </w:rPr>
        <w:t>识记：公共部门人力资源培训方法的类型</w:t>
      </w:r>
    </w:p>
    <w:p w:rsidR="00EC3653" w:rsidRDefault="005103DD">
      <w:pPr>
        <w:spacing w:line="360" w:lineRule="auto"/>
        <w:ind w:left="435" w:firstLineChars="100" w:firstLine="210"/>
        <w:jc w:val="left"/>
        <w:rPr>
          <w:bCs/>
        </w:rPr>
      </w:pPr>
      <w:r>
        <w:rPr>
          <w:rFonts w:hint="eastAsia"/>
          <w:bCs/>
        </w:rPr>
        <w:t>理解：公共部门人力资源培训采用的方法</w:t>
      </w:r>
    </w:p>
    <w:p w:rsidR="00EC3653" w:rsidRDefault="005103DD" w:rsidP="00896D69">
      <w:pPr>
        <w:spacing w:line="360" w:lineRule="auto"/>
        <w:ind w:firstLineChars="307" w:firstLine="645"/>
        <w:jc w:val="left"/>
        <w:rPr>
          <w:bCs/>
        </w:rPr>
      </w:pPr>
      <w:r>
        <w:rPr>
          <w:rFonts w:hint="eastAsia"/>
          <w:bCs/>
        </w:rPr>
        <w:t>（六）公共部门人力资源培训的评估</w:t>
      </w:r>
    </w:p>
    <w:p w:rsidR="00EC3653" w:rsidRDefault="005103DD">
      <w:pPr>
        <w:spacing w:line="360" w:lineRule="auto"/>
        <w:ind w:left="435" w:firstLineChars="100" w:firstLine="210"/>
        <w:jc w:val="left"/>
        <w:rPr>
          <w:bCs/>
        </w:rPr>
      </w:pPr>
      <w:r>
        <w:rPr>
          <w:rFonts w:hint="eastAsia"/>
          <w:bCs/>
        </w:rPr>
        <w:t>识记：公共部门人力资源培训的目的和标准</w:t>
      </w:r>
    </w:p>
    <w:p w:rsidR="00EC3653" w:rsidRDefault="005103DD">
      <w:pPr>
        <w:spacing w:line="360" w:lineRule="auto"/>
        <w:ind w:left="435" w:firstLineChars="100" w:firstLine="210"/>
        <w:jc w:val="left"/>
        <w:rPr>
          <w:bCs/>
        </w:rPr>
      </w:pPr>
      <w:r>
        <w:rPr>
          <w:rFonts w:hint="eastAsia"/>
          <w:bCs/>
        </w:rPr>
        <w:t>理解：公共部门人力资源培训评估的方法</w:t>
      </w:r>
    </w:p>
    <w:p w:rsidR="00EC3653" w:rsidRDefault="005103DD">
      <w:pPr>
        <w:spacing w:line="360" w:lineRule="auto"/>
        <w:ind w:left="435" w:firstLineChars="100" w:firstLine="210"/>
        <w:jc w:val="left"/>
        <w:rPr>
          <w:bCs/>
        </w:rPr>
      </w:pPr>
      <w:r>
        <w:rPr>
          <w:rFonts w:hint="eastAsia"/>
          <w:bCs/>
        </w:rPr>
        <w:t>应用：公共部门人力资源培训评估的类型</w:t>
      </w:r>
    </w:p>
    <w:p w:rsidR="00EC3653" w:rsidRDefault="005103DD">
      <w:pPr>
        <w:numPr>
          <w:ilvl w:val="0"/>
          <w:numId w:val="7"/>
        </w:numPr>
        <w:spacing w:line="360" w:lineRule="auto"/>
        <w:jc w:val="center"/>
        <w:rPr>
          <w:b/>
        </w:rPr>
      </w:pPr>
      <w:r>
        <w:rPr>
          <w:rFonts w:hint="eastAsia"/>
          <w:b/>
        </w:rPr>
        <w:t xml:space="preserve"> </w:t>
      </w:r>
      <w:r>
        <w:rPr>
          <w:rFonts w:hint="eastAsia"/>
          <w:b/>
        </w:rPr>
        <w:t>公共部门人力资源的薪酬设计与管理</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通过本章学习，理解薪酬及薪酬的功能，了解薪酬设计的原则，掌握薪酬的等级、形式，掌握激励薪酬制度和高级管理人员薪酬制度。</w:t>
      </w:r>
    </w:p>
    <w:p w:rsidR="00EC3653" w:rsidRDefault="005103DD">
      <w:pPr>
        <w:spacing w:line="360" w:lineRule="auto"/>
        <w:rPr>
          <w:b/>
          <w:bCs/>
        </w:rPr>
      </w:pPr>
      <w:r>
        <w:rPr>
          <w:rFonts w:hint="eastAsia"/>
          <w:b/>
          <w:bCs/>
        </w:rPr>
        <w:t>二、考核知识点与考核目标</w:t>
      </w:r>
    </w:p>
    <w:p w:rsidR="00EC3653" w:rsidRDefault="005103DD">
      <w:pPr>
        <w:spacing w:line="360" w:lineRule="auto"/>
        <w:ind w:firstLineChars="300" w:firstLine="630"/>
        <w:jc w:val="left"/>
        <w:rPr>
          <w:bCs/>
        </w:rPr>
      </w:pPr>
      <w:r>
        <w:rPr>
          <w:rFonts w:hint="eastAsia"/>
          <w:bCs/>
        </w:rPr>
        <w:t>（一）薪酬概述</w:t>
      </w:r>
    </w:p>
    <w:p w:rsidR="00EC3653" w:rsidRDefault="005103DD">
      <w:pPr>
        <w:spacing w:line="360" w:lineRule="auto"/>
        <w:ind w:firstLineChars="300" w:firstLine="630"/>
        <w:jc w:val="left"/>
        <w:rPr>
          <w:bCs/>
        </w:rPr>
      </w:pPr>
      <w:r>
        <w:rPr>
          <w:rFonts w:hint="eastAsia"/>
          <w:bCs/>
        </w:rPr>
        <w:t>理解：薪酬的含义、作用，薪酬确定的基本原则</w:t>
      </w:r>
    </w:p>
    <w:p w:rsidR="00EC3653" w:rsidRDefault="005103DD">
      <w:pPr>
        <w:spacing w:line="360" w:lineRule="auto"/>
        <w:ind w:firstLineChars="300" w:firstLine="630"/>
        <w:jc w:val="left"/>
        <w:rPr>
          <w:bCs/>
        </w:rPr>
      </w:pPr>
      <w:r>
        <w:rPr>
          <w:rFonts w:hint="eastAsia"/>
          <w:bCs/>
        </w:rPr>
        <w:t>（二）薪酬等级制度</w:t>
      </w:r>
    </w:p>
    <w:p w:rsidR="00EC3653" w:rsidRDefault="005103DD" w:rsidP="00896D69">
      <w:pPr>
        <w:spacing w:line="360" w:lineRule="auto"/>
        <w:ind w:leftChars="200" w:left="420" w:firstLineChars="100" w:firstLine="210"/>
        <w:jc w:val="left"/>
        <w:rPr>
          <w:bCs/>
        </w:rPr>
      </w:pPr>
      <w:r>
        <w:rPr>
          <w:rFonts w:hint="eastAsia"/>
          <w:bCs/>
        </w:rPr>
        <w:t>理解：不同的薪酬等级制度的含义、形式、特点</w:t>
      </w:r>
    </w:p>
    <w:p w:rsidR="00EC3653" w:rsidRDefault="005103DD">
      <w:pPr>
        <w:spacing w:line="360" w:lineRule="auto"/>
        <w:ind w:firstLineChars="300" w:firstLine="630"/>
        <w:jc w:val="left"/>
        <w:rPr>
          <w:bCs/>
        </w:rPr>
      </w:pPr>
      <w:r>
        <w:rPr>
          <w:rFonts w:hint="eastAsia"/>
          <w:bCs/>
        </w:rPr>
        <w:t>（三）薪酬形式</w:t>
      </w:r>
    </w:p>
    <w:p w:rsidR="00EC3653" w:rsidRDefault="005103DD" w:rsidP="00896D69">
      <w:pPr>
        <w:spacing w:line="360" w:lineRule="auto"/>
        <w:ind w:leftChars="200" w:left="420" w:firstLineChars="100" w:firstLine="210"/>
        <w:jc w:val="left"/>
        <w:rPr>
          <w:bCs/>
        </w:rPr>
      </w:pPr>
      <w:r>
        <w:rPr>
          <w:rFonts w:hint="eastAsia"/>
          <w:bCs/>
        </w:rPr>
        <w:t>理解：不同类型的薪酬形式的定义与类别</w:t>
      </w:r>
    </w:p>
    <w:p w:rsidR="00EC3653" w:rsidRDefault="005103DD">
      <w:pPr>
        <w:spacing w:line="360" w:lineRule="auto"/>
        <w:ind w:firstLineChars="300" w:firstLine="630"/>
        <w:jc w:val="left"/>
        <w:rPr>
          <w:bCs/>
        </w:rPr>
      </w:pPr>
      <w:r>
        <w:rPr>
          <w:rFonts w:hint="eastAsia"/>
          <w:bCs/>
        </w:rPr>
        <w:t>（四）激励薪酬</w:t>
      </w:r>
    </w:p>
    <w:p w:rsidR="00EC3653" w:rsidRDefault="005103DD" w:rsidP="00896D69">
      <w:pPr>
        <w:spacing w:line="360" w:lineRule="auto"/>
        <w:ind w:leftChars="200" w:left="420" w:firstLineChars="100" w:firstLine="210"/>
        <w:jc w:val="left"/>
        <w:rPr>
          <w:bCs/>
        </w:rPr>
      </w:pPr>
      <w:r>
        <w:rPr>
          <w:rFonts w:hint="eastAsia"/>
          <w:bCs/>
        </w:rPr>
        <w:lastRenderedPageBreak/>
        <w:t>理解：激励薪酬的含义</w:t>
      </w:r>
    </w:p>
    <w:p w:rsidR="00EC3653" w:rsidRDefault="005103DD" w:rsidP="00896D69">
      <w:pPr>
        <w:spacing w:line="360" w:lineRule="auto"/>
        <w:ind w:leftChars="200" w:left="420" w:firstLineChars="100" w:firstLine="210"/>
        <w:jc w:val="left"/>
        <w:rPr>
          <w:bCs/>
        </w:rPr>
      </w:pPr>
      <w:r>
        <w:rPr>
          <w:rFonts w:hint="eastAsia"/>
          <w:bCs/>
        </w:rPr>
        <w:t>应用：不同类型的激励薪酬的定义、以及应用方式</w:t>
      </w:r>
    </w:p>
    <w:p w:rsidR="00EC3653" w:rsidRDefault="005103DD">
      <w:pPr>
        <w:spacing w:line="360" w:lineRule="auto"/>
        <w:ind w:firstLineChars="300" w:firstLine="630"/>
        <w:jc w:val="left"/>
        <w:rPr>
          <w:bCs/>
        </w:rPr>
      </w:pPr>
      <w:r>
        <w:rPr>
          <w:rFonts w:hint="eastAsia"/>
          <w:bCs/>
        </w:rPr>
        <w:t>（五）高级管理人员薪酬</w:t>
      </w:r>
    </w:p>
    <w:p w:rsidR="00EC3653" w:rsidRDefault="005103DD">
      <w:pPr>
        <w:spacing w:line="360" w:lineRule="auto"/>
        <w:ind w:firstLineChars="300" w:firstLine="630"/>
        <w:jc w:val="left"/>
        <w:rPr>
          <w:bCs/>
        </w:rPr>
      </w:pPr>
      <w:r>
        <w:rPr>
          <w:rFonts w:hint="eastAsia"/>
          <w:bCs/>
        </w:rPr>
        <w:t>识记：高级管理人员的薪酬组成及理论依据，股票薪酬模式，我国和国外政府部门高级管理人员薪酬制度</w:t>
      </w:r>
    </w:p>
    <w:p w:rsidR="00EC3653" w:rsidRDefault="005103DD">
      <w:pPr>
        <w:numPr>
          <w:ilvl w:val="0"/>
          <w:numId w:val="7"/>
        </w:numPr>
        <w:spacing w:line="360" w:lineRule="auto"/>
        <w:jc w:val="center"/>
        <w:rPr>
          <w:b/>
        </w:rPr>
      </w:pPr>
      <w:r>
        <w:rPr>
          <w:rFonts w:hint="eastAsia"/>
          <w:b/>
        </w:rPr>
        <w:t>公共部门人力资源管理中的福利与保险</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了解公共部门福利制度的意义和原则，掌握我国公共部门福利制度的基本内容、以及部门津贴的必要性和内容，了解社会保险的种类，了解我国的养老保险、失业保险制度和医疗保险、工伤保险制度。</w:t>
      </w:r>
    </w:p>
    <w:p w:rsidR="00EC3653" w:rsidRDefault="005103DD">
      <w:pPr>
        <w:spacing w:line="360" w:lineRule="auto"/>
        <w:rPr>
          <w:b/>
          <w:bCs/>
        </w:rPr>
      </w:pPr>
      <w:r>
        <w:rPr>
          <w:rFonts w:hint="eastAsia"/>
          <w:b/>
          <w:bCs/>
        </w:rPr>
        <w:t>二、考核知识点与考核目标</w:t>
      </w:r>
    </w:p>
    <w:p w:rsidR="00EC3653" w:rsidRDefault="005103DD">
      <w:pPr>
        <w:spacing w:line="360" w:lineRule="auto"/>
        <w:ind w:firstLineChars="300" w:firstLine="630"/>
        <w:jc w:val="left"/>
        <w:rPr>
          <w:bCs/>
        </w:rPr>
      </w:pPr>
      <w:r>
        <w:rPr>
          <w:rFonts w:hint="eastAsia"/>
          <w:bCs/>
        </w:rPr>
        <w:t>（一）福利的含义与意义</w:t>
      </w:r>
    </w:p>
    <w:p w:rsidR="00EC3653" w:rsidRDefault="005103DD">
      <w:pPr>
        <w:spacing w:line="360" w:lineRule="auto"/>
        <w:ind w:firstLineChars="300" w:firstLine="630"/>
        <w:jc w:val="left"/>
        <w:rPr>
          <w:bCs/>
        </w:rPr>
      </w:pPr>
      <w:r>
        <w:rPr>
          <w:rFonts w:hint="eastAsia"/>
          <w:bCs/>
        </w:rPr>
        <w:t>识记：福利的实施原则</w:t>
      </w:r>
    </w:p>
    <w:p w:rsidR="00EC3653" w:rsidRDefault="005103DD">
      <w:pPr>
        <w:spacing w:line="360" w:lineRule="auto"/>
        <w:ind w:firstLineChars="300" w:firstLine="630"/>
        <w:jc w:val="left"/>
        <w:rPr>
          <w:bCs/>
        </w:rPr>
      </w:pPr>
      <w:r>
        <w:rPr>
          <w:rFonts w:hint="eastAsia"/>
          <w:bCs/>
        </w:rPr>
        <w:t>理解：福利的含义和内容</w:t>
      </w:r>
    </w:p>
    <w:p w:rsidR="00EC3653" w:rsidRDefault="005103DD">
      <w:pPr>
        <w:spacing w:line="360" w:lineRule="auto"/>
        <w:ind w:firstLineChars="300" w:firstLine="630"/>
        <w:jc w:val="left"/>
        <w:rPr>
          <w:bCs/>
        </w:rPr>
      </w:pPr>
      <w:r>
        <w:rPr>
          <w:rFonts w:hint="eastAsia"/>
          <w:bCs/>
        </w:rPr>
        <w:t>（二）津贴制度</w:t>
      </w:r>
    </w:p>
    <w:p w:rsidR="00EC3653" w:rsidRDefault="005103DD">
      <w:pPr>
        <w:spacing w:line="360" w:lineRule="auto"/>
        <w:ind w:firstLineChars="300" w:firstLine="630"/>
        <w:jc w:val="left"/>
        <w:rPr>
          <w:bCs/>
        </w:rPr>
      </w:pPr>
      <w:r>
        <w:rPr>
          <w:rFonts w:hint="eastAsia"/>
          <w:bCs/>
        </w:rPr>
        <w:t>识记：津贴的特点与种类</w:t>
      </w:r>
    </w:p>
    <w:p w:rsidR="00EC3653" w:rsidRDefault="005103DD">
      <w:pPr>
        <w:spacing w:line="360" w:lineRule="auto"/>
        <w:ind w:firstLineChars="300" w:firstLine="630"/>
        <w:jc w:val="left"/>
        <w:rPr>
          <w:bCs/>
        </w:rPr>
      </w:pPr>
      <w:r>
        <w:rPr>
          <w:rFonts w:hint="eastAsia"/>
          <w:bCs/>
        </w:rPr>
        <w:t>（三）社会保险制度</w:t>
      </w:r>
    </w:p>
    <w:p w:rsidR="00EC3653" w:rsidRDefault="005103DD" w:rsidP="00896D69">
      <w:pPr>
        <w:spacing w:line="360" w:lineRule="auto"/>
        <w:ind w:leftChars="200" w:left="420" w:firstLineChars="100" w:firstLine="210"/>
        <w:jc w:val="left"/>
        <w:rPr>
          <w:bCs/>
        </w:rPr>
      </w:pPr>
      <w:r>
        <w:rPr>
          <w:rFonts w:hint="eastAsia"/>
          <w:bCs/>
        </w:rPr>
        <w:t>识记：养老保险、失业保险、医疗保险、工伤保险、生育保险的定义与类别</w:t>
      </w:r>
    </w:p>
    <w:p w:rsidR="00EC3653" w:rsidRDefault="005103DD">
      <w:pPr>
        <w:numPr>
          <w:ilvl w:val="0"/>
          <w:numId w:val="7"/>
        </w:numPr>
        <w:spacing w:line="360" w:lineRule="auto"/>
        <w:jc w:val="center"/>
        <w:rPr>
          <w:b/>
        </w:rPr>
      </w:pPr>
      <w:r>
        <w:rPr>
          <w:rFonts w:hint="eastAsia"/>
          <w:b/>
        </w:rPr>
        <w:t xml:space="preserve"> </w:t>
      </w:r>
      <w:r>
        <w:rPr>
          <w:rFonts w:hint="eastAsia"/>
          <w:b/>
        </w:rPr>
        <w:t>公共部门人力资源管理的发展趋势</w:t>
      </w:r>
    </w:p>
    <w:p w:rsidR="00EC3653" w:rsidRDefault="005103DD">
      <w:pPr>
        <w:spacing w:line="360" w:lineRule="auto"/>
        <w:rPr>
          <w:b/>
          <w:bCs/>
        </w:rPr>
      </w:pPr>
      <w:r>
        <w:rPr>
          <w:rFonts w:hint="eastAsia"/>
          <w:b/>
          <w:bCs/>
        </w:rPr>
        <w:t>一、学习目的与要求</w:t>
      </w:r>
    </w:p>
    <w:p w:rsidR="00EC3653" w:rsidRDefault="005103DD">
      <w:pPr>
        <w:spacing w:line="360" w:lineRule="auto"/>
        <w:ind w:firstLine="435"/>
      </w:pPr>
      <w:r>
        <w:rPr>
          <w:rFonts w:hint="eastAsia"/>
        </w:rPr>
        <w:t>通过本章学习，了解学习型组织对公共部门人力资源管理创新的意义，了解全面质量管理的价值，了解六西格玛质量管理法的改进，知悉公共部门人力资源管理中团队建设的意义，团队建设和激励的主要措施，清楚公共部门人力资源管理系统改进的方向。</w:t>
      </w:r>
    </w:p>
    <w:p w:rsidR="00EC3653" w:rsidRDefault="005103DD">
      <w:pPr>
        <w:spacing w:line="360" w:lineRule="auto"/>
        <w:rPr>
          <w:b/>
          <w:bCs/>
        </w:rPr>
      </w:pPr>
      <w:r>
        <w:rPr>
          <w:rFonts w:hint="eastAsia"/>
          <w:b/>
          <w:bCs/>
        </w:rPr>
        <w:t>二、考核知识点与考核目标</w:t>
      </w:r>
    </w:p>
    <w:p w:rsidR="00EC3653" w:rsidRDefault="005103DD">
      <w:pPr>
        <w:spacing w:line="360" w:lineRule="auto"/>
        <w:ind w:firstLineChars="300" w:firstLine="630"/>
        <w:jc w:val="left"/>
        <w:rPr>
          <w:bCs/>
        </w:rPr>
      </w:pPr>
      <w:r>
        <w:rPr>
          <w:rFonts w:hint="eastAsia"/>
          <w:bCs/>
        </w:rPr>
        <w:t>（一）公共部门学习型组织的创建</w:t>
      </w:r>
    </w:p>
    <w:p w:rsidR="00EC3653" w:rsidRDefault="005103DD">
      <w:pPr>
        <w:spacing w:line="360" w:lineRule="auto"/>
        <w:ind w:firstLineChars="300" w:firstLine="630"/>
        <w:jc w:val="left"/>
        <w:rPr>
          <w:bCs/>
        </w:rPr>
      </w:pPr>
      <w:r>
        <w:rPr>
          <w:rFonts w:hint="eastAsia"/>
          <w:bCs/>
        </w:rPr>
        <w:t>识记：学习型组织的基本价值</w:t>
      </w:r>
    </w:p>
    <w:p w:rsidR="00EC3653" w:rsidRDefault="005103DD">
      <w:pPr>
        <w:spacing w:line="360" w:lineRule="auto"/>
        <w:ind w:firstLineChars="300" w:firstLine="630"/>
        <w:jc w:val="left"/>
        <w:rPr>
          <w:bCs/>
        </w:rPr>
      </w:pPr>
      <w:r>
        <w:rPr>
          <w:rFonts w:hint="eastAsia"/>
          <w:bCs/>
        </w:rPr>
        <w:t>理解：学习型组织的特征</w:t>
      </w:r>
    </w:p>
    <w:p w:rsidR="00EC3653" w:rsidRDefault="005103DD">
      <w:pPr>
        <w:spacing w:line="360" w:lineRule="auto"/>
        <w:ind w:firstLineChars="300" w:firstLine="630"/>
        <w:jc w:val="left"/>
        <w:rPr>
          <w:bCs/>
        </w:rPr>
      </w:pPr>
      <w:r>
        <w:rPr>
          <w:rFonts w:hint="eastAsia"/>
          <w:bCs/>
        </w:rPr>
        <w:t>（二）公共部门团队建设与发展</w:t>
      </w:r>
    </w:p>
    <w:p w:rsidR="00EC3653" w:rsidRDefault="005103DD">
      <w:pPr>
        <w:spacing w:line="360" w:lineRule="auto"/>
        <w:ind w:firstLineChars="300" w:firstLine="630"/>
        <w:jc w:val="left"/>
        <w:rPr>
          <w:bCs/>
        </w:rPr>
      </w:pPr>
      <w:r>
        <w:rPr>
          <w:rFonts w:hint="eastAsia"/>
          <w:bCs/>
        </w:rPr>
        <w:t>识记：工作团队与类型，工作团队在现代组织中的作用</w:t>
      </w:r>
    </w:p>
    <w:p w:rsidR="00EC3653" w:rsidRDefault="005103DD">
      <w:pPr>
        <w:spacing w:line="360" w:lineRule="auto"/>
        <w:ind w:firstLineChars="300" w:firstLine="630"/>
        <w:jc w:val="left"/>
        <w:rPr>
          <w:bCs/>
        </w:rPr>
      </w:pPr>
      <w:r>
        <w:rPr>
          <w:rFonts w:hint="eastAsia"/>
          <w:bCs/>
        </w:rPr>
        <w:t>（三）公共部门的质量管理，从全面质量管理到六西格玛质量管理</w:t>
      </w:r>
    </w:p>
    <w:p w:rsidR="00EC3653" w:rsidRDefault="005103DD" w:rsidP="00896D69">
      <w:pPr>
        <w:spacing w:line="360" w:lineRule="auto"/>
        <w:ind w:leftChars="200" w:left="420" w:firstLineChars="100" w:firstLine="210"/>
        <w:jc w:val="left"/>
        <w:rPr>
          <w:bCs/>
        </w:rPr>
      </w:pPr>
      <w:r>
        <w:rPr>
          <w:rFonts w:hint="eastAsia"/>
          <w:bCs/>
        </w:rPr>
        <w:lastRenderedPageBreak/>
        <w:t>识记：全面质量管理的实践，六西格玛质量管理法的改进</w:t>
      </w:r>
    </w:p>
    <w:p w:rsidR="00EC3653" w:rsidRDefault="005103DD">
      <w:pPr>
        <w:spacing w:line="360" w:lineRule="auto"/>
        <w:ind w:firstLineChars="300" w:firstLine="630"/>
        <w:jc w:val="left"/>
        <w:rPr>
          <w:bCs/>
        </w:rPr>
      </w:pPr>
      <w:r>
        <w:rPr>
          <w:rFonts w:hint="eastAsia"/>
          <w:bCs/>
        </w:rPr>
        <w:t>（四）公共部门人力资源管理系统的改进与创新</w:t>
      </w:r>
    </w:p>
    <w:p w:rsidR="00EC3653" w:rsidRDefault="005103DD" w:rsidP="00896D69">
      <w:pPr>
        <w:spacing w:line="360" w:lineRule="auto"/>
        <w:ind w:leftChars="200" w:left="420" w:firstLineChars="100" w:firstLine="210"/>
        <w:jc w:val="left"/>
        <w:rPr>
          <w:bCs/>
        </w:rPr>
      </w:pPr>
      <w:r>
        <w:rPr>
          <w:rFonts w:hint="eastAsia"/>
          <w:bCs/>
        </w:rPr>
        <w:t>识记：不同理念下的公共部门人力资源管理系统改进方法与内容</w:t>
      </w:r>
    </w:p>
    <w:p w:rsidR="00EC3653" w:rsidRDefault="005103DD">
      <w:pPr>
        <w:ind w:firstLine="420"/>
        <w:jc w:val="center"/>
        <w:rPr>
          <w:b/>
          <w:bCs/>
          <w:sz w:val="28"/>
          <w:szCs w:val="28"/>
        </w:rPr>
      </w:pPr>
      <w:r>
        <w:rPr>
          <w:rFonts w:hint="eastAsia"/>
          <w:b/>
          <w:bCs/>
          <w:sz w:val="28"/>
          <w:szCs w:val="28"/>
        </w:rPr>
        <w:t>第三部分有关说明与实施要求</w:t>
      </w:r>
    </w:p>
    <w:p w:rsidR="00EC3653" w:rsidRDefault="005103DD">
      <w:pPr>
        <w:spacing w:line="360" w:lineRule="auto"/>
        <w:rPr>
          <w:b/>
          <w:bCs/>
        </w:rPr>
      </w:pPr>
      <w:r>
        <w:rPr>
          <w:rFonts w:hint="eastAsia"/>
          <w:b/>
          <w:bCs/>
        </w:rPr>
        <w:t>一、考核的能力层次表述</w:t>
      </w:r>
    </w:p>
    <w:p w:rsidR="00EC3653" w:rsidRDefault="005103DD">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EC3653" w:rsidRDefault="005103DD">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EC3653" w:rsidRDefault="005103DD">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EC3653" w:rsidRDefault="005103DD">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EC3653" w:rsidRDefault="005103DD">
      <w:pPr>
        <w:spacing w:line="360" w:lineRule="auto"/>
        <w:rPr>
          <w:b/>
          <w:bCs/>
        </w:rPr>
      </w:pPr>
      <w:r>
        <w:rPr>
          <w:rFonts w:hint="eastAsia"/>
          <w:b/>
          <w:bCs/>
        </w:rPr>
        <w:t>二、指定教材</w:t>
      </w:r>
    </w:p>
    <w:p w:rsidR="00EC3653" w:rsidRDefault="005103DD">
      <w:pPr>
        <w:spacing w:line="360" w:lineRule="auto"/>
        <w:ind w:firstLineChars="200" w:firstLine="420"/>
        <w:rPr>
          <w:rFonts w:ascii="宋体" w:hAnsi="宋体"/>
        </w:rPr>
      </w:pPr>
      <w:r>
        <w:rPr>
          <w:rFonts w:ascii="宋体" w:hAnsi="宋体" w:hint="eastAsia"/>
        </w:rPr>
        <w:t>《公共部门人力资源开发与管理（第五版）》，孙柏瑛、祁凡骅 编著，中国人民大学出版社，2020年版。</w:t>
      </w:r>
    </w:p>
    <w:p w:rsidR="00EC3653" w:rsidRDefault="005103DD">
      <w:pPr>
        <w:spacing w:line="360" w:lineRule="auto"/>
        <w:rPr>
          <w:b/>
          <w:bCs/>
        </w:rPr>
      </w:pPr>
      <w:r>
        <w:rPr>
          <w:rFonts w:hint="eastAsia"/>
          <w:b/>
          <w:bCs/>
        </w:rPr>
        <w:t>三、自学方法指导</w:t>
      </w:r>
    </w:p>
    <w:p w:rsidR="00EC3653" w:rsidRDefault="005103DD">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EC3653" w:rsidRDefault="005103DD">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EC3653" w:rsidRDefault="005103DD">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EC3653" w:rsidRDefault="005103DD">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EC3653" w:rsidRDefault="005103DD">
      <w:pPr>
        <w:spacing w:line="360" w:lineRule="auto"/>
        <w:rPr>
          <w:b/>
          <w:bCs/>
        </w:rPr>
      </w:pPr>
      <w:r>
        <w:rPr>
          <w:rFonts w:hint="eastAsia"/>
          <w:b/>
          <w:bCs/>
        </w:rPr>
        <w:t>四、对社会助学的要求</w:t>
      </w:r>
    </w:p>
    <w:p w:rsidR="00EC3653" w:rsidRDefault="005103DD">
      <w:pPr>
        <w:spacing w:line="360" w:lineRule="auto"/>
        <w:ind w:left="720" w:hanging="360"/>
        <w:rPr>
          <w:rFonts w:ascii="宋体" w:hAnsi="宋体"/>
          <w:bCs/>
        </w:rPr>
      </w:pPr>
      <w:r>
        <w:rPr>
          <w:rFonts w:ascii="宋体" w:hAnsi="宋体" w:hint="eastAsia"/>
          <w:bCs/>
        </w:rPr>
        <w:lastRenderedPageBreak/>
        <w:t xml:space="preserve">1、应熟知考试大纲对课程提出的总要求和各章的知识点。 </w:t>
      </w:r>
    </w:p>
    <w:p w:rsidR="00EC3653" w:rsidRDefault="005103DD">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EC3653" w:rsidRDefault="005103DD">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EC3653" w:rsidRDefault="005103DD">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EC3653" w:rsidRDefault="005103DD">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EC3653" w:rsidRDefault="005103DD">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EC3653" w:rsidRDefault="005103DD">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EC3653" w:rsidRDefault="005103DD">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W w:w="0" w:type="auto"/>
        <w:tblInd w:w="564" w:type="dxa"/>
        <w:tblBorders>
          <w:top w:val="single" w:sz="4" w:space="0" w:color="auto"/>
          <w:left w:val="single" w:sz="4" w:space="0" w:color="auto"/>
          <w:bottom w:val="single" w:sz="4" w:space="0" w:color="auto"/>
          <w:right w:val="single" w:sz="4" w:space="0" w:color="auto"/>
        </w:tblBorders>
        <w:tblLayout w:type="fixed"/>
        <w:tblLook w:val="04A0"/>
      </w:tblPr>
      <w:tblGrid>
        <w:gridCol w:w="1845"/>
        <w:gridCol w:w="4140"/>
        <w:gridCol w:w="1800"/>
      </w:tblGrid>
      <w:tr w:rsidR="00EC3653">
        <w:trPr>
          <w:trHeight w:val="141"/>
        </w:trPr>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章</w:t>
            </w:r>
            <w:r>
              <w:rPr>
                <w:rFonts w:ascii="宋体" w:hAnsi="宋体"/>
                <w:bCs/>
                <w:color w:val="000000" w:themeColor="text1"/>
              </w:rPr>
              <w:t xml:space="preserve"> 次 </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内</w:t>
            </w:r>
            <w:r>
              <w:rPr>
                <w:rFonts w:ascii="宋体" w:hAnsi="宋体"/>
                <w:bCs/>
                <w:color w:val="000000" w:themeColor="text1"/>
              </w:rPr>
              <w:t xml:space="preserve"> 容 </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学</w:t>
            </w:r>
            <w:r>
              <w:rPr>
                <w:rFonts w:ascii="宋体" w:hAnsi="宋体"/>
                <w:bCs/>
                <w:color w:val="000000" w:themeColor="text1"/>
              </w:rPr>
              <w:t xml:space="preserve"> 时 </w:t>
            </w:r>
          </w:p>
        </w:tc>
      </w:tr>
      <w:tr w:rsidR="00EC3653">
        <w:tc>
          <w:tcPr>
            <w:tcW w:w="1845" w:type="dxa"/>
            <w:tcBorders>
              <w:top w:val="single" w:sz="4" w:space="0" w:color="auto"/>
              <w:left w:val="single" w:sz="4" w:space="0" w:color="auto"/>
              <w:bottom w:val="single" w:sz="4" w:space="0" w:color="auto"/>
              <w:right w:val="single" w:sz="4" w:space="0" w:color="auto"/>
            </w:tcBorders>
            <w:vAlign w:val="center"/>
          </w:tcPr>
          <w:p w:rsidR="00EC3653" w:rsidRDefault="005103DD">
            <w:pPr>
              <w:spacing w:line="360" w:lineRule="auto"/>
              <w:jc w:val="center"/>
              <w:rPr>
                <w:color w:val="000000" w:themeColor="text1"/>
              </w:rPr>
            </w:pPr>
            <w:r>
              <w:rPr>
                <w:rFonts w:hint="eastAsia"/>
                <w:color w:val="000000" w:themeColor="text1"/>
              </w:rPr>
              <w:t>第一章</w:t>
            </w:r>
          </w:p>
        </w:tc>
        <w:tc>
          <w:tcPr>
            <w:tcW w:w="4140" w:type="dxa"/>
            <w:tcBorders>
              <w:top w:val="single" w:sz="4" w:space="0" w:color="auto"/>
              <w:left w:val="single" w:sz="4" w:space="0" w:color="auto"/>
              <w:bottom w:val="single" w:sz="4" w:space="0" w:color="auto"/>
              <w:right w:val="single" w:sz="4" w:space="0" w:color="auto"/>
            </w:tcBorders>
            <w:vAlign w:val="center"/>
          </w:tcPr>
          <w:p w:rsidR="00EC3653" w:rsidRDefault="005103DD">
            <w:pPr>
              <w:spacing w:line="360" w:lineRule="auto"/>
              <w:jc w:val="center"/>
              <w:rPr>
                <w:color w:val="000000" w:themeColor="text1"/>
              </w:rPr>
            </w:pPr>
            <w:r>
              <w:rPr>
                <w:rFonts w:hint="eastAsia"/>
                <w:color w:val="000000" w:themeColor="text1"/>
              </w:rPr>
              <w:t>导论</w:t>
            </w:r>
          </w:p>
        </w:tc>
        <w:tc>
          <w:tcPr>
            <w:tcW w:w="1800" w:type="dxa"/>
            <w:tcBorders>
              <w:top w:val="single" w:sz="4" w:space="0" w:color="auto"/>
              <w:left w:val="single" w:sz="4" w:space="0" w:color="auto"/>
              <w:bottom w:val="single" w:sz="4" w:space="0" w:color="auto"/>
              <w:right w:val="single" w:sz="4" w:space="0" w:color="auto"/>
            </w:tcBorders>
            <w:vAlign w:val="center"/>
          </w:tcPr>
          <w:p w:rsidR="00EC3653" w:rsidRDefault="005103DD">
            <w:pPr>
              <w:spacing w:line="360" w:lineRule="auto"/>
              <w:jc w:val="center"/>
              <w:rPr>
                <w:color w:val="000000" w:themeColor="text1"/>
              </w:rPr>
            </w:pPr>
            <w:r>
              <w:rPr>
                <w:rFonts w:hint="eastAsia"/>
                <w:color w:val="000000" w:themeColor="text1"/>
              </w:rPr>
              <w:t>4</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第三章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pingfangSC" w:eastAsia="pingfangSC" w:hAnsi="pingfangSC" w:cs="pingfangSC"/>
                <w:color w:val="000000" w:themeColor="text1"/>
                <w:szCs w:val="21"/>
                <w:shd w:val="clear" w:color="auto" w:fill="FFFFFF"/>
              </w:rPr>
            </w:pPr>
            <w:r>
              <w:rPr>
                <w:rFonts w:ascii="pingfangSC" w:eastAsia="pingfangSC" w:hAnsi="pingfangSC" w:cs="pingfangSC"/>
                <w:color w:val="000000" w:themeColor="text1"/>
                <w:szCs w:val="21"/>
                <w:shd w:val="clear" w:color="auto" w:fill="FFFFFF"/>
              </w:rPr>
              <w:t>公共部门人事行政的基本制度安排</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6</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第四章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公共部门人力资源管理的法律环境</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6</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第五章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公共部门人力资源战略管理</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8</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第六章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公共部门的工作分析与职位评价</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第七章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公共部门职位管理与人员分类管理</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第八章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公共部门人员招募与甄选</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第九章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公共部门员工绩效考核</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第十章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公共部门员工的职业发展管理</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第十一章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公共部门人力资源的培训与开发</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第十二章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公共部门人力资源的薪酬设计与管理</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第十三章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公共部门人力资源管理中的福利与保险</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w:t>
            </w:r>
          </w:p>
        </w:tc>
      </w:tr>
      <w:tr w:rsidR="00EC3653">
        <w:tc>
          <w:tcPr>
            <w:tcW w:w="1845"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第十四章</w:t>
            </w:r>
          </w:p>
        </w:tc>
        <w:tc>
          <w:tcPr>
            <w:tcW w:w="414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pingfangSC" w:eastAsia="pingfangSC" w:hAnsi="pingfangSC" w:cs="pingfangSC"/>
                <w:color w:val="000000" w:themeColor="text1"/>
                <w:szCs w:val="21"/>
                <w:shd w:val="clear" w:color="auto" w:fill="FFFFFF"/>
              </w:rPr>
              <w:t>公共部门人力资源管理的发展趋势</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4</w:t>
            </w:r>
          </w:p>
        </w:tc>
      </w:tr>
      <w:tr w:rsidR="00EC3653">
        <w:trPr>
          <w:cantSplit/>
          <w:trHeight w:val="481"/>
        </w:trPr>
        <w:tc>
          <w:tcPr>
            <w:tcW w:w="5985" w:type="dxa"/>
            <w:gridSpan w:val="2"/>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合     计</w:t>
            </w:r>
          </w:p>
        </w:tc>
        <w:tc>
          <w:tcPr>
            <w:tcW w:w="1800" w:type="dxa"/>
            <w:tcBorders>
              <w:top w:val="single" w:sz="4" w:space="0" w:color="auto"/>
              <w:left w:val="single" w:sz="4" w:space="0" w:color="auto"/>
              <w:bottom w:val="single" w:sz="4" w:space="0" w:color="auto"/>
              <w:right w:val="single" w:sz="4" w:space="0" w:color="auto"/>
            </w:tcBorders>
          </w:tcPr>
          <w:p w:rsidR="00EC3653" w:rsidRDefault="005103DD">
            <w:pPr>
              <w:spacing w:before="30" w:after="30" w:line="360" w:lineRule="auto"/>
              <w:jc w:val="center"/>
              <w:rPr>
                <w:rFonts w:ascii="宋体" w:hAnsi="宋体"/>
                <w:bCs/>
                <w:color w:val="000000" w:themeColor="text1"/>
              </w:rPr>
            </w:pPr>
            <w:r>
              <w:rPr>
                <w:rFonts w:ascii="宋体" w:hAnsi="宋体" w:hint="eastAsia"/>
                <w:bCs/>
                <w:color w:val="000000" w:themeColor="text1"/>
              </w:rPr>
              <w:t>108</w:t>
            </w:r>
          </w:p>
        </w:tc>
      </w:tr>
    </w:tbl>
    <w:p w:rsidR="00EC3653" w:rsidRDefault="00EC3653">
      <w:pPr>
        <w:spacing w:line="360" w:lineRule="auto"/>
        <w:ind w:firstLineChars="200" w:firstLine="420"/>
        <w:rPr>
          <w:rFonts w:ascii="宋体" w:hAnsi="宋体"/>
          <w:highlight w:val="yellow"/>
        </w:rPr>
      </w:pPr>
    </w:p>
    <w:p w:rsidR="00EC3653" w:rsidRDefault="005103DD">
      <w:pPr>
        <w:spacing w:line="360" w:lineRule="auto"/>
        <w:rPr>
          <w:b/>
          <w:bCs/>
        </w:rPr>
      </w:pPr>
      <w:r>
        <w:rPr>
          <w:rFonts w:hint="eastAsia"/>
          <w:b/>
          <w:bCs/>
        </w:rPr>
        <w:t>五、关于命题考试的若干规定</w:t>
      </w:r>
    </w:p>
    <w:p w:rsidR="00EC3653" w:rsidRDefault="005103DD">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EC3653" w:rsidRDefault="005103DD">
      <w:pPr>
        <w:pStyle w:val="a5"/>
        <w:spacing w:line="360" w:lineRule="auto"/>
        <w:ind w:firstLineChars="200" w:firstLine="420"/>
        <w:rPr>
          <w:rFonts w:hAnsi="宋体"/>
          <w:bCs/>
        </w:rPr>
      </w:pPr>
      <w:r>
        <w:rPr>
          <w:rFonts w:hAnsi="宋体" w:hint="eastAsia"/>
          <w:bCs/>
        </w:rPr>
        <w:t>2．笔试的比例一般为识记占40%，理解占40%，应用占20%。</w:t>
      </w:r>
    </w:p>
    <w:p w:rsidR="00EC3653" w:rsidRDefault="005103DD">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EC3653" w:rsidRDefault="005103DD">
      <w:pPr>
        <w:pStyle w:val="a5"/>
        <w:spacing w:line="360" w:lineRule="auto"/>
        <w:ind w:firstLineChars="200" w:firstLine="420"/>
        <w:rPr>
          <w:rFonts w:hAnsi="宋体"/>
          <w:bCs/>
        </w:rPr>
      </w:pPr>
      <w:r>
        <w:rPr>
          <w:rFonts w:hAnsi="宋体" w:hint="eastAsia"/>
          <w:bCs/>
        </w:rPr>
        <w:t xml:space="preserve">4．笔试试题类型一般分为：填空题、名词解释题、单项选择题、多项选择题、简答题、论述题。 </w:t>
      </w:r>
    </w:p>
    <w:p w:rsidR="00EC3653" w:rsidRDefault="005103DD">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EC3653" w:rsidRDefault="005103DD">
      <w:pPr>
        <w:pStyle w:val="a5"/>
        <w:spacing w:line="360" w:lineRule="auto"/>
      </w:pPr>
      <w:r>
        <w:rPr>
          <w:rFonts w:hint="eastAsia"/>
          <w:b/>
          <w:bCs/>
        </w:rPr>
        <w:t>六、题型示例</w:t>
      </w:r>
    </w:p>
    <w:p w:rsidR="00EC3653" w:rsidRDefault="005103DD">
      <w:pPr>
        <w:spacing w:line="360" w:lineRule="auto"/>
        <w:ind w:firstLineChars="200" w:firstLine="420"/>
        <w:rPr>
          <w:rFonts w:ascii="宋体" w:hAnsi="宋体"/>
        </w:rPr>
      </w:pPr>
      <w:r>
        <w:rPr>
          <w:rFonts w:ascii="宋体" w:hAnsi="宋体" w:hint="eastAsia"/>
        </w:rPr>
        <w:t xml:space="preserve">（一）填空题  </w:t>
      </w:r>
    </w:p>
    <w:p w:rsidR="00EC3653" w:rsidRDefault="005103DD">
      <w:pPr>
        <w:spacing w:line="360" w:lineRule="auto"/>
        <w:ind w:firstLineChars="200" w:firstLine="420"/>
        <w:rPr>
          <w:rFonts w:ascii="宋体" w:hAnsi="宋体"/>
        </w:rPr>
      </w:pPr>
      <w:r>
        <w:rPr>
          <w:rFonts w:ascii="宋体" w:hAnsi="宋体" w:hint="eastAsia"/>
        </w:rPr>
        <w:t>非货币报酬通常是货币报酬的补充，属于边缘性报酬，也称作______</w:t>
      </w:r>
    </w:p>
    <w:p w:rsidR="00EC3653" w:rsidRDefault="005103DD">
      <w:pPr>
        <w:spacing w:line="360" w:lineRule="auto"/>
        <w:ind w:firstLineChars="200" w:firstLine="420"/>
        <w:rPr>
          <w:rFonts w:ascii="宋体" w:hAnsi="宋体"/>
        </w:rPr>
      </w:pPr>
      <w:r>
        <w:rPr>
          <w:rFonts w:ascii="宋体" w:hAnsi="宋体" w:hint="eastAsia"/>
        </w:rPr>
        <w:t>（二）名词解释题</w:t>
      </w:r>
    </w:p>
    <w:p w:rsidR="00EC3653" w:rsidRDefault="005103DD">
      <w:pPr>
        <w:spacing w:line="360" w:lineRule="auto"/>
        <w:ind w:left="105" w:firstLineChars="200" w:firstLine="420"/>
        <w:rPr>
          <w:rFonts w:ascii="宋体" w:hAnsi="宋体"/>
        </w:rPr>
      </w:pPr>
      <w:r>
        <w:rPr>
          <w:rFonts w:ascii="宋体" w:hAnsi="宋体" w:hint="eastAsia"/>
        </w:rPr>
        <w:t>人力资源培训需求评估</w:t>
      </w:r>
    </w:p>
    <w:p w:rsidR="00EC3653" w:rsidRDefault="005103DD">
      <w:pPr>
        <w:spacing w:line="360" w:lineRule="auto"/>
        <w:ind w:firstLineChars="200" w:firstLine="420"/>
        <w:rPr>
          <w:rFonts w:ascii="宋体" w:hAnsi="宋体"/>
        </w:rPr>
      </w:pPr>
      <w:r>
        <w:rPr>
          <w:rFonts w:ascii="宋体" w:hAnsi="宋体" w:hint="eastAsia"/>
        </w:rPr>
        <w:t>（三）单项选择题</w:t>
      </w:r>
    </w:p>
    <w:p w:rsidR="00EC3653" w:rsidRDefault="005103DD">
      <w:pPr>
        <w:spacing w:line="360" w:lineRule="auto"/>
        <w:ind w:firstLineChars="200" w:firstLine="420"/>
        <w:rPr>
          <w:rFonts w:ascii="宋体" w:hAnsi="宋体"/>
        </w:rPr>
      </w:pPr>
      <w:r>
        <w:rPr>
          <w:rFonts w:ascii="宋体" w:hAnsi="宋体" w:hint="eastAsia"/>
        </w:rPr>
        <w:t>关键绩效指标（KPI）考核方法的理论依据是</w:t>
      </w:r>
    </w:p>
    <w:p w:rsidR="00EC3653" w:rsidRDefault="005103DD">
      <w:pPr>
        <w:spacing w:line="360" w:lineRule="auto"/>
        <w:ind w:firstLineChars="200" w:firstLine="420"/>
        <w:rPr>
          <w:rFonts w:ascii="宋体" w:hAnsi="宋体"/>
        </w:rPr>
      </w:pPr>
      <w:r>
        <w:rPr>
          <w:rFonts w:ascii="宋体" w:hAnsi="宋体" w:hint="eastAsia"/>
        </w:rPr>
        <w:t>A．双因素    B．需求层次理论    C．帕累托二八法则    D．目标管理法</w:t>
      </w:r>
    </w:p>
    <w:p w:rsidR="00EC3653" w:rsidRDefault="005103DD">
      <w:pPr>
        <w:spacing w:line="360" w:lineRule="auto"/>
        <w:ind w:firstLineChars="200" w:firstLine="420"/>
        <w:rPr>
          <w:rFonts w:ascii="宋体" w:hAnsi="宋体"/>
        </w:rPr>
      </w:pPr>
      <w:r>
        <w:rPr>
          <w:rFonts w:ascii="宋体" w:hAnsi="宋体" w:hint="eastAsia"/>
        </w:rPr>
        <w:t>（四）多项选择题</w:t>
      </w:r>
    </w:p>
    <w:p w:rsidR="00EC3653" w:rsidRDefault="005103DD">
      <w:pPr>
        <w:spacing w:line="360" w:lineRule="auto"/>
        <w:ind w:firstLineChars="200" w:firstLine="420"/>
        <w:rPr>
          <w:rFonts w:ascii="宋体" w:hAnsi="宋体"/>
          <w:u w:val="single"/>
        </w:rPr>
      </w:pPr>
      <w:r>
        <w:rPr>
          <w:rFonts w:ascii="宋体" w:hAnsi="宋体" w:hint="eastAsia"/>
        </w:rPr>
        <w:t>目前国家机关工作人员的津贴主要包括</w:t>
      </w:r>
    </w:p>
    <w:p w:rsidR="00EC3653" w:rsidRDefault="005103DD">
      <w:pPr>
        <w:spacing w:line="360" w:lineRule="auto"/>
        <w:ind w:firstLineChars="200" w:firstLine="420"/>
        <w:rPr>
          <w:rFonts w:ascii="宋体" w:hAnsi="宋体"/>
        </w:rPr>
      </w:pPr>
      <w:r>
        <w:rPr>
          <w:rFonts w:ascii="宋体" w:hAnsi="宋体" w:hint="eastAsia"/>
        </w:rPr>
        <w:t>A、地区附加津贴   B、艰苦边远地区津贴  C、工龄津贴    D、岗位津贴</w:t>
      </w:r>
    </w:p>
    <w:p w:rsidR="00EC3653" w:rsidRDefault="005103DD">
      <w:pPr>
        <w:spacing w:line="360" w:lineRule="auto"/>
        <w:ind w:firstLineChars="200" w:firstLine="420"/>
        <w:rPr>
          <w:rFonts w:ascii="宋体" w:hAnsi="宋体"/>
        </w:rPr>
      </w:pPr>
      <w:r>
        <w:rPr>
          <w:rFonts w:ascii="宋体" w:hAnsi="宋体" w:hint="eastAsia"/>
        </w:rPr>
        <w:t>（五）简答题</w:t>
      </w:r>
    </w:p>
    <w:p w:rsidR="00EC3653" w:rsidRDefault="005103DD">
      <w:pPr>
        <w:spacing w:line="360" w:lineRule="auto"/>
        <w:ind w:firstLineChars="200" w:firstLine="420"/>
        <w:rPr>
          <w:rFonts w:ascii="宋体" w:hAnsi="宋体"/>
        </w:rPr>
      </w:pPr>
      <w:r>
        <w:rPr>
          <w:rFonts w:ascii="宋体" w:hAnsi="宋体" w:hint="eastAsia"/>
        </w:rPr>
        <w:t>公共部门人力资源培训的类型有哪些?</w:t>
      </w:r>
    </w:p>
    <w:p w:rsidR="00EC3653" w:rsidRDefault="005103DD">
      <w:pPr>
        <w:spacing w:line="360" w:lineRule="auto"/>
        <w:ind w:firstLineChars="200" w:firstLine="420"/>
        <w:rPr>
          <w:rFonts w:ascii="宋体" w:hAnsi="宋体"/>
        </w:rPr>
      </w:pPr>
      <w:r>
        <w:rPr>
          <w:rFonts w:ascii="宋体" w:hAnsi="宋体" w:hint="eastAsia"/>
        </w:rPr>
        <w:t>（六）论述题</w:t>
      </w:r>
    </w:p>
    <w:p w:rsidR="00EC3653" w:rsidRDefault="005103DD">
      <w:pPr>
        <w:spacing w:line="360" w:lineRule="auto"/>
        <w:ind w:firstLineChars="200" w:firstLine="420"/>
        <w:rPr>
          <w:rFonts w:ascii="宋体" w:hAnsi="宋体"/>
        </w:rPr>
      </w:pPr>
      <w:r>
        <w:rPr>
          <w:rFonts w:ascii="宋体" w:hAnsi="宋体" w:hint="eastAsia"/>
        </w:rPr>
        <w:t>员工绩效考核结果的应用途径有哪些？</w:t>
      </w:r>
    </w:p>
    <w:sectPr w:rsidR="00EC3653" w:rsidSect="00EC36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D4C" w:rsidRDefault="00560D4C" w:rsidP="00896D69">
      <w:r>
        <w:separator/>
      </w:r>
    </w:p>
  </w:endnote>
  <w:endnote w:type="continuationSeparator" w:id="1">
    <w:p w:rsidR="00560D4C" w:rsidRDefault="00560D4C" w:rsidP="00896D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pingfangSC">
    <w:altName w:val="Segoe Print"/>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D4C" w:rsidRDefault="00560D4C" w:rsidP="00896D69">
      <w:r>
        <w:separator/>
      </w:r>
    </w:p>
  </w:footnote>
  <w:footnote w:type="continuationSeparator" w:id="1">
    <w:p w:rsidR="00560D4C" w:rsidRDefault="00560D4C" w:rsidP="00896D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5AD914"/>
    <w:multiLevelType w:val="singleLevel"/>
    <w:tmpl w:val="805AD914"/>
    <w:lvl w:ilvl="0">
      <w:start w:val="2"/>
      <w:numFmt w:val="chineseCounting"/>
      <w:suff w:val="nothing"/>
      <w:lvlText w:val="%1、"/>
      <w:lvlJc w:val="left"/>
      <w:rPr>
        <w:rFonts w:hint="eastAsia"/>
      </w:rPr>
    </w:lvl>
  </w:abstractNum>
  <w:abstractNum w:abstractNumId="1">
    <w:nsid w:val="84582E33"/>
    <w:multiLevelType w:val="singleLevel"/>
    <w:tmpl w:val="84582E33"/>
    <w:lvl w:ilvl="0">
      <w:start w:val="2"/>
      <w:numFmt w:val="chineseCounting"/>
      <w:suff w:val="nothing"/>
      <w:lvlText w:val="%1、"/>
      <w:lvlJc w:val="left"/>
      <w:rPr>
        <w:rFonts w:hint="eastAsia"/>
      </w:rPr>
    </w:lvl>
  </w:abstractNum>
  <w:abstractNum w:abstractNumId="2">
    <w:nsid w:val="8A794F3D"/>
    <w:multiLevelType w:val="singleLevel"/>
    <w:tmpl w:val="8A794F3D"/>
    <w:lvl w:ilvl="0">
      <w:start w:val="2"/>
      <w:numFmt w:val="chineseCounting"/>
      <w:suff w:val="nothing"/>
      <w:lvlText w:val="%1、"/>
      <w:lvlJc w:val="left"/>
      <w:rPr>
        <w:rFonts w:hint="eastAsia"/>
      </w:rPr>
    </w:lvl>
  </w:abstractNum>
  <w:abstractNum w:abstractNumId="3">
    <w:nsid w:val="C0EBCAD9"/>
    <w:multiLevelType w:val="singleLevel"/>
    <w:tmpl w:val="C0EBCAD9"/>
    <w:lvl w:ilvl="0">
      <w:start w:val="2"/>
      <w:numFmt w:val="chineseCounting"/>
      <w:suff w:val="nothing"/>
      <w:lvlText w:val="%1、"/>
      <w:lvlJc w:val="left"/>
      <w:rPr>
        <w:rFonts w:hint="eastAsia"/>
      </w:rPr>
    </w:lvl>
  </w:abstractNum>
  <w:abstractNum w:abstractNumId="4">
    <w:nsid w:val="C9429C01"/>
    <w:multiLevelType w:val="singleLevel"/>
    <w:tmpl w:val="C9429C01"/>
    <w:lvl w:ilvl="0">
      <w:start w:val="2"/>
      <w:numFmt w:val="chineseCounting"/>
      <w:suff w:val="nothing"/>
      <w:lvlText w:val="%1、"/>
      <w:lvlJc w:val="left"/>
      <w:rPr>
        <w:rFonts w:hint="eastAsia"/>
      </w:rPr>
    </w:lvl>
  </w:abstractNum>
  <w:abstractNum w:abstractNumId="5">
    <w:nsid w:val="EFA9D4ED"/>
    <w:multiLevelType w:val="singleLevel"/>
    <w:tmpl w:val="EFA9D4ED"/>
    <w:lvl w:ilvl="0">
      <w:start w:val="2"/>
      <w:numFmt w:val="chineseCounting"/>
      <w:suff w:val="nothing"/>
      <w:lvlText w:val="%1、"/>
      <w:lvlJc w:val="left"/>
      <w:rPr>
        <w:rFonts w:hint="eastAsia"/>
      </w:rPr>
    </w:lvl>
  </w:abstractNum>
  <w:abstractNum w:abstractNumId="6">
    <w:nsid w:val="1A9F91B0"/>
    <w:multiLevelType w:val="singleLevel"/>
    <w:tmpl w:val="1A9F91B0"/>
    <w:lvl w:ilvl="0">
      <w:start w:val="9"/>
      <w:numFmt w:val="chineseCounting"/>
      <w:suff w:val="space"/>
      <w:lvlText w:val="第%1章"/>
      <w:lvlJc w:val="left"/>
      <w:rPr>
        <w:rFonts w:hint="eastAsia"/>
      </w:rPr>
    </w:lvl>
  </w:abstractNum>
  <w:abstractNum w:abstractNumId="7">
    <w:nsid w:val="3A5D02A1"/>
    <w:multiLevelType w:val="singleLevel"/>
    <w:tmpl w:val="3A5D02A1"/>
    <w:lvl w:ilvl="0">
      <w:start w:val="2"/>
      <w:numFmt w:val="chineseCounting"/>
      <w:suff w:val="nothing"/>
      <w:lvlText w:val="%1、"/>
      <w:lvlJc w:val="left"/>
      <w:rPr>
        <w:rFonts w:hint="eastAsia"/>
      </w:rPr>
    </w:lvl>
  </w:abstractNum>
  <w:abstractNum w:abstractNumId="8">
    <w:nsid w:val="3D999312"/>
    <w:multiLevelType w:val="singleLevel"/>
    <w:tmpl w:val="3D999312"/>
    <w:lvl w:ilvl="0">
      <w:start w:val="2"/>
      <w:numFmt w:val="chineseCounting"/>
      <w:suff w:val="nothing"/>
      <w:lvlText w:val="%1、"/>
      <w:lvlJc w:val="left"/>
      <w:rPr>
        <w:rFonts w:hint="eastAsia"/>
      </w:rPr>
    </w:lvl>
  </w:abstractNum>
  <w:abstractNum w:abstractNumId="9">
    <w:nsid w:val="55E92FA5"/>
    <w:multiLevelType w:val="singleLevel"/>
    <w:tmpl w:val="55E92FA5"/>
    <w:lvl w:ilvl="0">
      <w:start w:val="2"/>
      <w:numFmt w:val="chineseCounting"/>
      <w:suff w:val="nothing"/>
      <w:lvlText w:val="%1、"/>
      <w:lvlJc w:val="left"/>
      <w:rPr>
        <w:rFonts w:hint="eastAsia"/>
      </w:rPr>
    </w:lvl>
  </w:abstractNum>
  <w:num w:numId="1">
    <w:abstractNumId w:val="1"/>
  </w:num>
  <w:num w:numId="2">
    <w:abstractNumId w:val="9"/>
  </w:num>
  <w:num w:numId="3">
    <w:abstractNumId w:val="2"/>
  </w:num>
  <w:num w:numId="4">
    <w:abstractNumId w:val="5"/>
  </w:num>
  <w:num w:numId="5">
    <w:abstractNumId w:val="3"/>
  </w:num>
  <w:num w:numId="6">
    <w:abstractNumId w:val="4"/>
  </w:num>
  <w:num w:numId="7">
    <w:abstractNumId w:val="6"/>
  </w:num>
  <w:num w:numId="8">
    <w:abstractNumId w:val="8"/>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RiMjMwYzEzOGNlNWQ1Y2Y1MTkzY2I5YjI2OWVjYTIifQ=="/>
  </w:docVars>
  <w:rsids>
    <w:rsidRoot w:val="003E22E6"/>
    <w:rsid w:val="00007B20"/>
    <w:rsid w:val="00122305"/>
    <w:rsid w:val="00146E74"/>
    <w:rsid w:val="001629C4"/>
    <w:rsid w:val="00194A1A"/>
    <w:rsid w:val="002349E7"/>
    <w:rsid w:val="00252F42"/>
    <w:rsid w:val="0026362A"/>
    <w:rsid w:val="00267D99"/>
    <w:rsid w:val="002D3C84"/>
    <w:rsid w:val="003143E8"/>
    <w:rsid w:val="003A5878"/>
    <w:rsid w:val="003E22E6"/>
    <w:rsid w:val="00415090"/>
    <w:rsid w:val="005103DD"/>
    <w:rsid w:val="00524D49"/>
    <w:rsid w:val="00560D4C"/>
    <w:rsid w:val="005B1E86"/>
    <w:rsid w:val="006063F7"/>
    <w:rsid w:val="00637269"/>
    <w:rsid w:val="00662A74"/>
    <w:rsid w:val="00842C9E"/>
    <w:rsid w:val="00870476"/>
    <w:rsid w:val="0089540A"/>
    <w:rsid w:val="00896D69"/>
    <w:rsid w:val="0090753C"/>
    <w:rsid w:val="009457E6"/>
    <w:rsid w:val="00946E3D"/>
    <w:rsid w:val="00AD7088"/>
    <w:rsid w:val="00BD1677"/>
    <w:rsid w:val="00C6115E"/>
    <w:rsid w:val="00CA1C5B"/>
    <w:rsid w:val="00CE785E"/>
    <w:rsid w:val="00D42BD0"/>
    <w:rsid w:val="00DD2242"/>
    <w:rsid w:val="00DF648C"/>
    <w:rsid w:val="00E02F68"/>
    <w:rsid w:val="00E3402C"/>
    <w:rsid w:val="00E36E3B"/>
    <w:rsid w:val="00E6776C"/>
    <w:rsid w:val="00E82C51"/>
    <w:rsid w:val="00EC3653"/>
    <w:rsid w:val="00EF3102"/>
    <w:rsid w:val="01F349DF"/>
    <w:rsid w:val="023A10B6"/>
    <w:rsid w:val="049C4C87"/>
    <w:rsid w:val="05AF6359"/>
    <w:rsid w:val="06AD6E78"/>
    <w:rsid w:val="075946FD"/>
    <w:rsid w:val="07E46E2F"/>
    <w:rsid w:val="08B6614D"/>
    <w:rsid w:val="0B1B004E"/>
    <w:rsid w:val="0B2226D0"/>
    <w:rsid w:val="0DC93E65"/>
    <w:rsid w:val="0E2C1E2A"/>
    <w:rsid w:val="0F264E85"/>
    <w:rsid w:val="0F9F1332"/>
    <w:rsid w:val="113127A0"/>
    <w:rsid w:val="120B2DB1"/>
    <w:rsid w:val="12276DD4"/>
    <w:rsid w:val="13415BF0"/>
    <w:rsid w:val="156D7C2C"/>
    <w:rsid w:val="17714B81"/>
    <w:rsid w:val="17D31922"/>
    <w:rsid w:val="18015BCF"/>
    <w:rsid w:val="18B2397F"/>
    <w:rsid w:val="194B1768"/>
    <w:rsid w:val="1D1C78C7"/>
    <w:rsid w:val="1D306ECF"/>
    <w:rsid w:val="1D7C0744"/>
    <w:rsid w:val="1D9E208B"/>
    <w:rsid w:val="1E6176D1"/>
    <w:rsid w:val="222039B6"/>
    <w:rsid w:val="22AD4AC5"/>
    <w:rsid w:val="23773A8E"/>
    <w:rsid w:val="24134E54"/>
    <w:rsid w:val="252612DC"/>
    <w:rsid w:val="25FC58C4"/>
    <w:rsid w:val="26226567"/>
    <w:rsid w:val="269A7680"/>
    <w:rsid w:val="26DE799C"/>
    <w:rsid w:val="27F6609C"/>
    <w:rsid w:val="28D97B12"/>
    <w:rsid w:val="29006E13"/>
    <w:rsid w:val="2A502E2B"/>
    <w:rsid w:val="2ABD5514"/>
    <w:rsid w:val="2ACB6D8B"/>
    <w:rsid w:val="2D73753C"/>
    <w:rsid w:val="2F3414EF"/>
    <w:rsid w:val="302345A0"/>
    <w:rsid w:val="30B37D2C"/>
    <w:rsid w:val="31DF1337"/>
    <w:rsid w:val="34B1070E"/>
    <w:rsid w:val="36B804F7"/>
    <w:rsid w:val="371B0774"/>
    <w:rsid w:val="37D639E6"/>
    <w:rsid w:val="38C76FD4"/>
    <w:rsid w:val="397F3DCC"/>
    <w:rsid w:val="3AEE23E3"/>
    <w:rsid w:val="3C5B797A"/>
    <w:rsid w:val="3C8343DC"/>
    <w:rsid w:val="3D8F37F8"/>
    <w:rsid w:val="3DEC408E"/>
    <w:rsid w:val="3ECA0F8C"/>
    <w:rsid w:val="3F1A0FD0"/>
    <w:rsid w:val="3FC00B45"/>
    <w:rsid w:val="40761B16"/>
    <w:rsid w:val="40B63969"/>
    <w:rsid w:val="421876E4"/>
    <w:rsid w:val="42620C21"/>
    <w:rsid w:val="43DD3ECC"/>
    <w:rsid w:val="447360C3"/>
    <w:rsid w:val="44F5351B"/>
    <w:rsid w:val="4568104C"/>
    <w:rsid w:val="45BE0507"/>
    <w:rsid w:val="474B1095"/>
    <w:rsid w:val="48EF2457"/>
    <w:rsid w:val="4916491B"/>
    <w:rsid w:val="498F5A5D"/>
    <w:rsid w:val="4A860FB7"/>
    <w:rsid w:val="4B7324F9"/>
    <w:rsid w:val="4BF75031"/>
    <w:rsid w:val="4E3412AC"/>
    <w:rsid w:val="4E7C16C5"/>
    <w:rsid w:val="52B45CC6"/>
    <w:rsid w:val="535444BA"/>
    <w:rsid w:val="546C45E6"/>
    <w:rsid w:val="550A7B77"/>
    <w:rsid w:val="551E2206"/>
    <w:rsid w:val="56DA4796"/>
    <w:rsid w:val="56E10C5F"/>
    <w:rsid w:val="574036CF"/>
    <w:rsid w:val="59A55925"/>
    <w:rsid w:val="59D00527"/>
    <w:rsid w:val="5A8D7C0E"/>
    <w:rsid w:val="5DC33689"/>
    <w:rsid w:val="5F5C2A92"/>
    <w:rsid w:val="5F6D5C59"/>
    <w:rsid w:val="5F9C5F51"/>
    <w:rsid w:val="622E3F35"/>
    <w:rsid w:val="628D47A0"/>
    <w:rsid w:val="6376162E"/>
    <w:rsid w:val="685603ED"/>
    <w:rsid w:val="685F7625"/>
    <w:rsid w:val="69044D77"/>
    <w:rsid w:val="699D50F9"/>
    <w:rsid w:val="6BAF2C82"/>
    <w:rsid w:val="6C7E5E1A"/>
    <w:rsid w:val="6E8E3ED5"/>
    <w:rsid w:val="707B75D6"/>
    <w:rsid w:val="72C4165C"/>
    <w:rsid w:val="735C36EF"/>
    <w:rsid w:val="735D5655"/>
    <w:rsid w:val="736810C4"/>
    <w:rsid w:val="73F96853"/>
    <w:rsid w:val="7567721F"/>
    <w:rsid w:val="75E60507"/>
    <w:rsid w:val="784B33CA"/>
    <w:rsid w:val="78EB3ABE"/>
    <w:rsid w:val="798E2EDC"/>
    <w:rsid w:val="79DD6C0C"/>
    <w:rsid w:val="79E955B1"/>
    <w:rsid w:val="7A2E6643"/>
    <w:rsid w:val="7AF672A8"/>
    <w:rsid w:val="7B016C46"/>
    <w:rsid w:val="7D943C8B"/>
    <w:rsid w:val="7F381F63"/>
    <w:rsid w:val="7FC22B2C"/>
    <w:rsid w:val="7FCC7507"/>
    <w:rsid w:val="7FED70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65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EC3653"/>
    <w:pPr>
      <w:jc w:val="left"/>
    </w:pPr>
  </w:style>
  <w:style w:type="paragraph" w:styleId="a4">
    <w:name w:val="Body Text Indent"/>
    <w:basedOn w:val="a"/>
    <w:link w:val="Char"/>
    <w:qFormat/>
    <w:rsid w:val="00EC3653"/>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EC3653"/>
    <w:rPr>
      <w:rFonts w:ascii="宋体" w:hAnsi="Courier New"/>
      <w:szCs w:val="20"/>
    </w:rPr>
  </w:style>
  <w:style w:type="paragraph" w:styleId="a6">
    <w:name w:val="footer"/>
    <w:basedOn w:val="a"/>
    <w:link w:val="Char1"/>
    <w:uiPriority w:val="99"/>
    <w:semiHidden/>
    <w:unhideWhenUsed/>
    <w:qFormat/>
    <w:rsid w:val="00EC3653"/>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EC365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EC3653"/>
    <w:pPr>
      <w:ind w:left="900" w:hanging="690"/>
    </w:pPr>
    <w:rPr>
      <w:rFonts w:eastAsia="楷体_GB2312"/>
      <w:b/>
      <w:szCs w:val="20"/>
    </w:rPr>
  </w:style>
  <w:style w:type="character" w:customStyle="1" w:styleId="Char2">
    <w:name w:val="页眉 Char"/>
    <w:basedOn w:val="a0"/>
    <w:link w:val="a7"/>
    <w:uiPriority w:val="99"/>
    <w:semiHidden/>
    <w:qFormat/>
    <w:rsid w:val="00EC3653"/>
    <w:rPr>
      <w:sz w:val="18"/>
      <w:szCs w:val="18"/>
    </w:rPr>
  </w:style>
  <w:style w:type="character" w:customStyle="1" w:styleId="Char1">
    <w:name w:val="页脚 Char"/>
    <w:basedOn w:val="a0"/>
    <w:link w:val="a6"/>
    <w:uiPriority w:val="99"/>
    <w:semiHidden/>
    <w:qFormat/>
    <w:rsid w:val="00EC3653"/>
    <w:rPr>
      <w:sz w:val="18"/>
      <w:szCs w:val="18"/>
    </w:rPr>
  </w:style>
  <w:style w:type="character" w:customStyle="1" w:styleId="Char">
    <w:name w:val="正文文本缩进 Char"/>
    <w:basedOn w:val="a0"/>
    <w:link w:val="a4"/>
    <w:qFormat/>
    <w:rsid w:val="00EC3653"/>
    <w:rPr>
      <w:rFonts w:ascii="黑体" w:eastAsia="楷体_GB2312" w:hAnsi="Times New Roman" w:cs="Times New Roman"/>
      <w:kern w:val="0"/>
      <w:sz w:val="28"/>
      <w:szCs w:val="20"/>
    </w:rPr>
  </w:style>
  <w:style w:type="character" w:customStyle="1" w:styleId="3Char">
    <w:name w:val="正文文本缩进 3 Char"/>
    <w:basedOn w:val="a0"/>
    <w:link w:val="3"/>
    <w:qFormat/>
    <w:rsid w:val="00EC3653"/>
    <w:rPr>
      <w:rFonts w:ascii="Times New Roman" w:eastAsia="楷体_GB2312" w:hAnsi="Times New Roman" w:cs="Times New Roman"/>
      <w:b/>
      <w:szCs w:val="20"/>
    </w:rPr>
  </w:style>
  <w:style w:type="character" w:customStyle="1" w:styleId="Char0">
    <w:name w:val="纯文本 Char"/>
    <w:basedOn w:val="a0"/>
    <w:link w:val="a5"/>
    <w:qFormat/>
    <w:rsid w:val="00EC3653"/>
    <w:rPr>
      <w:rFonts w:ascii="宋体" w:eastAsia="宋体" w:hAnsi="Courier New" w:cs="Times New Roman"/>
      <w:szCs w:val="20"/>
    </w:rPr>
  </w:style>
  <w:style w:type="paragraph" w:styleId="a8">
    <w:name w:val="Balloon Text"/>
    <w:basedOn w:val="a"/>
    <w:link w:val="Char3"/>
    <w:uiPriority w:val="99"/>
    <w:semiHidden/>
    <w:unhideWhenUsed/>
    <w:rsid w:val="00896D69"/>
    <w:rPr>
      <w:sz w:val="18"/>
      <w:szCs w:val="18"/>
    </w:rPr>
  </w:style>
  <w:style w:type="character" w:customStyle="1" w:styleId="Char3">
    <w:name w:val="批注框文本 Char"/>
    <w:basedOn w:val="a0"/>
    <w:link w:val="a8"/>
    <w:uiPriority w:val="99"/>
    <w:semiHidden/>
    <w:rsid w:val="00896D6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1048</Words>
  <Characters>5978</Characters>
  <Application>Microsoft Office Word</Application>
  <DocSecurity>0</DocSecurity>
  <Lines>49</Lines>
  <Paragraphs>14</Paragraphs>
  <ScaleCrop>false</ScaleCrop>
  <Company/>
  <LinksUpToDate>false</LinksUpToDate>
  <CharactersWithSpaces>7012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25</cp:revision>
  <dcterms:created xsi:type="dcterms:W3CDTF">2023-04-22T01:19:00Z</dcterms:created>
  <dcterms:modified xsi:type="dcterms:W3CDTF">2024-03-22T12:07:00Z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5B13569D423B453A9BF1B66F16B43049_12</vt:lpwstr>
  </property>
  <property fmtid="{D5CDD505-2E9C-101B-9397-08002B2CF9AE}" pid="4" name="fileWhereFroms">
    <vt:lpwstr>PpjeLB1gRN0lwrPqMaCTkkh4NTJm+txeOao+agmnPxgV0l1eJU/ovEQ6u5QfdbnG3eZpf1Sm9VXkM/4hwP108DLCTGlgzjmz74oZaYni0HSL1Kex5PfDuKQOg5o6epURYtxO86IOndDmKdH77LU7tJmZT4NPXvLzWFY1fFoyjYKyH2O8Gtf1yCL/XF3G+C/14QeeKMPg20pYbFB6qiuwCAB/dfjc0VPMc4hxxBieO3TJHYy4TGP3tziZUnK/o+aInetVs7/L0fUZIM69MZj/dg==</vt:lpwstr>
  </property>
</Properties>
</file>