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121" w:rsidRDefault="0041238E">
      <w:pPr>
        <w:jc w:val="center"/>
        <w:rPr>
          <w:b/>
          <w:sz w:val="36"/>
          <w:szCs w:val="22"/>
        </w:rPr>
      </w:pPr>
      <w:r>
        <w:rPr>
          <w:b/>
          <w:sz w:val="36"/>
          <w:szCs w:val="22"/>
        </w:rPr>
        <w:t>北京市高等教育自学考试课程考试大纲</w:t>
      </w:r>
    </w:p>
    <w:p w:rsidR="001D3121" w:rsidRDefault="001D3121">
      <w:pPr>
        <w:spacing w:line="360" w:lineRule="auto"/>
        <w:ind w:firstLine="420"/>
        <w:jc w:val="center"/>
      </w:pPr>
    </w:p>
    <w:p w:rsidR="001D3121" w:rsidRDefault="0041238E" w:rsidP="004224EA">
      <w:pPr>
        <w:spacing w:line="360" w:lineRule="auto"/>
        <w:ind w:leftChars="50" w:left="4106" w:hangingChars="1898" w:hanging="4001"/>
        <w:rPr>
          <w:b/>
          <w:bCs/>
        </w:rPr>
      </w:pPr>
      <w:r>
        <w:rPr>
          <w:b/>
          <w:bCs/>
        </w:rPr>
        <w:t>课程名称：</w:t>
      </w:r>
      <w:r>
        <w:rPr>
          <w:rFonts w:hint="eastAsia"/>
          <w:b/>
          <w:bCs/>
        </w:rPr>
        <w:t>中药炮制学</w:t>
      </w:r>
      <w:r w:rsidR="004224EA">
        <w:rPr>
          <w:rFonts w:hint="eastAsia"/>
          <w:b/>
          <w:bCs/>
        </w:rPr>
        <w:t xml:space="preserve">    </w:t>
      </w:r>
      <w:r>
        <w:rPr>
          <w:b/>
          <w:bCs/>
        </w:rPr>
        <w:t>课程代码：</w:t>
      </w:r>
      <w:r>
        <w:rPr>
          <w:b/>
          <w:bCs/>
        </w:rPr>
        <w:t>03042</w:t>
      </w:r>
      <w:r>
        <w:rPr>
          <w:b/>
          <w:bCs/>
        </w:rPr>
        <w:t>（笔试）</w:t>
      </w:r>
      <w:r w:rsidR="004224EA">
        <w:rPr>
          <w:rFonts w:hint="eastAsia"/>
          <w:b/>
          <w:bCs/>
        </w:rPr>
        <w:t xml:space="preserve">               </w:t>
      </w:r>
      <w:r>
        <w:rPr>
          <w:rFonts w:hint="eastAsia"/>
          <w:b/>
          <w:bCs/>
        </w:rPr>
        <w:t>2024</w:t>
      </w:r>
      <w:r>
        <w:rPr>
          <w:b/>
          <w:bCs/>
        </w:rPr>
        <w:t>年</w:t>
      </w:r>
      <w:r>
        <w:rPr>
          <w:rFonts w:hint="eastAsia"/>
          <w:b/>
          <w:bCs/>
        </w:rPr>
        <w:t>3</w:t>
      </w:r>
      <w:bookmarkStart w:id="0" w:name="_GoBack"/>
      <w:bookmarkEnd w:id="0"/>
      <w:r>
        <w:rPr>
          <w:b/>
          <w:bCs/>
        </w:rPr>
        <w:t>月版</w:t>
      </w:r>
    </w:p>
    <w:p w:rsidR="001D3121" w:rsidRDefault="001D3121">
      <w:pPr>
        <w:spacing w:line="360" w:lineRule="auto"/>
        <w:rPr>
          <w:rFonts w:eastAsia="黑体"/>
        </w:rPr>
      </w:pPr>
    </w:p>
    <w:p w:rsidR="001D3121" w:rsidRDefault="0041238E">
      <w:pPr>
        <w:ind w:firstLine="420"/>
        <w:jc w:val="center"/>
        <w:rPr>
          <w:b/>
          <w:bCs/>
          <w:sz w:val="28"/>
          <w:szCs w:val="28"/>
        </w:rPr>
      </w:pPr>
      <w:r>
        <w:rPr>
          <w:rFonts w:hint="eastAsia"/>
          <w:b/>
          <w:bCs/>
          <w:sz w:val="28"/>
          <w:szCs w:val="28"/>
        </w:rPr>
        <w:t>第一部分课程性质与设置目的</w:t>
      </w:r>
    </w:p>
    <w:p w:rsidR="001D3121" w:rsidRDefault="0041238E">
      <w:pPr>
        <w:spacing w:line="360" w:lineRule="auto"/>
        <w:rPr>
          <w:b/>
          <w:bCs/>
        </w:rPr>
      </w:pPr>
      <w:r>
        <w:rPr>
          <w:rFonts w:hint="eastAsia"/>
          <w:b/>
          <w:bCs/>
        </w:rPr>
        <w:t>一、课程性质与特点</w:t>
      </w:r>
    </w:p>
    <w:p w:rsidR="001D3121" w:rsidRDefault="0041238E">
      <w:pPr>
        <w:spacing w:line="360" w:lineRule="auto"/>
        <w:ind w:firstLineChars="200" w:firstLine="420"/>
      </w:pPr>
      <w:r>
        <w:rPr>
          <w:rFonts w:hint="eastAsia"/>
        </w:rPr>
        <w:t>《中药炮制学》是北京市高等教育自学考试中药学（专科）专业的一门专业核心课程，是在完成各门基础课程学习后开设的必考课。《中药炮制学》涵盖了中药炮制理论、工艺、炮制品标准、临床应用、历史沿革及其发展方向等相关知识，理论与实践相结合，是一门综合性较强的专业课程。中药炮制是根据中医药理论、</w:t>
      </w:r>
      <w:r>
        <w:t>依照临床</w:t>
      </w:r>
      <w:r>
        <w:rPr>
          <w:rFonts w:hint="eastAsia"/>
        </w:rPr>
        <w:t>辨</w:t>
      </w:r>
      <w:r>
        <w:t>证施治用药的需要和药物自身性质，以及调剂、制剂的不同要求，将中药材制备成中药饮片所采取的一项制药技术。</w:t>
      </w:r>
      <w:r>
        <w:rPr>
          <w:rFonts w:hint="eastAsia"/>
        </w:rPr>
        <w:t>中药炮制学与生产实际和临床用药也密切相关，是联结中医与中药的桥梁与纽带。</w:t>
      </w:r>
    </w:p>
    <w:p w:rsidR="001D3121" w:rsidRDefault="0041238E">
      <w:pPr>
        <w:spacing w:line="360" w:lineRule="auto"/>
        <w:rPr>
          <w:b/>
          <w:bCs/>
        </w:rPr>
      </w:pPr>
      <w:r>
        <w:rPr>
          <w:rFonts w:hint="eastAsia"/>
          <w:b/>
          <w:bCs/>
        </w:rPr>
        <w:t>二、课程目标与基本要求</w:t>
      </w:r>
    </w:p>
    <w:p w:rsidR="001D3121" w:rsidRDefault="0041238E">
      <w:pPr>
        <w:spacing w:line="360" w:lineRule="auto"/>
        <w:ind w:firstLineChars="200" w:firstLine="420"/>
      </w:pPr>
      <w:r>
        <w:rPr>
          <w:rFonts w:hint="eastAsia"/>
        </w:rPr>
        <w:t>本课程的目标是全面贯彻落实立德树人根本任务，满足本专业培养适应现代中医药行业发展需求的技能型人才和基层管理人员的相关知识要求，为以后学习本专业相关知识和从事相关工作打下坚实基础。本课程要求学生掌握中药炮制学的基本理论、基本知识和基本技能；熟悉中药炮制的起源、现状和炮制在临床中的作用，炮制品的性状、特征；了解历代医药书籍中有关炮制的论述和中药炮制现代研究概况等；具有从事中药炮制教学、科研、生产及开发应用的能力。</w:t>
      </w:r>
    </w:p>
    <w:p w:rsidR="001D3121" w:rsidRDefault="0041238E">
      <w:pPr>
        <w:spacing w:line="360" w:lineRule="auto"/>
        <w:ind w:firstLineChars="200" w:firstLine="420"/>
      </w:pPr>
      <w:r>
        <w:rPr>
          <w:rFonts w:hint="eastAsia"/>
        </w:rPr>
        <w:t>本课程的考核章节为第一章，第二章的第</w:t>
      </w:r>
      <w:r>
        <w:rPr>
          <w:rFonts w:hint="eastAsia"/>
        </w:rPr>
        <w:t>2-3</w:t>
      </w:r>
      <w:r>
        <w:rPr>
          <w:rFonts w:hint="eastAsia"/>
        </w:rPr>
        <w:t>节，第三章，第四章的第</w:t>
      </w:r>
      <w:r>
        <w:rPr>
          <w:rFonts w:hint="eastAsia"/>
        </w:rPr>
        <w:t>1-2</w:t>
      </w:r>
      <w:r>
        <w:rPr>
          <w:rFonts w:hint="eastAsia"/>
        </w:rPr>
        <w:t>节，第五章，第七章的第</w:t>
      </w:r>
      <w:r>
        <w:rPr>
          <w:rFonts w:hint="eastAsia"/>
        </w:rPr>
        <w:t>1</w:t>
      </w:r>
      <w:r>
        <w:rPr>
          <w:rFonts w:hint="eastAsia"/>
        </w:rPr>
        <w:t>、</w:t>
      </w:r>
      <w:r>
        <w:rPr>
          <w:rFonts w:hint="eastAsia"/>
        </w:rPr>
        <w:t>3</w:t>
      </w:r>
      <w:r>
        <w:rPr>
          <w:rFonts w:hint="eastAsia"/>
        </w:rPr>
        <w:t>、</w:t>
      </w:r>
      <w:r>
        <w:rPr>
          <w:rFonts w:hint="eastAsia"/>
        </w:rPr>
        <w:t>4</w:t>
      </w:r>
      <w:r>
        <w:rPr>
          <w:rFonts w:hint="eastAsia"/>
        </w:rPr>
        <w:t>节，第八章的第</w:t>
      </w:r>
      <w:r>
        <w:rPr>
          <w:rFonts w:hint="eastAsia"/>
        </w:rPr>
        <w:t>2</w:t>
      </w:r>
      <w:r>
        <w:rPr>
          <w:rFonts w:hint="eastAsia"/>
        </w:rPr>
        <w:t>节，第十章到第十七章，第十八章的</w:t>
      </w:r>
      <w:r>
        <w:rPr>
          <w:rFonts w:hint="eastAsia"/>
        </w:rPr>
        <w:t>1-6</w:t>
      </w:r>
      <w:r>
        <w:rPr>
          <w:rFonts w:hint="eastAsia"/>
        </w:rPr>
        <w:t>节；重点章节是：第一章，第二章的第</w:t>
      </w:r>
      <w:r>
        <w:rPr>
          <w:rFonts w:hint="eastAsia"/>
        </w:rPr>
        <w:t>2-3</w:t>
      </w:r>
      <w:r>
        <w:rPr>
          <w:rFonts w:hint="eastAsia"/>
        </w:rPr>
        <w:t>节，第三章，第七章的第</w:t>
      </w:r>
      <w:r>
        <w:rPr>
          <w:rFonts w:hint="eastAsia"/>
        </w:rPr>
        <w:t>1</w:t>
      </w:r>
      <w:r>
        <w:rPr>
          <w:rFonts w:hint="eastAsia"/>
        </w:rPr>
        <w:t>、</w:t>
      </w:r>
      <w:r>
        <w:rPr>
          <w:rFonts w:hint="eastAsia"/>
        </w:rPr>
        <w:t>3</w:t>
      </w:r>
      <w:r>
        <w:rPr>
          <w:rFonts w:hint="eastAsia"/>
        </w:rPr>
        <w:t>、</w:t>
      </w:r>
      <w:r>
        <w:rPr>
          <w:rFonts w:hint="eastAsia"/>
        </w:rPr>
        <w:t>4</w:t>
      </w:r>
      <w:r>
        <w:rPr>
          <w:rFonts w:hint="eastAsia"/>
        </w:rPr>
        <w:t>节，第十章到第十五章，第十八章的</w:t>
      </w:r>
      <w:r>
        <w:rPr>
          <w:rFonts w:hint="eastAsia"/>
        </w:rPr>
        <w:t>1-6</w:t>
      </w:r>
      <w:r>
        <w:rPr>
          <w:rFonts w:hint="eastAsia"/>
        </w:rPr>
        <w:t>节；不考核章节为第二章的第</w:t>
      </w:r>
      <w:r>
        <w:rPr>
          <w:rFonts w:hint="eastAsia"/>
        </w:rPr>
        <w:t>1</w:t>
      </w:r>
      <w:r>
        <w:rPr>
          <w:rFonts w:hint="eastAsia"/>
        </w:rPr>
        <w:t>节，第四章的第</w:t>
      </w:r>
      <w:r>
        <w:rPr>
          <w:rFonts w:hint="eastAsia"/>
        </w:rPr>
        <w:t>3-4</w:t>
      </w:r>
      <w:r>
        <w:rPr>
          <w:rFonts w:hint="eastAsia"/>
        </w:rPr>
        <w:t>节，第六章、第七章的</w:t>
      </w:r>
      <w:r>
        <w:rPr>
          <w:rFonts w:hint="eastAsia"/>
        </w:rPr>
        <w:t>2</w:t>
      </w:r>
      <w:r>
        <w:rPr>
          <w:rFonts w:hint="eastAsia"/>
        </w:rPr>
        <w:t>、</w:t>
      </w:r>
      <w:r>
        <w:rPr>
          <w:rFonts w:hint="eastAsia"/>
        </w:rPr>
        <w:t>5</w:t>
      </w:r>
      <w:r>
        <w:rPr>
          <w:rFonts w:hint="eastAsia"/>
        </w:rPr>
        <w:t>节，第八章的第</w:t>
      </w:r>
      <w:r>
        <w:rPr>
          <w:rFonts w:hint="eastAsia"/>
        </w:rPr>
        <w:t>1</w:t>
      </w:r>
      <w:r>
        <w:rPr>
          <w:rFonts w:hint="eastAsia"/>
        </w:rPr>
        <w:t>节，第九章、第十八章的第</w:t>
      </w:r>
      <w:r>
        <w:rPr>
          <w:rFonts w:hint="eastAsia"/>
        </w:rPr>
        <w:t>7-8</w:t>
      </w:r>
      <w:r>
        <w:rPr>
          <w:rFonts w:hint="eastAsia"/>
        </w:rPr>
        <w:t>节，第十九章。</w:t>
      </w:r>
    </w:p>
    <w:p w:rsidR="001D3121" w:rsidRDefault="0041238E">
      <w:pPr>
        <w:spacing w:line="360" w:lineRule="auto"/>
        <w:rPr>
          <w:b/>
          <w:bCs/>
        </w:rPr>
      </w:pPr>
      <w:r>
        <w:rPr>
          <w:rFonts w:hint="eastAsia"/>
          <w:b/>
          <w:bCs/>
        </w:rPr>
        <w:t>三、与本专业其他课程的关系</w:t>
      </w:r>
    </w:p>
    <w:p w:rsidR="001D3121" w:rsidRDefault="0041238E">
      <w:pPr>
        <w:spacing w:line="360" w:lineRule="auto"/>
        <w:ind w:firstLineChars="200" w:firstLine="420"/>
      </w:pPr>
      <w:r>
        <w:rPr>
          <w:rFonts w:hint="eastAsia"/>
        </w:rPr>
        <w:t>《中药炮制学》课程在中药（专科）专业的教学计划中被列为专业核心课，它与中药（专科）专业的其它课程有着密切的关系。在中医学基础、中药学、方剂学、药用植物学、分析化学、中药化学、中药鉴定学等课程之间有着相互联系作用，从而与其它课程形成完整的中药学科课程体系。</w:t>
      </w:r>
    </w:p>
    <w:p w:rsidR="001D3121" w:rsidRDefault="0041238E">
      <w:pPr>
        <w:ind w:firstLine="420"/>
        <w:jc w:val="center"/>
        <w:rPr>
          <w:b/>
          <w:bCs/>
          <w:sz w:val="28"/>
          <w:szCs w:val="28"/>
        </w:rPr>
      </w:pPr>
      <w:r>
        <w:rPr>
          <w:rFonts w:hint="eastAsia"/>
          <w:b/>
          <w:bCs/>
          <w:sz w:val="28"/>
          <w:szCs w:val="28"/>
        </w:rPr>
        <w:lastRenderedPageBreak/>
        <w:t>第二部分考核内容与考核目标</w:t>
      </w:r>
    </w:p>
    <w:p w:rsidR="001D3121" w:rsidRDefault="0041238E">
      <w:pPr>
        <w:adjustRightInd w:val="0"/>
        <w:snapToGrid w:val="0"/>
        <w:spacing w:line="360" w:lineRule="auto"/>
        <w:ind w:firstLineChars="200" w:firstLine="422"/>
        <w:jc w:val="center"/>
        <w:rPr>
          <w:rFonts w:ascii="宋体" w:hAnsi="宋体"/>
          <w:b/>
          <w:bCs/>
          <w:szCs w:val="21"/>
        </w:rPr>
      </w:pPr>
      <w:r>
        <w:rPr>
          <w:rFonts w:ascii="宋体" w:hAnsi="宋体" w:hint="eastAsia"/>
          <w:b/>
          <w:bCs/>
          <w:szCs w:val="21"/>
        </w:rPr>
        <w:t>上篇  总论</w:t>
      </w:r>
    </w:p>
    <w:p w:rsidR="001D3121" w:rsidRDefault="0041238E">
      <w:pPr>
        <w:adjustRightInd w:val="0"/>
        <w:snapToGrid w:val="0"/>
        <w:spacing w:line="360" w:lineRule="auto"/>
        <w:ind w:firstLineChars="200" w:firstLine="422"/>
        <w:jc w:val="center"/>
        <w:rPr>
          <w:rFonts w:ascii="宋体" w:hAnsi="宋体"/>
          <w:b/>
          <w:bCs/>
          <w:szCs w:val="21"/>
        </w:rPr>
      </w:pPr>
      <w:r>
        <w:rPr>
          <w:rFonts w:ascii="宋体" w:hAnsi="宋体" w:hint="eastAsia"/>
          <w:b/>
          <w:bCs/>
          <w:szCs w:val="21"/>
        </w:rPr>
        <w:t>第一章　绪论</w:t>
      </w:r>
    </w:p>
    <w:p w:rsidR="001D3121" w:rsidRDefault="0041238E">
      <w:pPr>
        <w:spacing w:line="360" w:lineRule="auto"/>
        <w:rPr>
          <w:b/>
        </w:rPr>
      </w:pPr>
      <w:r>
        <w:rPr>
          <w:rFonts w:hint="eastAsia"/>
          <w:b/>
        </w:rPr>
        <w:t>一、学习目的与要求</w:t>
      </w:r>
    </w:p>
    <w:p w:rsidR="001D3121" w:rsidRDefault="0041238E">
      <w:pPr>
        <w:pStyle w:val="a5"/>
        <w:overflowPunct w:val="0"/>
        <w:autoSpaceDE w:val="0"/>
        <w:autoSpaceDN w:val="0"/>
        <w:adjustRightInd w:val="0"/>
        <w:snapToGrid w:val="0"/>
        <w:spacing w:line="360" w:lineRule="auto"/>
        <w:ind w:firstLineChars="200" w:firstLine="420"/>
        <w:rPr>
          <w:rFonts w:hAnsi="宋体"/>
          <w:snapToGrid w:val="0"/>
          <w:kern w:val="0"/>
        </w:rPr>
      </w:pPr>
      <w:r>
        <w:rPr>
          <w:rFonts w:hint="eastAsia"/>
        </w:rPr>
        <w:t>通过本章的学习，掌握中药炮制、中药炮制学的基本概念及其任务；熟悉中药炮制的有关法规；熟悉中药炮制发展史上的主要著作、中药炮制专著及其对中药炮制学的贡献；了解中药炮制的起源、发展概况及其现状。</w:t>
      </w:r>
    </w:p>
    <w:p w:rsidR="001D3121" w:rsidRDefault="0041238E">
      <w:pPr>
        <w:spacing w:line="360" w:lineRule="auto"/>
        <w:rPr>
          <w:b/>
        </w:rPr>
      </w:pPr>
      <w:r>
        <w:rPr>
          <w:rFonts w:hint="eastAsia"/>
          <w:b/>
        </w:rPr>
        <w:t>二、考核知识点与考核目标</w:t>
      </w:r>
    </w:p>
    <w:p w:rsidR="001D3121" w:rsidRDefault="0041238E">
      <w:pPr>
        <w:tabs>
          <w:tab w:val="left" w:pos="1590"/>
        </w:tabs>
        <w:spacing w:line="360" w:lineRule="auto"/>
      </w:pPr>
      <w:r>
        <w:rPr>
          <w:rFonts w:hint="eastAsia"/>
        </w:rPr>
        <w:t>（一）概述</w:t>
      </w:r>
    </w:p>
    <w:p w:rsidR="001D3121" w:rsidRDefault="0041238E">
      <w:pPr>
        <w:spacing w:line="360" w:lineRule="auto"/>
        <w:ind w:firstLineChars="300" w:firstLine="630"/>
      </w:pPr>
      <w:r>
        <w:rPr>
          <w:rFonts w:hint="eastAsia"/>
        </w:rPr>
        <w:t>识记：中药炮制、中药炮制学的概念。</w:t>
      </w:r>
    </w:p>
    <w:p w:rsidR="001D3121" w:rsidRDefault="0041238E">
      <w:pPr>
        <w:spacing w:line="360" w:lineRule="auto"/>
        <w:ind w:firstLineChars="300" w:firstLine="630"/>
      </w:pPr>
      <w:r>
        <w:rPr>
          <w:rFonts w:hint="eastAsia"/>
        </w:rPr>
        <w:t>理解：中药炮制学的主要任务。</w:t>
      </w:r>
    </w:p>
    <w:p w:rsidR="001D3121" w:rsidRDefault="0041238E">
      <w:pPr>
        <w:spacing w:line="360" w:lineRule="auto"/>
      </w:pPr>
      <w:r>
        <w:rPr>
          <w:rFonts w:hint="eastAsia"/>
        </w:rPr>
        <w:t>（二）中药炮制的起源与发展</w:t>
      </w:r>
    </w:p>
    <w:p w:rsidR="001D3121" w:rsidRDefault="0041238E">
      <w:pPr>
        <w:spacing w:line="360" w:lineRule="auto"/>
        <w:ind w:firstLineChars="300" w:firstLine="630"/>
      </w:pPr>
      <w:r>
        <w:rPr>
          <w:rFonts w:hint="eastAsia"/>
        </w:rPr>
        <w:t>识记：古代的中药炮制专著、与炮制有关的主要古医籍中的论述。</w:t>
      </w:r>
    </w:p>
    <w:p w:rsidR="001D3121" w:rsidRDefault="0041238E">
      <w:pPr>
        <w:spacing w:line="360" w:lineRule="auto"/>
        <w:ind w:firstLineChars="300" w:firstLine="630"/>
      </w:pPr>
      <w:r>
        <w:rPr>
          <w:rFonts w:hint="eastAsia"/>
        </w:rPr>
        <w:t>理解：炮制发展的各历史阶段的特点。</w:t>
      </w:r>
    </w:p>
    <w:p w:rsidR="001D3121" w:rsidRDefault="0041238E">
      <w:pPr>
        <w:spacing w:line="360" w:lineRule="auto"/>
      </w:pPr>
      <w:r>
        <w:rPr>
          <w:rFonts w:hint="eastAsia"/>
        </w:rPr>
        <w:t>（三）中药炮制的相关法规和炮制技术的保密要求</w:t>
      </w:r>
    </w:p>
    <w:p w:rsidR="001D3121" w:rsidRDefault="0041238E">
      <w:pPr>
        <w:spacing w:line="360" w:lineRule="auto"/>
        <w:ind w:firstLineChars="300" w:firstLine="630"/>
      </w:pPr>
      <w:r>
        <w:rPr>
          <w:rFonts w:hint="eastAsia"/>
        </w:rPr>
        <w:t>识记：国家级中药饮片标准、省、部</w:t>
      </w:r>
      <w:r>
        <w:rPr>
          <w:rFonts w:hint="eastAsia"/>
        </w:rPr>
        <w:t>(</w:t>
      </w:r>
      <w:r>
        <w:rPr>
          <w:rFonts w:hint="eastAsia"/>
        </w:rPr>
        <w:t>局</w:t>
      </w:r>
      <w:r>
        <w:rPr>
          <w:rFonts w:hint="eastAsia"/>
        </w:rPr>
        <w:t>)</w:t>
      </w:r>
      <w:r>
        <w:rPr>
          <w:rFonts w:hint="eastAsia"/>
        </w:rPr>
        <w:t>级中药饮片标准。</w:t>
      </w:r>
    </w:p>
    <w:p w:rsidR="001D3121" w:rsidRDefault="0041238E">
      <w:pPr>
        <w:adjustRightInd w:val="0"/>
        <w:snapToGrid w:val="0"/>
        <w:spacing w:line="360" w:lineRule="auto"/>
        <w:ind w:firstLineChars="200" w:firstLine="422"/>
        <w:jc w:val="center"/>
        <w:rPr>
          <w:rFonts w:ascii="宋体" w:hAnsi="宋体"/>
          <w:b/>
          <w:bCs/>
          <w:szCs w:val="21"/>
        </w:rPr>
      </w:pPr>
      <w:r>
        <w:rPr>
          <w:rFonts w:ascii="宋体" w:hAnsi="宋体" w:hint="eastAsia"/>
          <w:b/>
          <w:bCs/>
          <w:szCs w:val="21"/>
        </w:rPr>
        <w:t>第二章　中药炮制的基础理论</w:t>
      </w:r>
    </w:p>
    <w:p w:rsidR="001D3121" w:rsidRDefault="0041238E">
      <w:pPr>
        <w:spacing w:line="360" w:lineRule="auto"/>
        <w:rPr>
          <w:b/>
        </w:rPr>
      </w:pPr>
      <w:r>
        <w:rPr>
          <w:rFonts w:hint="eastAsia"/>
          <w:b/>
        </w:rPr>
        <w:t>一、学习目的与要求</w:t>
      </w:r>
    </w:p>
    <w:p w:rsidR="001D3121" w:rsidRDefault="0041238E">
      <w:pPr>
        <w:pStyle w:val="a5"/>
        <w:overflowPunct w:val="0"/>
        <w:autoSpaceDE w:val="0"/>
        <w:autoSpaceDN w:val="0"/>
        <w:adjustRightInd w:val="0"/>
        <w:snapToGrid w:val="0"/>
        <w:spacing w:line="360" w:lineRule="auto"/>
        <w:ind w:firstLineChars="200" w:firstLine="420"/>
        <w:rPr>
          <w:rFonts w:hAnsi="宋体"/>
          <w:snapToGrid w:val="0"/>
          <w:kern w:val="0"/>
        </w:rPr>
      </w:pPr>
      <w:r>
        <w:rPr>
          <w:rFonts w:hint="eastAsia"/>
        </w:rPr>
        <w:t>通过本章的学习，掌握中药炮制制药理论；熟悉中药炮制基础理论；了解中药炮制理论的形成。</w:t>
      </w:r>
    </w:p>
    <w:p w:rsidR="001D3121" w:rsidRDefault="0041238E">
      <w:pPr>
        <w:spacing w:line="360" w:lineRule="auto"/>
        <w:rPr>
          <w:b/>
        </w:rPr>
      </w:pPr>
      <w:r>
        <w:rPr>
          <w:rFonts w:hint="eastAsia"/>
          <w:b/>
        </w:rPr>
        <w:t>二、考核知识点与考核目标</w:t>
      </w:r>
    </w:p>
    <w:p w:rsidR="001D3121" w:rsidRDefault="0041238E">
      <w:pPr>
        <w:tabs>
          <w:tab w:val="left" w:pos="1590"/>
        </w:tabs>
        <w:spacing w:line="360" w:lineRule="auto"/>
      </w:pPr>
      <w:r>
        <w:rPr>
          <w:rFonts w:hint="eastAsia"/>
        </w:rPr>
        <w:t>（一）中药炮制制药理论</w:t>
      </w:r>
    </w:p>
    <w:p w:rsidR="001D3121" w:rsidRDefault="0041238E">
      <w:pPr>
        <w:spacing w:line="360" w:lineRule="auto"/>
        <w:ind w:firstLineChars="300" w:firstLine="630"/>
      </w:pPr>
      <w:r>
        <w:rPr>
          <w:rFonts w:hint="eastAsia"/>
        </w:rPr>
        <w:t>识记：制其形、制其性、制其味、制其质。</w:t>
      </w:r>
    </w:p>
    <w:p w:rsidR="001D3121" w:rsidRDefault="0041238E">
      <w:pPr>
        <w:spacing w:line="360" w:lineRule="auto"/>
        <w:ind w:firstLineChars="300" w:firstLine="630"/>
      </w:pPr>
      <w:r>
        <w:rPr>
          <w:rFonts w:hint="eastAsia"/>
        </w:rPr>
        <w:t>理解：相反为制、相资为制、相畏为制、相恶为制、相喜为制。</w:t>
      </w:r>
    </w:p>
    <w:p w:rsidR="001D3121" w:rsidRDefault="0041238E">
      <w:pPr>
        <w:spacing w:line="360" w:lineRule="auto"/>
      </w:pPr>
      <w:r>
        <w:rPr>
          <w:rFonts w:hint="eastAsia"/>
        </w:rPr>
        <w:t>（二）中药炮制基础理论</w:t>
      </w:r>
    </w:p>
    <w:p w:rsidR="001D3121" w:rsidRDefault="0041238E">
      <w:pPr>
        <w:spacing w:line="360" w:lineRule="auto"/>
        <w:ind w:left="210" w:hangingChars="100" w:hanging="210"/>
      </w:pPr>
      <w:r>
        <w:rPr>
          <w:rFonts w:hint="eastAsia"/>
        </w:rPr>
        <w:t>理解：炮制适度理论、炮制解毒理论、药性变化理论、辅料作用理论、生熟异用理论、炭药止血理论。</w:t>
      </w:r>
    </w:p>
    <w:p w:rsidR="001D3121" w:rsidRDefault="0041238E" w:rsidP="004224EA">
      <w:pPr>
        <w:spacing w:beforeLines="100" w:afterLines="50" w:line="360" w:lineRule="auto"/>
        <w:jc w:val="center"/>
        <w:rPr>
          <w:b/>
        </w:rPr>
      </w:pPr>
      <w:r>
        <w:rPr>
          <w:rFonts w:hint="eastAsia"/>
          <w:b/>
          <w:bCs/>
        </w:rPr>
        <w:t>第三章　中药炮制与临床疗效</w:t>
      </w:r>
    </w:p>
    <w:p w:rsidR="001D3121" w:rsidRDefault="0041238E">
      <w:pPr>
        <w:spacing w:line="360" w:lineRule="auto"/>
        <w:rPr>
          <w:b/>
        </w:rPr>
      </w:pPr>
      <w:r>
        <w:rPr>
          <w:rFonts w:hint="eastAsia"/>
          <w:b/>
        </w:rPr>
        <w:t>一、学习目的与要求</w:t>
      </w:r>
    </w:p>
    <w:p w:rsidR="001D3121" w:rsidRDefault="0041238E">
      <w:pPr>
        <w:spacing w:line="360" w:lineRule="auto"/>
        <w:ind w:firstLineChars="200" w:firstLine="420"/>
      </w:pPr>
      <w:r>
        <w:rPr>
          <w:rFonts w:hint="eastAsia"/>
        </w:rPr>
        <w:lastRenderedPageBreak/>
        <w:t>通过本章的学习，明确中药炮制与临床疗效的关系，</w:t>
      </w:r>
      <w:r>
        <w:t>掌握炮制对药性的影响；熟悉中药炮制</w:t>
      </w:r>
      <w:r>
        <w:rPr>
          <w:rFonts w:hint="eastAsia"/>
        </w:rPr>
        <w:t>与方剂</w:t>
      </w:r>
      <w:r>
        <w:t>疗效</w:t>
      </w:r>
      <w:r>
        <w:rPr>
          <w:rFonts w:hint="eastAsia"/>
        </w:rPr>
        <w:t>的关系及炮制对中药制剂的影响</w:t>
      </w:r>
      <w:r>
        <w:t>。</w:t>
      </w:r>
    </w:p>
    <w:p w:rsidR="001D3121" w:rsidRDefault="0041238E">
      <w:pPr>
        <w:spacing w:line="360" w:lineRule="auto"/>
        <w:rPr>
          <w:b/>
        </w:rPr>
      </w:pPr>
      <w:r>
        <w:rPr>
          <w:rFonts w:hint="eastAsia"/>
          <w:b/>
        </w:rPr>
        <w:t>二、考核知识点与考核目标</w:t>
      </w:r>
    </w:p>
    <w:p w:rsidR="001D3121" w:rsidRDefault="0041238E">
      <w:pPr>
        <w:spacing w:line="360" w:lineRule="auto"/>
      </w:pPr>
      <w:r>
        <w:rPr>
          <w:rFonts w:hint="eastAsia"/>
        </w:rPr>
        <w:t>（一）炮制对临床疗效的影响</w:t>
      </w:r>
    </w:p>
    <w:p w:rsidR="001D3121" w:rsidRDefault="0041238E">
      <w:pPr>
        <w:spacing w:line="360" w:lineRule="auto"/>
        <w:ind w:firstLineChars="200" w:firstLine="420"/>
      </w:pPr>
      <w:r>
        <w:rPr>
          <w:rFonts w:hint="eastAsia"/>
        </w:rPr>
        <w:t>理解：</w:t>
      </w:r>
      <w:bookmarkStart w:id="1" w:name="_Toc318034349"/>
      <w:bookmarkStart w:id="2" w:name="_Toc319436710"/>
      <w:r>
        <w:rPr>
          <w:bCs/>
        </w:rPr>
        <w:t>中药炮制是中医临床用药的特点</w:t>
      </w:r>
      <w:bookmarkEnd w:id="1"/>
      <w:bookmarkEnd w:id="2"/>
      <w:r>
        <w:rPr>
          <w:rFonts w:hint="eastAsia"/>
          <w:bCs/>
        </w:rPr>
        <w:t>、炮制是提高临床疗效的重要手段、炮制是保证临床安全的重要措施。</w:t>
      </w:r>
      <w:r>
        <w:rPr>
          <w:rFonts w:hint="eastAsia"/>
        </w:rPr>
        <w:t>净制、切制、加热炮制、辅料炮制等均可影响临床疗效。</w:t>
      </w:r>
    </w:p>
    <w:p w:rsidR="001D3121" w:rsidRDefault="0041238E">
      <w:pPr>
        <w:spacing w:line="360" w:lineRule="auto"/>
      </w:pPr>
      <w:r>
        <w:rPr>
          <w:rFonts w:hint="eastAsia"/>
        </w:rPr>
        <w:t>（二）炮制对中药药性的影响</w:t>
      </w:r>
    </w:p>
    <w:p w:rsidR="001D3121" w:rsidRDefault="0041238E">
      <w:pPr>
        <w:spacing w:line="360" w:lineRule="auto"/>
        <w:ind w:firstLineChars="200" w:firstLine="420"/>
      </w:pPr>
      <w:r>
        <w:rPr>
          <w:rFonts w:hint="eastAsia"/>
        </w:rPr>
        <w:t>理解：炮制对四气的影响、炮制对五味的影响、炮制对升降浮沉的影响、炮制对归经的影响、炮制对药物补泻的影响、炮制对药物润燥的影响、炮制对药物毒性的影响。</w:t>
      </w:r>
    </w:p>
    <w:p w:rsidR="001D3121" w:rsidRDefault="0041238E">
      <w:pPr>
        <w:spacing w:line="360" w:lineRule="auto"/>
      </w:pPr>
      <w:r>
        <w:rPr>
          <w:rFonts w:hint="eastAsia"/>
        </w:rPr>
        <w:t>（三）炮制对方剂疗效的影响</w:t>
      </w:r>
    </w:p>
    <w:p w:rsidR="001D3121" w:rsidRDefault="0041238E">
      <w:pPr>
        <w:spacing w:line="360" w:lineRule="auto"/>
        <w:ind w:firstLineChars="200" w:firstLine="420"/>
      </w:pPr>
      <w:r>
        <w:rPr>
          <w:rFonts w:hint="eastAsia"/>
        </w:rPr>
        <w:t>应用：炮制增强方剂疗效、炮制消减方剂的不良反应、炮制调整方剂部分适应证、炮制适应方剂的剂型要求。</w:t>
      </w:r>
    </w:p>
    <w:p w:rsidR="001D3121" w:rsidRDefault="0041238E">
      <w:pPr>
        <w:spacing w:line="360" w:lineRule="auto"/>
      </w:pPr>
      <w:r>
        <w:rPr>
          <w:rFonts w:hint="eastAsia"/>
        </w:rPr>
        <w:t>（四）炮制对制剂的影响</w:t>
      </w:r>
    </w:p>
    <w:p w:rsidR="001D3121" w:rsidRDefault="0041238E">
      <w:pPr>
        <w:spacing w:line="360" w:lineRule="auto"/>
        <w:ind w:firstLineChars="200" w:firstLine="420"/>
      </w:pPr>
      <w:r>
        <w:rPr>
          <w:rFonts w:hint="eastAsia"/>
        </w:rPr>
        <w:t>理解：饮片是制剂的基本原料、饮片质量对制剂质量的影响。</w:t>
      </w:r>
    </w:p>
    <w:p w:rsidR="001D3121" w:rsidRDefault="0041238E" w:rsidP="004224EA">
      <w:pPr>
        <w:spacing w:beforeLines="100" w:afterLines="50" w:line="360" w:lineRule="auto"/>
        <w:jc w:val="center"/>
        <w:rPr>
          <w:b/>
        </w:rPr>
      </w:pPr>
      <w:r>
        <w:rPr>
          <w:rFonts w:hint="eastAsia"/>
          <w:b/>
        </w:rPr>
        <w:t>第四章中药炮制的目的及炮制对药物的影响</w:t>
      </w:r>
    </w:p>
    <w:p w:rsidR="001D3121" w:rsidRDefault="0041238E">
      <w:pPr>
        <w:spacing w:line="360" w:lineRule="auto"/>
        <w:rPr>
          <w:b/>
        </w:rPr>
      </w:pPr>
      <w:r>
        <w:rPr>
          <w:rFonts w:hint="eastAsia"/>
          <w:b/>
        </w:rPr>
        <w:t>一、学习目的与要求</w:t>
      </w:r>
    </w:p>
    <w:p w:rsidR="001D3121" w:rsidRDefault="0041238E">
      <w:pPr>
        <w:spacing w:line="360" w:lineRule="auto"/>
        <w:ind w:firstLine="420"/>
      </w:pPr>
      <w:r>
        <w:rPr>
          <w:rFonts w:hint="eastAsia"/>
        </w:rPr>
        <w:t>通过本章的学习，</w:t>
      </w:r>
      <w:r>
        <w:t>掌握</w:t>
      </w:r>
      <w:r>
        <w:rPr>
          <w:rFonts w:hint="eastAsia"/>
        </w:rPr>
        <w:t>中药</w:t>
      </w:r>
      <w:r>
        <w:t>炮制</w:t>
      </w:r>
      <w:r>
        <w:rPr>
          <w:rFonts w:hint="eastAsia"/>
        </w:rPr>
        <w:t>的</w:t>
      </w:r>
      <w:r>
        <w:t>目的，熟悉炮制对</w:t>
      </w:r>
      <w:r>
        <w:rPr>
          <w:rFonts w:hint="eastAsia"/>
        </w:rPr>
        <w:t>中药饮片化学成分</w:t>
      </w:r>
      <w:r>
        <w:t>的影响。</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（一）中药炮制的目的</w:t>
      </w:r>
    </w:p>
    <w:p w:rsidR="001D3121" w:rsidRDefault="0041238E">
      <w:pPr>
        <w:spacing w:line="360" w:lineRule="auto"/>
        <w:ind w:firstLineChars="300" w:firstLine="630"/>
      </w:pPr>
      <w:r>
        <w:rPr>
          <w:rFonts w:hint="eastAsia"/>
        </w:rPr>
        <w:t>应用：结合具体药物认识中药炮制的各项目的。</w:t>
      </w:r>
    </w:p>
    <w:p w:rsidR="001D3121" w:rsidRDefault="0041238E">
      <w:pPr>
        <w:spacing w:line="360" w:lineRule="auto"/>
        <w:rPr>
          <w:rFonts w:ascii="宋体"/>
        </w:rPr>
      </w:pPr>
      <w:r>
        <w:rPr>
          <w:rFonts w:hint="eastAsia"/>
        </w:rPr>
        <w:t>（二）</w:t>
      </w:r>
      <w:r>
        <w:rPr>
          <w:rFonts w:ascii="宋体" w:hint="eastAsia"/>
        </w:rPr>
        <w:t>炮制对中药饮片化学成分的影响</w:t>
      </w:r>
    </w:p>
    <w:p w:rsidR="001D3121" w:rsidRDefault="0041238E">
      <w:pPr>
        <w:spacing w:line="360" w:lineRule="auto"/>
        <w:ind w:firstLineChars="300" w:firstLine="630"/>
      </w:pPr>
      <w:r>
        <w:rPr>
          <w:rFonts w:hint="eastAsia"/>
        </w:rPr>
        <w:t>应用：炮制对含生物碱类中药的影响、炮制对含苷类中药的影响、炮制对含挥发油类中药的影响、炮制对含有机酸类中药的影响、炮制对含无机成分中药的影响。</w:t>
      </w:r>
    </w:p>
    <w:p w:rsidR="001D3121" w:rsidRDefault="0041238E" w:rsidP="004224EA">
      <w:pPr>
        <w:spacing w:beforeLines="100" w:afterLines="50" w:line="360" w:lineRule="auto"/>
        <w:jc w:val="center"/>
        <w:rPr>
          <w:b/>
        </w:rPr>
      </w:pPr>
      <w:r>
        <w:rPr>
          <w:rFonts w:hint="eastAsia"/>
          <w:b/>
        </w:rPr>
        <w:t>第五章中药炮制的分类和常用辅料</w:t>
      </w:r>
    </w:p>
    <w:p w:rsidR="001D3121" w:rsidRDefault="0041238E">
      <w:pPr>
        <w:spacing w:line="360" w:lineRule="auto"/>
        <w:rPr>
          <w:b/>
        </w:rPr>
      </w:pPr>
      <w:r>
        <w:rPr>
          <w:rFonts w:hint="eastAsia"/>
          <w:b/>
        </w:rPr>
        <w:t>一、学习目的与要求</w:t>
      </w:r>
    </w:p>
    <w:p w:rsidR="001D3121" w:rsidRDefault="0041238E">
      <w:pPr>
        <w:spacing w:line="360" w:lineRule="auto"/>
        <w:ind w:firstLine="420"/>
      </w:pPr>
      <w:r>
        <w:rPr>
          <w:rFonts w:hint="eastAsia"/>
        </w:rPr>
        <w:t>通过本章的学习，掌握中药炮制常用辅料的功效及作用，了解中药炮制的各种分类方法。</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（一）中药炮制的分类</w:t>
      </w:r>
    </w:p>
    <w:p w:rsidR="001D3121" w:rsidRDefault="0041238E">
      <w:pPr>
        <w:spacing w:line="360" w:lineRule="auto"/>
        <w:rPr>
          <w:rFonts w:ascii="宋体"/>
        </w:rPr>
      </w:pPr>
      <w:r>
        <w:rPr>
          <w:rFonts w:hint="eastAsia"/>
        </w:rPr>
        <w:lastRenderedPageBreak/>
        <w:t>识记：雷公炮炙十七法、三类和五类分类法、以药用部位的来源分类法、工艺与辅料相结合的分类法。</w:t>
      </w:r>
    </w:p>
    <w:p w:rsidR="001D3121" w:rsidRDefault="0041238E">
      <w:pPr>
        <w:spacing w:line="360" w:lineRule="auto"/>
        <w:rPr>
          <w:rFonts w:ascii="宋体"/>
        </w:rPr>
      </w:pPr>
      <w:r>
        <w:rPr>
          <w:rFonts w:hint="eastAsia"/>
        </w:rPr>
        <w:t>（二）中药炮制的</w:t>
      </w:r>
      <w:r>
        <w:rPr>
          <w:rFonts w:ascii="宋体" w:hint="eastAsia"/>
        </w:rPr>
        <w:t>辅料</w:t>
      </w:r>
    </w:p>
    <w:p w:rsidR="001D3121" w:rsidRDefault="0041238E">
      <w:pPr>
        <w:spacing w:line="360" w:lineRule="auto"/>
        <w:ind w:firstLineChars="300" w:firstLine="630"/>
      </w:pPr>
      <w:r>
        <w:rPr>
          <w:rFonts w:hint="eastAsia"/>
        </w:rPr>
        <w:t>识记：炮制辅料的分类、炮制辅料的作用，</w:t>
      </w:r>
      <w:r>
        <w:rPr>
          <w:rFonts w:ascii="宋体" w:hint="eastAsia"/>
        </w:rPr>
        <w:t>液体辅料的种类，固体辅料的种类</w:t>
      </w:r>
      <w:r>
        <w:rPr>
          <w:rFonts w:hint="eastAsia"/>
        </w:rPr>
        <w:t>。</w:t>
      </w:r>
    </w:p>
    <w:p w:rsidR="001D3121" w:rsidRDefault="0041238E">
      <w:pPr>
        <w:spacing w:line="360" w:lineRule="auto"/>
        <w:ind w:firstLineChars="300" w:firstLine="630"/>
      </w:pPr>
      <w:r>
        <w:rPr>
          <w:rFonts w:hint="eastAsia"/>
        </w:rPr>
        <w:t>理解：常用液体辅料的功效、适用的炮制方法及炮制作用，常用固体辅料的功效、适用的炮制方法及炮制作用。</w:t>
      </w:r>
    </w:p>
    <w:p w:rsidR="001D3121" w:rsidRDefault="0041238E" w:rsidP="004224EA">
      <w:pPr>
        <w:tabs>
          <w:tab w:val="center" w:pos="4156"/>
          <w:tab w:val="right" w:pos="8312"/>
        </w:tabs>
        <w:spacing w:beforeLines="100" w:afterLines="50" w:line="360" w:lineRule="auto"/>
        <w:jc w:val="left"/>
        <w:rPr>
          <w:b/>
        </w:rPr>
      </w:pPr>
      <w:r>
        <w:rPr>
          <w:b/>
        </w:rPr>
        <w:tab/>
      </w:r>
      <w:r>
        <w:rPr>
          <w:rFonts w:hint="eastAsia"/>
          <w:b/>
        </w:rPr>
        <w:t>第七章</w:t>
      </w:r>
      <w:r>
        <w:rPr>
          <w:rFonts w:hint="eastAsia"/>
          <w:b/>
          <w:bCs/>
        </w:rPr>
        <w:t>中药饮片</w:t>
      </w:r>
      <w:r>
        <w:rPr>
          <w:b/>
          <w:bCs/>
        </w:rPr>
        <w:t>质量</w:t>
      </w:r>
      <w:r>
        <w:rPr>
          <w:rFonts w:hint="eastAsia"/>
          <w:b/>
          <w:bCs/>
        </w:rPr>
        <w:t>控制</w:t>
      </w:r>
      <w:r>
        <w:rPr>
          <w:b/>
          <w:color w:val="FF0000"/>
        </w:rPr>
        <w:tab/>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通过本章的学习，熟悉中药饮片的质量要求具体内容；了解影响饮片质量的因素。</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（一）中药饮片的质量要求</w:t>
      </w:r>
    </w:p>
    <w:p w:rsidR="001D3121" w:rsidRDefault="0041238E">
      <w:pPr>
        <w:spacing w:line="360" w:lineRule="auto"/>
        <w:ind w:firstLineChars="300" w:firstLine="630"/>
      </w:pPr>
      <w:r>
        <w:rPr>
          <w:rFonts w:hint="eastAsia"/>
        </w:rPr>
        <w:t>识记：中药饮片质量要求的项目。</w:t>
      </w:r>
    </w:p>
    <w:p w:rsidR="001D3121" w:rsidRDefault="0041238E">
      <w:pPr>
        <w:spacing w:line="360" w:lineRule="auto"/>
        <w:ind w:firstLineChars="300" w:firstLine="630"/>
      </w:pPr>
      <w:r>
        <w:rPr>
          <w:rFonts w:hint="eastAsia"/>
        </w:rPr>
        <w:t>理解：各项目的含义。</w:t>
      </w:r>
    </w:p>
    <w:p w:rsidR="001D3121" w:rsidRDefault="0041238E">
      <w:pPr>
        <w:spacing w:line="360" w:lineRule="auto"/>
      </w:pPr>
      <w:r>
        <w:rPr>
          <w:rFonts w:hint="eastAsia"/>
        </w:rPr>
        <w:t>（二）中药饮片的质量控制</w:t>
      </w:r>
    </w:p>
    <w:p w:rsidR="001D3121" w:rsidRDefault="0041238E">
      <w:pPr>
        <w:spacing w:line="360" w:lineRule="auto"/>
        <w:ind w:firstLineChars="300" w:firstLine="630"/>
      </w:pPr>
      <w:r>
        <w:rPr>
          <w:rFonts w:hint="eastAsia"/>
        </w:rPr>
        <w:t>理解：中药饮片的质量检验、中药饮片的质量管理。</w:t>
      </w:r>
    </w:p>
    <w:p w:rsidR="001D3121" w:rsidRDefault="0041238E">
      <w:pPr>
        <w:spacing w:line="360" w:lineRule="auto"/>
      </w:pPr>
      <w:r>
        <w:rPr>
          <w:rFonts w:hint="eastAsia"/>
        </w:rPr>
        <w:t>（三）影响中药饮片的质量的因素</w:t>
      </w:r>
    </w:p>
    <w:p w:rsidR="001D3121" w:rsidRDefault="0041238E">
      <w:pPr>
        <w:spacing w:line="360" w:lineRule="auto"/>
      </w:pPr>
      <w:r>
        <w:rPr>
          <w:rFonts w:hint="eastAsia"/>
        </w:rPr>
        <w:t>理解：各因素对中药饮片质量的影响。</w:t>
      </w:r>
    </w:p>
    <w:p w:rsidR="001D3121" w:rsidRDefault="0041238E" w:rsidP="004224EA">
      <w:pPr>
        <w:tabs>
          <w:tab w:val="center" w:pos="4156"/>
          <w:tab w:val="right" w:pos="8312"/>
        </w:tabs>
        <w:spacing w:beforeLines="100" w:afterLines="50" w:line="360" w:lineRule="auto"/>
        <w:jc w:val="center"/>
        <w:rPr>
          <w:b/>
        </w:rPr>
      </w:pPr>
      <w:r>
        <w:rPr>
          <w:rFonts w:hint="eastAsia"/>
          <w:b/>
        </w:rPr>
        <w:t>第八章</w:t>
      </w:r>
      <w:r>
        <w:rPr>
          <w:rFonts w:hint="eastAsia"/>
          <w:b/>
          <w:bCs/>
        </w:rPr>
        <w:t>中药饮片包装与贮</w:t>
      </w:r>
      <w:r>
        <w:rPr>
          <w:b/>
          <w:bCs/>
        </w:rPr>
        <w:t>藏</w:t>
      </w:r>
      <w:r>
        <w:rPr>
          <w:rFonts w:hint="eastAsia"/>
          <w:b/>
          <w:bCs/>
        </w:rPr>
        <w:t>养护</w:t>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通过本章的学习，熟悉贮藏保管方法；了解贮存保管新技术的应用。</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（一）中药饮片的贮藏与养护</w:t>
      </w:r>
    </w:p>
    <w:p w:rsidR="001D3121" w:rsidRDefault="0041238E">
      <w:pPr>
        <w:spacing w:line="360" w:lineRule="auto"/>
        <w:ind w:firstLineChars="300" w:firstLine="630"/>
      </w:pPr>
      <w:r>
        <w:rPr>
          <w:rFonts w:hint="eastAsia"/>
        </w:rPr>
        <w:t>识记：饮片贮藏中的变异现象、饮片变异的因素。</w:t>
      </w:r>
    </w:p>
    <w:p w:rsidR="001D3121" w:rsidRDefault="0041238E">
      <w:pPr>
        <w:spacing w:line="360" w:lineRule="auto"/>
        <w:ind w:firstLineChars="300" w:firstLine="630"/>
      </w:pPr>
      <w:r>
        <w:rPr>
          <w:rFonts w:hint="eastAsia"/>
        </w:rPr>
        <w:t>理解：传统的贮藏保管方法、现代贮藏方法。</w:t>
      </w:r>
    </w:p>
    <w:p w:rsidR="001D3121" w:rsidRDefault="0041238E" w:rsidP="004224EA">
      <w:pPr>
        <w:spacing w:beforeLines="100" w:afterLines="50" w:line="360" w:lineRule="auto"/>
        <w:jc w:val="center"/>
        <w:rPr>
          <w:b/>
        </w:rPr>
      </w:pPr>
      <w:r>
        <w:rPr>
          <w:rFonts w:hint="eastAsia"/>
          <w:b/>
        </w:rPr>
        <w:t>下篇各论</w:t>
      </w:r>
    </w:p>
    <w:p w:rsidR="001D3121" w:rsidRDefault="0041238E" w:rsidP="004224EA">
      <w:pPr>
        <w:spacing w:beforeLines="100" w:afterLines="50" w:line="360" w:lineRule="auto"/>
        <w:jc w:val="center"/>
        <w:rPr>
          <w:b/>
        </w:rPr>
      </w:pPr>
      <w:r>
        <w:rPr>
          <w:rFonts w:hint="eastAsia"/>
          <w:b/>
        </w:rPr>
        <w:t>第十章净制</w:t>
      </w:r>
    </w:p>
    <w:p w:rsidR="001D3121" w:rsidRDefault="0041238E">
      <w:pPr>
        <w:spacing w:line="360" w:lineRule="auto"/>
        <w:rPr>
          <w:b/>
        </w:rPr>
      </w:pPr>
      <w:r>
        <w:rPr>
          <w:rFonts w:hint="eastAsia"/>
          <w:b/>
        </w:rPr>
        <w:lastRenderedPageBreak/>
        <w:t>一、学习目的与要求</w:t>
      </w:r>
    </w:p>
    <w:p w:rsidR="001D3121" w:rsidRDefault="0041238E">
      <w:pPr>
        <w:spacing w:line="360" w:lineRule="auto"/>
        <w:ind w:firstLine="420"/>
        <w:rPr>
          <w:rFonts w:ascii="宋体"/>
        </w:rPr>
      </w:pPr>
      <w:r>
        <w:rPr>
          <w:rFonts w:hint="eastAsia"/>
        </w:rPr>
        <w:t>通过本章的学习，熟悉净制的目的与意义，掌握各种净制的操作方法及有关药物。</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（一）净制的目的</w:t>
      </w:r>
    </w:p>
    <w:p w:rsidR="001D3121" w:rsidRDefault="0041238E">
      <w:pPr>
        <w:spacing w:line="360" w:lineRule="auto"/>
        <w:ind w:firstLineChars="300" w:firstLine="630"/>
      </w:pPr>
      <w:r>
        <w:rPr>
          <w:rFonts w:hint="eastAsia"/>
        </w:rPr>
        <w:t>理解：结合具体药物理解净制的目的。</w:t>
      </w:r>
    </w:p>
    <w:p w:rsidR="001D3121" w:rsidRDefault="0041238E">
      <w:pPr>
        <w:spacing w:line="360" w:lineRule="auto"/>
        <w:rPr>
          <w:rFonts w:ascii="宋体"/>
        </w:rPr>
      </w:pPr>
      <w:r>
        <w:rPr>
          <w:rFonts w:hint="eastAsia"/>
        </w:rPr>
        <w:t>（二）</w:t>
      </w:r>
      <w:r>
        <w:rPr>
          <w:rFonts w:ascii="宋体" w:hint="eastAsia"/>
        </w:rPr>
        <w:t>清除杂质</w:t>
      </w:r>
    </w:p>
    <w:p w:rsidR="001D3121" w:rsidRDefault="0041238E">
      <w:pPr>
        <w:spacing w:line="360" w:lineRule="auto"/>
        <w:ind w:firstLineChars="300" w:firstLine="630"/>
      </w:pPr>
      <w:r>
        <w:rPr>
          <w:rFonts w:hint="eastAsia"/>
        </w:rPr>
        <w:t>识记：清除杂质的方法、各种方法适用的药物。</w:t>
      </w:r>
    </w:p>
    <w:p w:rsidR="001D3121" w:rsidRDefault="0041238E">
      <w:pPr>
        <w:spacing w:line="360" w:lineRule="auto"/>
        <w:ind w:firstLineChars="300" w:firstLine="630"/>
      </w:pPr>
      <w:r>
        <w:rPr>
          <w:rFonts w:hint="eastAsia"/>
        </w:rPr>
        <w:t>理解：各种清除杂质方法的操作要点。</w:t>
      </w:r>
    </w:p>
    <w:p w:rsidR="001D3121" w:rsidRDefault="0041238E">
      <w:pPr>
        <w:spacing w:line="360" w:lineRule="auto"/>
        <w:rPr>
          <w:rFonts w:ascii="宋体"/>
        </w:rPr>
      </w:pPr>
      <w:r>
        <w:rPr>
          <w:rFonts w:ascii="宋体" w:hint="eastAsia"/>
        </w:rPr>
        <w:t>（三）分离和清除非药用部位</w:t>
      </w:r>
    </w:p>
    <w:p w:rsidR="001D3121" w:rsidRDefault="0041238E">
      <w:pPr>
        <w:spacing w:line="360" w:lineRule="auto"/>
        <w:ind w:firstLineChars="300" w:firstLine="630"/>
      </w:pPr>
      <w:r>
        <w:rPr>
          <w:rFonts w:hint="eastAsia"/>
        </w:rPr>
        <w:t>识记：去除非药用部位的方法、各种方法的适用药物。</w:t>
      </w:r>
    </w:p>
    <w:p w:rsidR="001D3121" w:rsidRDefault="0041238E" w:rsidP="004224EA">
      <w:pPr>
        <w:spacing w:beforeLines="100" w:afterLines="50" w:line="360" w:lineRule="auto"/>
        <w:jc w:val="center"/>
        <w:rPr>
          <w:b/>
        </w:rPr>
      </w:pPr>
      <w:r>
        <w:rPr>
          <w:rFonts w:hint="eastAsia"/>
          <w:b/>
        </w:rPr>
        <w:t>第十一章饮片切制</w:t>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w:t>
      </w:r>
      <w:r>
        <w:rPr>
          <w:rFonts w:ascii="宋体" w:hint="eastAsia"/>
        </w:rPr>
        <w:t>掌握饮片的概念及切制饮片的目的，切制前药材软化处理的原则；熟悉软化药材、切制饮片、饮片干燥的方法；熟悉饮片类型及其适宜药物；了解影响饮片质量的因素、切制有关机械工作原理及操作方法。</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（一）饮片切制的目的</w:t>
      </w:r>
    </w:p>
    <w:p w:rsidR="001D3121" w:rsidRDefault="0041238E">
      <w:pPr>
        <w:spacing w:line="360" w:lineRule="auto"/>
        <w:ind w:firstLineChars="300" w:firstLine="630"/>
      </w:pPr>
      <w:r>
        <w:rPr>
          <w:rFonts w:hint="eastAsia"/>
        </w:rPr>
        <w:t>识记：饮片的定义。</w:t>
      </w:r>
    </w:p>
    <w:p w:rsidR="001D3121" w:rsidRDefault="0041238E">
      <w:pPr>
        <w:spacing w:line="360" w:lineRule="auto"/>
        <w:ind w:firstLineChars="300" w:firstLine="630"/>
      </w:pPr>
      <w:r>
        <w:rPr>
          <w:rFonts w:hint="eastAsia"/>
        </w:rPr>
        <w:t>理解：饮片切制的目的。</w:t>
      </w:r>
    </w:p>
    <w:p w:rsidR="001D3121" w:rsidRDefault="0041238E">
      <w:pPr>
        <w:spacing w:line="360" w:lineRule="auto"/>
        <w:rPr>
          <w:rFonts w:ascii="宋体"/>
        </w:rPr>
      </w:pPr>
      <w:r>
        <w:rPr>
          <w:rFonts w:hint="eastAsia"/>
        </w:rPr>
        <w:t>（二）</w:t>
      </w:r>
      <w:r>
        <w:rPr>
          <w:rFonts w:ascii="宋体" w:hint="eastAsia"/>
        </w:rPr>
        <w:t>切制前的软化处理</w:t>
      </w:r>
    </w:p>
    <w:p w:rsidR="001D3121" w:rsidRDefault="0041238E">
      <w:pPr>
        <w:spacing w:line="360" w:lineRule="auto"/>
        <w:ind w:firstLineChars="300" w:firstLine="630"/>
      </w:pPr>
      <w:r>
        <w:rPr>
          <w:rFonts w:hint="eastAsia"/>
        </w:rPr>
        <w:t>识记：常用的软化处理方法、各种方法的适用药物。</w:t>
      </w:r>
    </w:p>
    <w:p w:rsidR="001D3121" w:rsidRDefault="0041238E">
      <w:pPr>
        <w:spacing w:line="360" w:lineRule="auto"/>
        <w:ind w:firstLineChars="300" w:firstLine="630"/>
      </w:pPr>
      <w:r>
        <w:rPr>
          <w:rFonts w:hint="eastAsia"/>
        </w:rPr>
        <w:t>理解：药材软化程度的检查方法及适宜药物。</w:t>
      </w:r>
    </w:p>
    <w:p w:rsidR="001D3121" w:rsidRDefault="0041238E">
      <w:pPr>
        <w:spacing w:line="360" w:lineRule="auto"/>
        <w:ind w:firstLineChars="300" w:firstLine="630"/>
        <w:rPr>
          <w:rFonts w:ascii="宋体" w:hAnsi="宋体"/>
          <w:szCs w:val="21"/>
        </w:rPr>
      </w:pPr>
      <w:r>
        <w:rPr>
          <w:rFonts w:hint="eastAsia"/>
        </w:rPr>
        <w:t>应用：软化处理的“少泡多润”原则</w:t>
      </w:r>
      <w:r>
        <w:rPr>
          <w:rFonts w:ascii="宋体" w:hAnsi="宋体" w:hint="eastAsia"/>
          <w:szCs w:val="21"/>
        </w:rPr>
        <w:t>。</w:t>
      </w:r>
    </w:p>
    <w:p w:rsidR="001D3121" w:rsidRDefault="0041238E">
      <w:pPr>
        <w:spacing w:line="360" w:lineRule="auto"/>
        <w:rPr>
          <w:rFonts w:ascii="宋体"/>
        </w:rPr>
      </w:pPr>
      <w:r>
        <w:rPr>
          <w:rFonts w:ascii="宋体" w:hint="eastAsia"/>
        </w:rPr>
        <w:t>（三）饮片类型及切制方法</w:t>
      </w:r>
    </w:p>
    <w:p w:rsidR="001D3121" w:rsidRDefault="0041238E">
      <w:pPr>
        <w:spacing w:line="360" w:lineRule="auto"/>
        <w:ind w:firstLineChars="300" w:firstLine="630"/>
      </w:pPr>
      <w:r>
        <w:rPr>
          <w:rFonts w:hint="eastAsia"/>
        </w:rPr>
        <w:t>识记：饮片的类型、各种类型的规格。</w:t>
      </w:r>
    </w:p>
    <w:p w:rsidR="001D3121" w:rsidRDefault="0041238E">
      <w:pPr>
        <w:spacing w:line="360" w:lineRule="auto"/>
        <w:ind w:firstLineChars="300" w:firstLine="630"/>
      </w:pPr>
      <w:r>
        <w:rPr>
          <w:rFonts w:hint="eastAsia"/>
        </w:rPr>
        <w:t>理解：切制方法。</w:t>
      </w:r>
    </w:p>
    <w:p w:rsidR="001D3121" w:rsidRDefault="0041238E">
      <w:pPr>
        <w:spacing w:line="360" w:lineRule="auto"/>
        <w:rPr>
          <w:rFonts w:ascii="宋体"/>
        </w:rPr>
      </w:pPr>
      <w:r>
        <w:rPr>
          <w:rFonts w:ascii="宋体" w:hint="eastAsia"/>
        </w:rPr>
        <w:t>（四）饮片的干燥</w:t>
      </w:r>
    </w:p>
    <w:p w:rsidR="001D3121" w:rsidRDefault="0041238E">
      <w:pPr>
        <w:spacing w:line="360" w:lineRule="auto"/>
        <w:ind w:firstLineChars="300" w:firstLine="630"/>
      </w:pPr>
      <w:r>
        <w:rPr>
          <w:rFonts w:hint="eastAsia"/>
        </w:rPr>
        <w:t>识记：饮片干燥的方法。</w:t>
      </w:r>
    </w:p>
    <w:p w:rsidR="001D3121" w:rsidRDefault="0041238E">
      <w:pPr>
        <w:spacing w:line="360" w:lineRule="auto"/>
        <w:ind w:firstLineChars="300" w:firstLine="630"/>
        <w:rPr>
          <w:rFonts w:ascii="宋体" w:hAnsi="宋体"/>
          <w:szCs w:val="21"/>
        </w:rPr>
      </w:pPr>
      <w:r>
        <w:rPr>
          <w:rFonts w:ascii="宋体" w:hAnsi="宋体" w:hint="eastAsia"/>
          <w:szCs w:val="21"/>
        </w:rPr>
        <w:t>应用：饮片干燥的注意事项。</w:t>
      </w:r>
    </w:p>
    <w:p w:rsidR="001D3121" w:rsidRDefault="0041238E" w:rsidP="004224EA">
      <w:pPr>
        <w:spacing w:beforeLines="100" w:afterLines="50" w:line="360" w:lineRule="auto"/>
        <w:jc w:val="center"/>
        <w:rPr>
          <w:b/>
        </w:rPr>
      </w:pPr>
      <w:r>
        <w:rPr>
          <w:rFonts w:hint="eastAsia"/>
          <w:b/>
        </w:rPr>
        <w:lastRenderedPageBreak/>
        <w:t>第十二章炒法</w:t>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w:t>
      </w:r>
      <w:r>
        <w:rPr>
          <w:rFonts w:ascii="宋体" w:hint="eastAsia"/>
        </w:rPr>
        <w:t>了解炒法及各种辅料炒的含义；掌握各种炒法的适用药物、操作方法、注意事项、成品质量及炮制作用；熟悉现代研究概况。</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（一）清炒法</w:t>
      </w:r>
    </w:p>
    <w:p w:rsidR="001D3121" w:rsidRDefault="0041238E">
      <w:pPr>
        <w:spacing w:line="360" w:lineRule="auto"/>
        <w:ind w:firstLineChars="300" w:firstLine="630"/>
      </w:pPr>
      <w:r>
        <w:rPr>
          <w:rFonts w:hint="eastAsia"/>
        </w:rPr>
        <w:t>识记：清炒法的含义及分类，炒黄、炒焦、炒炭的含义及适用药物。</w:t>
      </w:r>
    </w:p>
    <w:p w:rsidR="001D3121" w:rsidRDefault="0041238E">
      <w:pPr>
        <w:spacing w:line="360" w:lineRule="auto"/>
        <w:ind w:firstLineChars="300" w:firstLine="630"/>
      </w:pPr>
      <w:r>
        <w:rPr>
          <w:rFonts w:hint="eastAsia"/>
        </w:rPr>
        <w:t>理解：炒黄、炒焦及炒炭法的目的、操作方法、注意事项和成品质量要求。莱菔子、牵牛子、王不留行、苍耳子、决明子、大蓟、小蓟、荆芥、干姜的炮制规格及炮制作用。</w:t>
      </w:r>
    </w:p>
    <w:p w:rsidR="001D3121" w:rsidRDefault="0041238E">
      <w:pPr>
        <w:spacing w:line="360" w:lineRule="auto"/>
        <w:ind w:firstLineChars="300" w:firstLine="630"/>
      </w:pPr>
      <w:r>
        <w:rPr>
          <w:rFonts w:hint="eastAsia"/>
        </w:rPr>
        <w:t>应用：槐花、白芥子、山楂、栀子、槟榔、蒲黄的炮制规格、炮制方法及炮制作用。槐花、白芥子、山楂的现代研究概况。操作重点为炒王不留行、炒槐花、焦山楂、蒲黄炭、山楂炭、槐花炭的制备方法。</w:t>
      </w:r>
    </w:p>
    <w:p w:rsidR="001D3121" w:rsidRDefault="0041238E">
      <w:pPr>
        <w:spacing w:line="360" w:lineRule="auto"/>
        <w:rPr>
          <w:rFonts w:ascii="宋体"/>
        </w:rPr>
      </w:pPr>
      <w:r>
        <w:rPr>
          <w:rFonts w:hint="eastAsia"/>
        </w:rPr>
        <w:t>（二）</w:t>
      </w:r>
      <w:r>
        <w:rPr>
          <w:rFonts w:ascii="宋体" w:hint="eastAsia"/>
        </w:rPr>
        <w:t>加辅料炒法</w:t>
      </w:r>
    </w:p>
    <w:p w:rsidR="001D3121" w:rsidRDefault="0041238E">
      <w:pPr>
        <w:spacing w:line="360" w:lineRule="auto"/>
        <w:ind w:firstLineChars="300" w:firstLine="630"/>
      </w:pPr>
      <w:r>
        <w:rPr>
          <w:rFonts w:hint="eastAsia"/>
        </w:rPr>
        <w:t>识记：加辅料炒法的含义及分类。麸炒、土炒、米炒、砂炒、蛤粉炒、滑石粉炒法的含义、辅料用量及适用药物。</w:t>
      </w:r>
    </w:p>
    <w:p w:rsidR="001D3121" w:rsidRDefault="0041238E">
      <w:pPr>
        <w:spacing w:line="360" w:lineRule="auto"/>
        <w:ind w:firstLineChars="300" w:firstLine="630"/>
      </w:pPr>
      <w:r>
        <w:rPr>
          <w:rFonts w:hint="eastAsia"/>
        </w:rPr>
        <w:t>理解：麸炒、土炒、米炒、砂炒、蛤粉炒、滑石粉炒法等</w:t>
      </w:r>
      <w:r>
        <w:rPr>
          <w:rFonts w:hint="eastAsia"/>
        </w:rPr>
        <w:t>6</w:t>
      </w:r>
      <w:r>
        <w:rPr>
          <w:rFonts w:hint="eastAsia"/>
        </w:rPr>
        <w:t>种加辅料炒法的目的、操作方法、注意事项和成品质量要求。僵蚕、党参、鳖甲、龟甲、鸡内金、刺猬皮的炮制规格及炮制作用。</w:t>
      </w:r>
    </w:p>
    <w:p w:rsidR="001D3121" w:rsidRDefault="0041238E">
      <w:pPr>
        <w:spacing w:line="360" w:lineRule="auto"/>
        <w:ind w:firstLineChars="300" w:firstLine="630"/>
        <w:rPr>
          <w:rFonts w:ascii="宋体" w:hAnsi="宋体"/>
          <w:szCs w:val="21"/>
        </w:rPr>
      </w:pPr>
      <w:r>
        <w:rPr>
          <w:rFonts w:hint="eastAsia"/>
        </w:rPr>
        <w:t>应用：苍术、山药、白术、斑蝥、马钱子、阿胶、水蛭的炮制规格、炮制方法及炮制作用。苍术、马钱子、斑蝥的现代研究概况。操作重点为麸炒白术、土炒山药、米炒党参、砂炒骨碎补、蛤粉炒阿胶、滑石粉炒水蛭的制备方法。</w:t>
      </w:r>
    </w:p>
    <w:p w:rsidR="001D3121" w:rsidRDefault="0041238E" w:rsidP="004224EA">
      <w:pPr>
        <w:spacing w:beforeLines="100" w:afterLines="50" w:line="360" w:lineRule="auto"/>
        <w:jc w:val="center"/>
        <w:rPr>
          <w:b/>
        </w:rPr>
      </w:pPr>
      <w:r>
        <w:rPr>
          <w:rFonts w:hint="eastAsia"/>
          <w:b/>
        </w:rPr>
        <w:t>第十三章炙法</w:t>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w:t>
      </w:r>
      <w:r>
        <w:rPr>
          <w:rFonts w:ascii="宋体" w:hint="eastAsia"/>
        </w:rPr>
        <w:t>了解炙法的含义；</w:t>
      </w:r>
      <w:bookmarkStart w:id="3" w:name="_Hlk156492623"/>
      <w:r>
        <w:rPr>
          <w:rFonts w:ascii="宋体" w:hint="eastAsia"/>
        </w:rPr>
        <w:t>掌握各种炙法的适用药物、</w:t>
      </w:r>
      <w:bookmarkEnd w:id="3"/>
      <w:r>
        <w:rPr>
          <w:rFonts w:ascii="宋体" w:hint="eastAsia"/>
        </w:rPr>
        <w:t>操作方法、注意事项、炮制作用、成品规格、辅料选择和一般用量；熟悉炮制目的及现代研究概况。</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（一）炙法概述</w:t>
      </w:r>
    </w:p>
    <w:p w:rsidR="001D3121" w:rsidRDefault="0041238E">
      <w:pPr>
        <w:spacing w:line="360" w:lineRule="auto"/>
        <w:ind w:firstLineChars="300" w:firstLine="630"/>
      </w:pPr>
      <w:r>
        <w:rPr>
          <w:rFonts w:hint="eastAsia"/>
        </w:rPr>
        <w:t>识记：酒炙法、醋炙法、盐炙法、姜炙法、蜜炙法、油炙法的含义。</w:t>
      </w:r>
    </w:p>
    <w:p w:rsidR="001D3121" w:rsidRDefault="0041238E">
      <w:pPr>
        <w:spacing w:line="360" w:lineRule="auto"/>
        <w:ind w:firstLineChars="300" w:firstLine="630"/>
      </w:pPr>
      <w:r>
        <w:rPr>
          <w:rFonts w:hint="eastAsia"/>
        </w:rPr>
        <w:lastRenderedPageBreak/>
        <w:t>理解：酒炙法、醋炙法、盐炙法、姜炙法、蜜炙法、油炙法的目的、操作方法分类及操作要点、辅料用量、注意事项、适宜药物种类、成品质量要求。</w:t>
      </w:r>
    </w:p>
    <w:p w:rsidR="001D3121" w:rsidRDefault="0041238E">
      <w:pPr>
        <w:spacing w:line="360" w:lineRule="auto"/>
        <w:rPr>
          <w:rFonts w:ascii="宋体"/>
        </w:rPr>
      </w:pPr>
      <w:r>
        <w:rPr>
          <w:rFonts w:hint="eastAsia"/>
        </w:rPr>
        <w:t>（二）</w:t>
      </w:r>
      <w:r>
        <w:rPr>
          <w:rFonts w:ascii="宋体" w:hint="eastAsia"/>
        </w:rPr>
        <w:t>炙法的单味药</w:t>
      </w:r>
    </w:p>
    <w:p w:rsidR="001D3121" w:rsidRDefault="0041238E">
      <w:pPr>
        <w:spacing w:line="360" w:lineRule="auto"/>
        <w:ind w:firstLineChars="300" w:firstLine="630"/>
      </w:pPr>
      <w:r>
        <w:rPr>
          <w:rFonts w:hint="eastAsia"/>
        </w:rPr>
        <w:t>识记：酒炙法、醋炙法、盐炙法、姜炙法、蜜炙法、油炙法的适用药物。</w:t>
      </w:r>
    </w:p>
    <w:p w:rsidR="001D3121" w:rsidRDefault="0041238E">
      <w:pPr>
        <w:spacing w:line="360" w:lineRule="auto"/>
        <w:ind w:firstLineChars="300" w:firstLine="630"/>
      </w:pPr>
      <w:r>
        <w:rPr>
          <w:rFonts w:hint="eastAsia"/>
        </w:rPr>
        <w:t>理解：乳香、没药、五灵脂、芫花、青皮、马兜铃、续断、甘遂、商陆、车前子、补骨脂、金樱子、百部、竹茹的炮制规格及炮制作用。</w:t>
      </w:r>
    </w:p>
    <w:p w:rsidR="001D3121" w:rsidRDefault="0041238E">
      <w:pPr>
        <w:spacing w:line="360" w:lineRule="auto"/>
        <w:ind w:firstLineChars="300" w:firstLine="630"/>
      </w:pPr>
      <w:r>
        <w:rPr>
          <w:rFonts w:hint="eastAsia"/>
        </w:rPr>
        <w:t>应用：大黄、黄连、白芍、当归、延胡索、柴胡、黄柏、知母、杜仲、甘草、黄芪、麻黄、厚朴、淫羊藿的炮制规格、炮制方法及炮制作用。大黄、延胡索、麻黄的现代研究概况。操作重点为醋炙乳香、蜜炙百合、蜜炙槐角和盐炙知母的制备方法。</w:t>
      </w:r>
    </w:p>
    <w:p w:rsidR="001D3121" w:rsidRDefault="0041238E" w:rsidP="004224EA">
      <w:pPr>
        <w:spacing w:beforeLines="100" w:afterLines="50" w:line="360" w:lineRule="auto"/>
        <w:jc w:val="center"/>
        <w:rPr>
          <w:b/>
        </w:rPr>
      </w:pPr>
      <w:r>
        <w:rPr>
          <w:rFonts w:hint="eastAsia"/>
          <w:b/>
        </w:rPr>
        <w:t>第十四章煅法</w:t>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w:t>
      </w:r>
      <w:r>
        <w:rPr>
          <w:rFonts w:ascii="宋体" w:hint="eastAsia"/>
        </w:rPr>
        <w:t>掌握各种煅法的操作要点、成品质量及注意事项；熟悉煅制的目的及明煅与扣锅煅的区别、现代研究概况；了解各种煅法的含义、特点。</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ind w:firstLineChars="300" w:firstLine="630"/>
      </w:pPr>
      <w:r>
        <w:rPr>
          <w:rFonts w:hint="eastAsia"/>
        </w:rPr>
        <w:t>识记：煅法的分类，明煅法、煅淬法、扣锅煅法的含义及适用药物种类。</w:t>
      </w:r>
    </w:p>
    <w:p w:rsidR="001D3121" w:rsidRDefault="0041238E">
      <w:pPr>
        <w:spacing w:line="360" w:lineRule="auto"/>
        <w:ind w:firstLineChars="300" w:firstLine="630"/>
      </w:pPr>
      <w:r>
        <w:rPr>
          <w:rFonts w:hint="eastAsia"/>
        </w:rPr>
        <w:t>理解：明煅法、煅淬法、扣锅煅法的目的、操作方法、注意事项和成品质量要求。牡蛎、石决明、代赭石、干漆、棕榈、灯心草。</w:t>
      </w:r>
    </w:p>
    <w:p w:rsidR="001D3121" w:rsidRDefault="0041238E">
      <w:pPr>
        <w:spacing w:line="360" w:lineRule="auto"/>
        <w:ind w:firstLineChars="300" w:firstLine="630"/>
      </w:pPr>
      <w:r>
        <w:rPr>
          <w:rFonts w:hint="eastAsia"/>
        </w:rPr>
        <w:t>应用：明矾、石膏、自然铜、磁石、炉甘石、血余炭的炮制规格、炮制方法、炮制作用及现代研究概况。</w:t>
      </w:r>
    </w:p>
    <w:p w:rsidR="001D3121" w:rsidRDefault="0041238E" w:rsidP="004224EA">
      <w:pPr>
        <w:spacing w:beforeLines="100" w:afterLines="50" w:line="360" w:lineRule="auto"/>
        <w:jc w:val="center"/>
        <w:textAlignment w:val="bottom"/>
        <w:rPr>
          <w:b/>
        </w:rPr>
      </w:pPr>
      <w:r>
        <w:rPr>
          <w:rFonts w:hint="eastAsia"/>
          <w:b/>
        </w:rPr>
        <w:t>第十五章蒸煮</w:t>
      </w:r>
      <w:r>
        <w:rPr>
          <w:b/>
          <w:noProof/>
        </w:rPr>
        <w:drawing>
          <wp:inline distT="0" distB="0" distL="0" distR="0">
            <wp:extent cx="122555" cy="122555"/>
            <wp:effectExtent l="19050" t="0" r="0" b="0"/>
            <wp:docPr id="1" name="图片 1" descr="Z:\韩雪朋\画图文件\03042-2320 .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Z:\韩雪朋\画图文件\03042-2320 .tif"/>
                    <pic:cNvPicPr>
                      <a:picLocks noChangeAspect="1" noChangeArrowheads="1"/>
                    </pic:cNvPicPr>
                  </pic:nvPicPr>
                  <pic:blipFill>
                    <a:blip r:embed="rId6"/>
                    <a:srcRect/>
                    <a:stretch>
                      <a:fillRect/>
                    </a:stretch>
                  </pic:blipFill>
                  <pic:spPr>
                    <a:xfrm>
                      <a:off x="0" y="0"/>
                      <a:ext cx="122555" cy="122555"/>
                    </a:xfrm>
                    <a:prstGeom prst="rect">
                      <a:avLst/>
                    </a:prstGeom>
                    <a:noFill/>
                    <a:ln w="9525">
                      <a:noFill/>
                      <a:miter lim="800000"/>
                      <a:headEnd/>
                      <a:tailEnd/>
                    </a:ln>
                  </pic:spPr>
                </pic:pic>
              </a:graphicData>
            </a:graphic>
          </wp:inline>
        </w:drawing>
      </w:r>
      <w:r>
        <w:rPr>
          <w:rFonts w:hint="eastAsia"/>
          <w:b/>
        </w:rPr>
        <w:t>法</w:t>
      </w:r>
    </w:p>
    <w:p w:rsidR="001D3121" w:rsidRDefault="0041238E">
      <w:pPr>
        <w:spacing w:line="360" w:lineRule="auto"/>
        <w:rPr>
          <w:b/>
        </w:rPr>
      </w:pPr>
      <w:r>
        <w:rPr>
          <w:rFonts w:hint="eastAsia"/>
          <w:b/>
        </w:rPr>
        <w:t>一、学习目的与要求</w:t>
      </w:r>
    </w:p>
    <w:p w:rsidR="001D3121" w:rsidRDefault="0041238E">
      <w:pPr>
        <w:spacing w:line="360" w:lineRule="auto"/>
        <w:ind w:firstLine="420"/>
        <w:textAlignment w:val="bottom"/>
        <w:rPr>
          <w:rFonts w:ascii="宋体"/>
        </w:rPr>
      </w:pPr>
      <w:r>
        <w:rPr>
          <w:rFonts w:hint="eastAsia"/>
        </w:rPr>
        <w:t>通过本章的学习，</w:t>
      </w:r>
      <w:r>
        <w:rPr>
          <w:rFonts w:ascii="宋体" w:hint="eastAsia"/>
        </w:rPr>
        <w:t>了解蒸煮</w:t>
      </w:r>
      <w:r>
        <w:rPr>
          <w:rFonts w:ascii="宋体"/>
          <w:noProof/>
        </w:rPr>
        <w:drawing>
          <wp:inline distT="0" distB="0" distL="0" distR="0">
            <wp:extent cx="122555" cy="122555"/>
            <wp:effectExtent l="19050" t="0" r="0" b="0"/>
            <wp:docPr id="2" name="图片 1" descr="Z:\韩雪朋\画图文件\03042-2320 .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Z:\韩雪朋\画图文件\03042-2320 .tif"/>
                    <pic:cNvPicPr>
                      <a:picLocks noChangeAspect="1" noChangeArrowheads="1"/>
                    </pic:cNvPicPr>
                  </pic:nvPicPr>
                  <pic:blipFill>
                    <a:blip r:embed="rId6"/>
                    <a:srcRect/>
                    <a:stretch>
                      <a:fillRect/>
                    </a:stretch>
                  </pic:blipFill>
                  <pic:spPr>
                    <a:xfrm>
                      <a:off x="0" y="0"/>
                      <a:ext cx="122555" cy="122555"/>
                    </a:xfrm>
                    <a:prstGeom prst="rect">
                      <a:avLst/>
                    </a:prstGeom>
                    <a:noFill/>
                    <a:ln w="9525">
                      <a:noFill/>
                      <a:miter lim="800000"/>
                      <a:headEnd/>
                      <a:tailEnd/>
                    </a:ln>
                  </pic:spPr>
                </pic:pic>
              </a:graphicData>
            </a:graphic>
          </wp:inline>
        </w:drawing>
      </w:r>
      <w:r>
        <w:rPr>
          <w:rFonts w:ascii="宋体" w:hint="eastAsia"/>
        </w:rPr>
        <w:t>法的含义及目的，掌握其炮制方法、炮制作用及成品质量要求和注意事项；熟悉现代研究概况。</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（一）概述</w:t>
      </w:r>
    </w:p>
    <w:p w:rsidR="001D3121" w:rsidRDefault="0041238E">
      <w:pPr>
        <w:spacing w:line="360" w:lineRule="auto"/>
        <w:ind w:firstLineChars="300" w:firstLine="630"/>
        <w:textAlignment w:val="bottom"/>
      </w:pPr>
      <w:r>
        <w:rPr>
          <w:rFonts w:hint="eastAsia"/>
        </w:rPr>
        <w:t>识记：蒸法、煮法、</w:t>
      </w:r>
      <w:r>
        <w:rPr>
          <w:noProof/>
        </w:rPr>
        <w:drawing>
          <wp:inline distT="0" distB="0" distL="0" distR="0">
            <wp:extent cx="122555" cy="122555"/>
            <wp:effectExtent l="19050" t="0" r="0" b="0"/>
            <wp:docPr id="3" name="图片 1" descr="Z:\韩雪朋\画图文件\03042-2320 .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Z:\韩雪朋\画图文件\03042-2320 .tif"/>
                    <pic:cNvPicPr>
                      <a:picLocks noChangeAspect="1" noChangeArrowheads="1"/>
                    </pic:cNvPicPr>
                  </pic:nvPicPr>
                  <pic:blipFill>
                    <a:blip r:embed="rId6"/>
                    <a:srcRect/>
                    <a:stretch>
                      <a:fillRect/>
                    </a:stretch>
                  </pic:blipFill>
                  <pic:spPr>
                    <a:xfrm>
                      <a:off x="0" y="0"/>
                      <a:ext cx="122555" cy="122555"/>
                    </a:xfrm>
                    <a:prstGeom prst="rect">
                      <a:avLst/>
                    </a:prstGeom>
                    <a:noFill/>
                    <a:ln w="9525">
                      <a:noFill/>
                      <a:miter lim="800000"/>
                      <a:headEnd/>
                      <a:tailEnd/>
                    </a:ln>
                  </pic:spPr>
                </pic:pic>
              </a:graphicData>
            </a:graphic>
          </wp:inline>
        </w:drawing>
      </w:r>
      <w:r>
        <w:rPr>
          <w:rFonts w:hint="eastAsia"/>
        </w:rPr>
        <w:t>法的含义、蒸法和煮法的分类及适用药物。</w:t>
      </w:r>
    </w:p>
    <w:p w:rsidR="001D3121" w:rsidRDefault="0041238E">
      <w:pPr>
        <w:spacing w:line="360" w:lineRule="auto"/>
        <w:ind w:firstLineChars="300" w:firstLine="630"/>
        <w:textAlignment w:val="bottom"/>
      </w:pPr>
      <w:r>
        <w:rPr>
          <w:rFonts w:hint="eastAsia"/>
        </w:rPr>
        <w:t>理解：蒸法、煮法、</w:t>
      </w:r>
      <w:r>
        <w:rPr>
          <w:noProof/>
        </w:rPr>
        <w:drawing>
          <wp:inline distT="0" distB="0" distL="0" distR="0">
            <wp:extent cx="122555" cy="122555"/>
            <wp:effectExtent l="19050" t="0" r="0" b="0"/>
            <wp:docPr id="4" name="图片 1" descr="Z:\韩雪朋\画图文件\03042-2320 .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Z:\韩雪朋\画图文件\03042-2320 .tif"/>
                    <pic:cNvPicPr>
                      <a:picLocks noChangeAspect="1" noChangeArrowheads="1"/>
                    </pic:cNvPicPr>
                  </pic:nvPicPr>
                  <pic:blipFill>
                    <a:blip r:embed="rId6"/>
                    <a:srcRect/>
                    <a:stretch>
                      <a:fillRect/>
                    </a:stretch>
                  </pic:blipFill>
                  <pic:spPr>
                    <a:xfrm>
                      <a:off x="0" y="0"/>
                      <a:ext cx="122555" cy="122555"/>
                    </a:xfrm>
                    <a:prstGeom prst="rect">
                      <a:avLst/>
                    </a:prstGeom>
                    <a:noFill/>
                    <a:ln w="9525">
                      <a:noFill/>
                      <a:miter lim="800000"/>
                      <a:headEnd/>
                      <a:tailEnd/>
                    </a:ln>
                  </pic:spPr>
                </pic:pic>
              </a:graphicData>
            </a:graphic>
          </wp:inline>
        </w:drawing>
      </w:r>
      <w:r>
        <w:rPr>
          <w:rFonts w:hint="eastAsia"/>
        </w:rPr>
        <w:t>法的炮制目的、操作方法、注意事项和成品质量要求。</w:t>
      </w:r>
    </w:p>
    <w:p w:rsidR="001D3121" w:rsidRDefault="0041238E">
      <w:pPr>
        <w:spacing w:line="360" w:lineRule="auto"/>
        <w:rPr>
          <w:rFonts w:ascii="宋体"/>
        </w:rPr>
      </w:pPr>
      <w:r>
        <w:rPr>
          <w:rFonts w:hint="eastAsia"/>
        </w:rPr>
        <w:t>（二）</w:t>
      </w:r>
      <w:r>
        <w:rPr>
          <w:rFonts w:ascii="宋体" w:hint="eastAsia"/>
        </w:rPr>
        <w:t>单味药</w:t>
      </w:r>
    </w:p>
    <w:p w:rsidR="001D3121" w:rsidRDefault="0041238E">
      <w:pPr>
        <w:spacing w:line="360" w:lineRule="auto"/>
        <w:ind w:firstLineChars="300" w:firstLine="630"/>
      </w:pPr>
      <w:r>
        <w:rPr>
          <w:rFonts w:hint="eastAsia"/>
        </w:rPr>
        <w:lastRenderedPageBreak/>
        <w:t>理解：黄精、五味子、肉苁蓉、天麻、附子、桃仁的炮制规格及炮制作用。</w:t>
      </w:r>
    </w:p>
    <w:p w:rsidR="001D3121" w:rsidRDefault="0041238E">
      <w:pPr>
        <w:spacing w:line="360" w:lineRule="auto"/>
        <w:ind w:firstLineChars="300" w:firstLine="630"/>
      </w:pPr>
      <w:r>
        <w:rPr>
          <w:rFonts w:hint="eastAsia"/>
        </w:rPr>
        <w:t>应用：何首乌、黄芩、地黄、川乌、草乌、苦杏仁的炮制规格、炮制方法、炮制作用及现代研究概况。</w:t>
      </w:r>
    </w:p>
    <w:p w:rsidR="001D3121" w:rsidRDefault="0041238E" w:rsidP="004224EA">
      <w:pPr>
        <w:spacing w:beforeLines="100" w:afterLines="50" w:line="360" w:lineRule="auto"/>
        <w:jc w:val="center"/>
        <w:rPr>
          <w:b/>
        </w:rPr>
      </w:pPr>
      <w:r>
        <w:rPr>
          <w:rFonts w:hint="eastAsia"/>
          <w:b/>
        </w:rPr>
        <w:t>第十六章复制法</w:t>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w:t>
      </w:r>
      <w:r>
        <w:rPr>
          <w:rFonts w:ascii="宋体" w:hint="eastAsia"/>
        </w:rPr>
        <w:t>了解复制法的含义、复制目的；掌握复制方法、注意事项、成品质量要求及炮制作用；熟悉现代研究概况。</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ind w:firstLineChars="300" w:firstLine="630"/>
      </w:pPr>
      <w:r>
        <w:rPr>
          <w:rFonts w:hint="eastAsia"/>
        </w:rPr>
        <w:t>识记：复制法的含义及适用药物。</w:t>
      </w:r>
    </w:p>
    <w:p w:rsidR="001D3121" w:rsidRDefault="0041238E">
      <w:pPr>
        <w:spacing w:line="360" w:lineRule="auto"/>
        <w:ind w:firstLineChars="300" w:firstLine="630"/>
      </w:pPr>
      <w:r>
        <w:rPr>
          <w:rFonts w:hint="eastAsia"/>
        </w:rPr>
        <w:t>理解：复制法的目的、操作方法、注意事项和成品质量要求。</w:t>
      </w:r>
      <w:r>
        <w:t>天南星（含胆南星）</w:t>
      </w:r>
      <w:r>
        <w:rPr>
          <w:rFonts w:hint="eastAsia"/>
        </w:rPr>
        <w:t>的炮制规格、炮制辅料及炮制作用。</w:t>
      </w:r>
    </w:p>
    <w:p w:rsidR="001D3121" w:rsidRDefault="0041238E">
      <w:pPr>
        <w:spacing w:line="360" w:lineRule="auto"/>
        <w:ind w:firstLineChars="300" w:firstLine="630"/>
        <w:rPr>
          <w:rFonts w:ascii="宋体" w:hAnsi="宋体"/>
          <w:szCs w:val="21"/>
        </w:rPr>
      </w:pPr>
      <w:r>
        <w:rPr>
          <w:rFonts w:hint="eastAsia"/>
        </w:rPr>
        <w:t>应用：</w:t>
      </w:r>
      <w:r>
        <w:t>半夏</w:t>
      </w:r>
      <w:r>
        <w:rPr>
          <w:rFonts w:hint="eastAsia"/>
        </w:rPr>
        <w:t>的炮制规格、炮制方法及炮制作用。半夏的现代研究概况。</w:t>
      </w:r>
    </w:p>
    <w:p w:rsidR="001D3121" w:rsidRDefault="0041238E">
      <w:pPr>
        <w:spacing w:line="360" w:lineRule="auto"/>
        <w:jc w:val="center"/>
        <w:rPr>
          <w:b/>
        </w:rPr>
      </w:pPr>
      <w:r>
        <w:rPr>
          <w:b/>
        </w:rPr>
        <w:t>第十</w:t>
      </w:r>
      <w:r>
        <w:rPr>
          <w:rFonts w:hint="eastAsia"/>
          <w:b/>
        </w:rPr>
        <w:t>七</w:t>
      </w:r>
      <w:r>
        <w:rPr>
          <w:b/>
        </w:rPr>
        <w:t>章发酵</w:t>
      </w:r>
      <w:r>
        <w:rPr>
          <w:rFonts w:hint="eastAsia"/>
          <w:b/>
        </w:rPr>
        <w:t>及</w:t>
      </w:r>
      <w:r>
        <w:rPr>
          <w:b/>
        </w:rPr>
        <w:t>发芽法</w:t>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w:t>
      </w:r>
      <w:r>
        <w:rPr>
          <w:rFonts w:ascii="宋体" w:hint="eastAsia"/>
        </w:rPr>
        <w:t>了解发酵、发芽法的含义；熟悉炮制目的；掌握制备条件、操作方法、注意事项、成品质量及炮制作用。</w:t>
      </w:r>
    </w:p>
    <w:p w:rsidR="001D3121" w:rsidRDefault="0041238E">
      <w:pPr>
        <w:spacing w:line="360" w:lineRule="auto"/>
        <w:rPr>
          <w:rFonts w:ascii="宋体"/>
          <w:b/>
        </w:rPr>
      </w:pPr>
      <w:r>
        <w:rPr>
          <w:rFonts w:ascii="宋体" w:hint="eastAsia"/>
          <w:b/>
        </w:rPr>
        <w:t>二、考核知识点与考核目标</w:t>
      </w:r>
    </w:p>
    <w:p w:rsidR="001D3121" w:rsidRDefault="0041238E">
      <w:pPr>
        <w:spacing w:line="360" w:lineRule="auto"/>
        <w:rPr>
          <w:rFonts w:ascii="宋体"/>
        </w:rPr>
      </w:pPr>
      <w:r>
        <w:rPr>
          <w:rFonts w:ascii="宋体" w:hint="eastAsia"/>
        </w:rPr>
        <w:t>（一）发酵法</w:t>
      </w:r>
    </w:p>
    <w:p w:rsidR="001D3121" w:rsidRDefault="0041238E">
      <w:pPr>
        <w:spacing w:line="360" w:lineRule="auto"/>
        <w:ind w:firstLineChars="300" w:firstLine="630"/>
      </w:pPr>
      <w:r>
        <w:rPr>
          <w:rFonts w:hint="eastAsia"/>
        </w:rPr>
        <w:t>识记：发酵法的含义及制备条件。</w:t>
      </w:r>
    </w:p>
    <w:p w:rsidR="001D3121" w:rsidRDefault="0041238E">
      <w:pPr>
        <w:spacing w:line="360" w:lineRule="auto"/>
        <w:ind w:firstLineChars="300" w:firstLine="630"/>
      </w:pPr>
      <w:r>
        <w:rPr>
          <w:rFonts w:hint="eastAsia"/>
        </w:rPr>
        <w:t>理解：发酵法的目的、操作方法、注意事项和成品质量。六神曲和淡豆豉的炮制方法及炮制作用。</w:t>
      </w:r>
    </w:p>
    <w:p w:rsidR="001D3121" w:rsidRDefault="0041238E">
      <w:pPr>
        <w:spacing w:line="360" w:lineRule="auto"/>
        <w:rPr>
          <w:rFonts w:ascii="宋体"/>
        </w:rPr>
      </w:pPr>
      <w:r>
        <w:rPr>
          <w:rFonts w:hint="eastAsia"/>
        </w:rPr>
        <w:t>（二）</w:t>
      </w:r>
      <w:r>
        <w:rPr>
          <w:rFonts w:ascii="宋体" w:hint="eastAsia"/>
        </w:rPr>
        <w:t>发芽法</w:t>
      </w:r>
    </w:p>
    <w:p w:rsidR="001D3121" w:rsidRDefault="0041238E">
      <w:pPr>
        <w:spacing w:line="360" w:lineRule="auto"/>
        <w:ind w:firstLineChars="300" w:firstLine="630"/>
      </w:pPr>
      <w:r>
        <w:rPr>
          <w:rFonts w:hint="eastAsia"/>
        </w:rPr>
        <w:t>识记：发芽法的含义及制备条件。</w:t>
      </w:r>
    </w:p>
    <w:p w:rsidR="001D3121" w:rsidRDefault="0041238E">
      <w:pPr>
        <w:spacing w:line="360" w:lineRule="auto"/>
        <w:ind w:firstLineChars="300" w:firstLine="630"/>
        <w:rPr>
          <w:rFonts w:ascii="宋体" w:hAnsi="宋体"/>
          <w:szCs w:val="21"/>
        </w:rPr>
      </w:pPr>
      <w:r>
        <w:rPr>
          <w:rFonts w:hint="eastAsia"/>
        </w:rPr>
        <w:t>理解：发芽法的目的、操作方法、注意事项和成品质量。麦芽的炮制方法及炮制作用。</w:t>
      </w:r>
    </w:p>
    <w:p w:rsidR="001D3121" w:rsidRDefault="0041238E" w:rsidP="004224EA">
      <w:pPr>
        <w:spacing w:beforeLines="100" w:afterLines="50" w:line="360" w:lineRule="auto"/>
        <w:jc w:val="center"/>
        <w:rPr>
          <w:b/>
        </w:rPr>
      </w:pPr>
      <w:r>
        <w:rPr>
          <w:rFonts w:hint="eastAsia"/>
          <w:b/>
        </w:rPr>
        <w:t>第十八章其他制法</w:t>
      </w:r>
    </w:p>
    <w:p w:rsidR="001D3121" w:rsidRDefault="0041238E">
      <w:pPr>
        <w:spacing w:line="360" w:lineRule="auto"/>
        <w:rPr>
          <w:b/>
        </w:rPr>
      </w:pPr>
      <w:r>
        <w:rPr>
          <w:rFonts w:hint="eastAsia"/>
          <w:b/>
        </w:rPr>
        <w:t>一、学习目的与要求</w:t>
      </w:r>
    </w:p>
    <w:p w:rsidR="001D3121" w:rsidRDefault="0041238E">
      <w:pPr>
        <w:spacing w:line="360" w:lineRule="auto"/>
        <w:ind w:firstLine="420"/>
        <w:rPr>
          <w:rFonts w:ascii="宋体"/>
        </w:rPr>
      </w:pPr>
      <w:r>
        <w:rPr>
          <w:rFonts w:hint="eastAsia"/>
        </w:rPr>
        <w:t>通过本章的学习，</w:t>
      </w:r>
      <w:r>
        <w:rPr>
          <w:rFonts w:ascii="宋体" w:hint="eastAsia"/>
        </w:rPr>
        <w:t>掌握烘、焙、煨、提净、水飞、制霜法、干馏法的炮制目的、操作方法、操作规程、成品质量及注意事项；熟悉炮制作用及现代研究概况。</w:t>
      </w:r>
    </w:p>
    <w:p w:rsidR="001D3121" w:rsidRDefault="0041238E">
      <w:pPr>
        <w:spacing w:line="360" w:lineRule="auto"/>
        <w:rPr>
          <w:rFonts w:ascii="宋体"/>
          <w:b/>
        </w:rPr>
      </w:pPr>
      <w:r>
        <w:rPr>
          <w:rFonts w:ascii="宋体" w:hint="eastAsia"/>
          <w:b/>
        </w:rPr>
        <w:lastRenderedPageBreak/>
        <w:t>二、考核知识点与考核目标</w:t>
      </w:r>
    </w:p>
    <w:p w:rsidR="001D3121" w:rsidRDefault="0041238E">
      <w:pPr>
        <w:spacing w:line="360" w:lineRule="auto"/>
        <w:rPr>
          <w:rFonts w:ascii="宋体"/>
        </w:rPr>
      </w:pPr>
      <w:r>
        <w:rPr>
          <w:rFonts w:ascii="宋体" w:hint="eastAsia"/>
        </w:rPr>
        <w:t>（一）概述</w:t>
      </w:r>
    </w:p>
    <w:p w:rsidR="001D3121" w:rsidRDefault="0041238E">
      <w:pPr>
        <w:spacing w:line="360" w:lineRule="auto"/>
        <w:ind w:firstLineChars="300" w:firstLine="630"/>
      </w:pPr>
      <w:r>
        <w:rPr>
          <w:rFonts w:hint="eastAsia"/>
        </w:rPr>
        <w:t>识记：提净、水飞、干馏法、去油制霜法、渗析制霜法的含义。烘、焙、煨、提净、水飞、干馏法、去油制霜法、渗析制霜法的适用药物。</w:t>
      </w:r>
    </w:p>
    <w:p w:rsidR="001D3121" w:rsidRDefault="0041238E">
      <w:pPr>
        <w:spacing w:line="360" w:lineRule="auto"/>
        <w:ind w:firstLineChars="300" w:firstLine="630"/>
      </w:pPr>
      <w:r>
        <w:rPr>
          <w:rFonts w:hint="eastAsia"/>
        </w:rPr>
        <w:t>理解：提净、水飞、干馏法、去油制霜法、渗析制霜法的目的、操作方法、注意事项。</w:t>
      </w:r>
    </w:p>
    <w:p w:rsidR="001D3121" w:rsidRDefault="0041238E">
      <w:pPr>
        <w:spacing w:line="360" w:lineRule="auto"/>
        <w:rPr>
          <w:rFonts w:ascii="宋体"/>
        </w:rPr>
      </w:pPr>
      <w:r>
        <w:rPr>
          <w:rFonts w:hint="eastAsia"/>
        </w:rPr>
        <w:t>（二）</w:t>
      </w:r>
      <w:r>
        <w:rPr>
          <w:rFonts w:ascii="宋体" w:hint="eastAsia"/>
        </w:rPr>
        <w:t>单味药</w:t>
      </w:r>
    </w:p>
    <w:p w:rsidR="001D3121" w:rsidRDefault="0041238E">
      <w:pPr>
        <w:spacing w:line="360" w:lineRule="auto"/>
        <w:ind w:firstLineChars="300" w:firstLine="630"/>
        <w:rPr>
          <w:bCs/>
        </w:rPr>
      </w:pPr>
      <w:r>
        <w:rPr>
          <w:rFonts w:hint="eastAsia"/>
        </w:rPr>
        <w:t>应用：诃子、葛根、肉豆蔻、木香、芒硝、硇砂、朱砂、雄黄、蛋黄油、竹沥、巴豆、柏子仁、西瓜霜的炮制方法及炮制作用。肉豆蔻、芒硝、硇砂、雄黄、朱砂、巴豆的现代研究概况。</w:t>
      </w:r>
    </w:p>
    <w:p w:rsidR="001D3121" w:rsidRDefault="0041238E">
      <w:pPr>
        <w:ind w:firstLine="420"/>
        <w:jc w:val="center"/>
        <w:rPr>
          <w:b/>
          <w:bCs/>
          <w:sz w:val="28"/>
          <w:szCs w:val="28"/>
        </w:rPr>
      </w:pPr>
      <w:r>
        <w:rPr>
          <w:rFonts w:hint="eastAsia"/>
          <w:b/>
          <w:bCs/>
          <w:sz w:val="28"/>
          <w:szCs w:val="28"/>
        </w:rPr>
        <w:t>第三部分有关说明与实施要求</w:t>
      </w:r>
    </w:p>
    <w:p w:rsidR="001D3121" w:rsidRDefault="0041238E">
      <w:pPr>
        <w:spacing w:line="360" w:lineRule="auto"/>
        <w:rPr>
          <w:b/>
          <w:bCs/>
        </w:rPr>
      </w:pPr>
      <w:r>
        <w:rPr>
          <w:rFonts w:hint="eastAsia"/>
          <w:b/>
          <w:bCs/>
        </w:rPr>
        <w:t>一、考核的能力层次表述</w:t>
      </w:r>
    </w:p>
    <w:p w:rsidR="001D3121" w:rsidRDefault="0041238E">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1D3121" w:rsidRDefault="0041238E">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1D3121" w:rsidRDefault="0041238E">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1D3121" w:rsidRDefault="0041238E">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1D3121" w:rsidRDefault="0041238E">
      <w:pPr>
        <w:spacing w:line="360" w:lineRule="auto"/>
        <w:rPr>
          <w:b/>
          <w:bCs/>
        </w:rPr>
      </w:pPr>
      <w:r>
        <w:rPr>
          <w:rFonts w:hint="eastAsia"/>
          <w:b/>
          <w:bCs/>
        </w:rPr>
        <w:t>二、指定教材</w:t>
      </w:r>
    </w:p>
    <w:p w:rsidR="001D3121" w:rsidRDefault="0041238E">
      <w:pPr>
        <w:spacing w:line="360" w:lineRule="auto"/>
        <w:ind w:firstLineChars="200" w:firstLine="420"/>
        <w:rPr>
          <w:rFonts w:ascii="宋体" w:hAnsi="宋体"/>
        </w:rPr>
      </w:pPr>
      <w:r>
        <w:rPr>
          <w:rFonts w:ascii="宋体" w:hAnsi="宋体" w:hint="eastAsia"/>
        </w:rPr>
        <w:t>《中药炮制学（第3版）》，陆兔林、李飞 主编，人民卫生出版社，2</w:t>
      </w:r>
      <w:r>
        <w:rPr>
          <w:rFonts w:ascii="宋体" w:hAnsi="宋体"/>
        </w:rPr>
        <w:t>021</w:t>
      </w:r>
      <w:r>
        <w:rPr>
          <w:rFonts w:ascii="宋体" w:hAnsi="宋体" w:hint="eastAsia"/>
        </w:rPr>
        <w:t>年版。</w:t>
      </w:r>
    </w:p>
    <w:p w:rsidR="001D3121" w:rsidRDefault="0041238E">
      <w:pPr>
        <w:spacing w:line="360" w:lineRule="auto"/>
        <w:rPr>
          <w:b/>
          <w:bCs/>
        </w:rPr>
      </w:pPr>
      <w:r>
        <w:rPr>
          <w:rFonts w:hint="eastAsia"/>
          <w:b/>
          <w:bCs/>
        </w:rPr>
        <w:t>三、自学方法指导</w:t>
      </w:r>
    </w:p>
    <w:p w:rsidR="001D3121" w:rsidRDefault="0041238E">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1D3121" w:rsidRDefault="0041238E">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2、阅读教材时，要逐段细读，逐句推敲，集中精力，吃透每一个知识点，对基本概念必须深刻理解，对基本理论必须彻底弄清，对基本方法必须牢固掌握，理解中药炮制的目的。</w:t>
      </w:r>
    </w:p>
    <w:p w:rsidR="001D3121" w:rsidRDefault="0041238E">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1D3121" w:rsidRDefault="0041238E">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w:t>
      </w:r>
      <w:r>
        <w:rPr>
          <w:rFonts w:ascii="宋体" w:hAnsi="宋体" w:hint="eastAsia"/>
          <w:bCs/>
        </w:rPr>
        <w:lastRenderedPageBreak/>
        <w:t>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1D3121" w:rsidRDefault="0041238E">
      <w:pPr>
        <w:spacing w:line="360" w:lineRule="auto"/>
        <w:rPr>
          <w:b/>
          <w:bCs/>
        </w:rPr>
      </w:pPr>
      <w:r>
        <w:rPr>
          <w:rFonts w:hint="eastAsia"/>
          <w:b/>
          <w:bCs/>
        </w:rPr>
        <w:t>四、对社会助学的要求</w:t>
      </w:r>
    </w:p>
    <w:p w:rsidR="001D3121" w:rsidRDefault="0041238E">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1D3121" w:rsidRDefault="0041238E">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1D3121" w:rsidRDefault="0041238E">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1D3121" w:rsidRDefault="0041238E">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1D3121" w:rsidRDefault="0041238E">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1D3121" w:rsidRDefault="0041238E">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1D3121" w:rsidRDefault="0041238E">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1D3121" w:rsidRDefault="0041238E">
      <w:pPr>
        <w:spacing w:line="360" w:lineRule="auto"/>
        <w:ind w:left="284" w:firstLine="76"/>
        <w:rPr>
          <w:rFonts w:ascii="宋体" w:hAnsi="宋体"/>
          <w:bCs/>
        </w:rPr>
      </w:pPr>
      <w:r>
        <w:rPr>
          <w:rFonts w:ascii="宋体" w:hAnsi="宋体" w:hint="eastAsia"/>
          <w:bCs/>
        </w:rPr>
        <w:t>8、助学学时：本课程共4学分，建议总课时7</w:t>
      </w:r>
      <w:r>
        <w:rPr>
          <w:rFonts w:ascii="宋体" w:hAnsi="宋体"/>
          <w:bCs/>
        </w:rPr>
        <w:t>2</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1D3121">
        <w:trPr>
          <w:trHeight w:val="141"/>
        </w:trPr>
        <w:tc>
          <w:tcPr>
            <w:tcW w:w="1832" w:type="dxa"/>
            <w:tcBorders>
              <w:top w:val="single" w:sz="4" w:space="0" w:color="auto"/>
              <w:left w:val="single" w:sz="4" w:space="0" w:color="auto"/>
              <w:bottom w:val="single" w:sz="4" w:space="0" w:color="auto"/>
              <w:right w:val="single" w:sz="4" w:space="0" w:color="auto"/>
            </w:tcBorders>
          </w:tcPr>
          <w:p w:rsidR="001D3121" w:rsidRDefault="0041238E">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1D3121" w:rsidRDefault="0041238E">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1D3121" w:rsidRDefault="0041238E">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bCs/>
              </w:rPr>
              <w:t>绪论</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4</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中药炮制的基础理论</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2</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中药炮制与临床疗效</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4</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中药炮制的目的及炮制对药物的影响</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4</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中药炮制的分类和常用辅料</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rFonts w:hint="eastAsia"/>
                <w:color w:val="000000"/>
                <w:szCs w:val="21"/>
              </w:rPr>
              <w:t>2</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中药饮片质量控制</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2</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第八章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中药饮片包装和贮藏养护</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2</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第十章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净制</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5</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第十一章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饮片切制</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rFonts w:hint="eastAsia"/>
                <w:color w:val="000000"/>
                <w:szCs w:val="21"/>
              </w:rPr>
              <w:t>5</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第十二章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炒法</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t>8</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lastRenderedPageBreak/>
              <w:t>第十三章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炙法</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8</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第十四章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煅法</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rFonts w:hint="eastAsia"/>
                <w:color w:val="000000"/>
                <w:szCs w:val="21"/>
              </w:rPr>
              <w:t>4</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第十五章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textAlignment w:val="bottom"/>
              <w:rPr>
                <w:sz w:val="18"/>
              </w:rPr>
            </w:pPr>
            <w:r>
              <w:rPr>
                <w:rFonts w:hint="eastAsia"/>
              </w:rPr>
              <w:t>蒸煮</w:t>
            </w:r>
            <w:r>
              <w:rPr>
                <w:noProof/>
              </w:rPr>
              <w:drawing>
                <wp:inline distT="0" distB="0" distL="0" distR="0">
                  <wp:extent cx="122555" cy="122555"/>
                  <wp:effectExtent l="19050" t="0" r="0" b="0"/>
                  <wp:docPr id="5" name="图片 1" descr="Z:\韩雪朋\画图文件\03042-2320 .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Z:\韩雪朋\画图文件\03042-2320 .tif"/>
                          <pic:cNvPicPr>
                            <a:picLocks noChangeAspect="1" noChangeArrowheads="1"/>
                          </pic:cNvPicPr>
                        </pic:nvPicPr>
                        <pic:blipFill>
                          <a:blip r:embed="rId6"/>
                          <a:srcRect/>
                          <a:stretch>
                            <a:fillRect/>
                          </a:stretch>
                        </pic:blipFill>
                        <pic:spPr>
                          <a:xfrm>
                            <a:off x="0" y="0"/>
                            <a:ext cx="122555" cy="122555"/>
                          </a:xfrm>
                          <a:prstGeom prst="rect">
                            <a:avLst/>
                          </a:prstGeom>
                          <a:noFill/>
                          <a:ln w="9525">
                            <a:noFill/>
                            <a:miter lim="800000"/>
                            <a:headEnd/>
                            <a:tailEnd/>
                          </a:ln>
                        </pic:spPr>
                      </pic:pic>
                    </a:graphicData>
                  </a:graphic>
                </wp:inline>
              </w:drawing>
            </w:r>
            <w:r>
              <w:rPr>
                <w:rFonts w:hint="eastAsia"/>
              </w:rPr>
              <w:t>法</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8</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第十六章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复制法</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4</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第十七章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发酵及发芽法</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4</w:t>
            </w:r>
          </w:p>
        </w:tc>
      </w:tr>
      <w:tr w:rsidR="001D3121">
        <w:tc>
          <w:tcPr>
            <w:tcW w:w="1832"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第十八章</w:t>
            </w:r>
          </w:p>
        </w:tc>
        <w:tc>
          <w:tcPr>
            <w:tcW w:w="2841"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pPr>
            <w:r>
              <w:rPr>
                <w:rFonts w:hint="eastAsia"/>
              </w:rPr>
              <w:t>其他制法</w:t>
            </w:r>
          </w:p>
        </w:tc>
        <w:tc>
          <w:tcPr>
            <w:tcW w:w="1807" w:type="dxa"/>
            <w:tcBorders>
              <w:top w:val="single" w:sz="4" w:space="0" w:color="auto"/>
              <w:left w:val="single" w:sz="4" w:space="0" w:color="auto"/>
              <w:bottom w:val="single" w:sz="4" w:space="0" w:color="auto"/>
              <w:right w:val="single" w:sz="4" w:space="0" w:color="auto"/>
            </w:tcBorders>
            <w:vAlign w:val="center"/>
          </w:tcPr>
          <w:p w:rsidR="001D3121" w:rsidRDefault="0041238E">
            <w:pPr>
              <w:spacing w:line="360" w:lineRule="auto"/>
              <w:jc w:val="center"/>
              <w:rPr>
                <w:color w:val="000000"/>
                <w:szCs w:val="21"/>
              </w:rPr>
            </w:pPr>
            <w:r>
              <w:rPr>
                <w:color w:val="000000"/>
                <w:szCs w:val="21"/>
              </w:rPr>
              <w:t>6</w:t>
            </w:r>
          </w:p>
        </w:tc>
      </w:tr>
      <w:tr w:rsidR="001D3121">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1D3121" w:rsidRDefault="0041238E">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1D3121" w:rsidRDefault="0041238E">
            <w:pPr>
              <w:spacing w:before="30" w:after="30" w:line="360" w:lineRule="auto"/>
              <w:jc w:val="center"/>
              <w:rPr>
                <w:rFonts w:ascii="宋体" w:hAnsi="宋体"/>
                <w:bCs/>
                <w:color w:val="000000"/>
              </w:rPr>
            </w:pPr>
            <w:r>
              <w:rPr>
                <w:rFonts w:ascii="宋体" w:hAnsi="宋体"/>
                <w:bCs/>
                <w:color w:val="000000"/>
              </w:rPr>
              <w:t>72</w:t>
            </w:r>
          </w:p>
        </w:tc>
      </w:tr>
    </w:tbl>
    <w:p w:rsidR="001D3121" w:rsidRDefault="001D3121">
      <w:pPr>
        <w:spacing w:line="360" w:lineRule="auto"/>
        <w:rPr>
          <w:b/>
          <w:bCs/>
        </w:rPr>
      </w:pPr>
    </w:p>
    <w:p w:rsidR="001D3121" w:rsidRDefault="0041238E">
      <w:pPr>
        <w:spacing w:line="360" w:lineRule="auto"/>
        <w:rPr>
          <w:b/>
          <w:bCs/>
        </w:rPr>
      </w:pPr>
      <w:r>
        <w:rPr>
          <w:rFonts w:hint="eastAsia"/>
          <w:b/>
          <w:bCs/>
        </w:rPr>
        <w:t>五、关于命题考试的若干规定</w:t>
      </w:r>
    </w:p>
    <w:p w:rsidR="001D3121" w:rsidRDefault="0041238E">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1D3121" w:rsidRDefault="0041238E">
      <w:pPr>
        <w:pStyle w:val="a5"/>
        <w:spacing w:line="360" w:lineRule="auto"/>
        <w:ind w:firstLineChars="200" w:firstLine="420"/>
        <w:rPr>
          <w:rFonts w:hAnsi="宋体"/>
          <w:bCs/>
        </w:rPr>
      </w:pPr>
      <w:r>
        <w:rPr>
          <w:rFonts w:hAnsi="宋体" w:hint="eastAsia"/>
          <w:bCs/>
        </w:rPr>
        <w:t>2．笔试的比例一般为识记占</w:t>
      </w:r>
      <w:r>
        <w:rPr>
          <w:rFonts w:hAnsi="宋体"/>
          <w:bCs/>
        </w:rPr>
        <w:t>3</w:t>
      </w:r>
      <w:r>
        <w:rPr>
          <w:rFonts w:hAnsi="宋体" w:hint="eastAsia"/>
          <w:bCs/>
        </w:rPr>
        <w:t>0%，理解占40%，应用占</w:t>
      </w:r>
      <w:r>
        <w:rPr>
          <w:rFonts w:hAnsi="宋体"/>
          <w:bCs/>
        </w:rPr>
        <w:t>3</w:t>
      </w:r>
      <w:r>
        <w:rPr>
          <w:rFonts w:hAnsi="宋体" w:hint="eastAsia"/>
          <w:bCs/>
        </w:rPr>
        <w:t>0%。</w:t>
      </w:r>
    </w:p>
    <w:p w:rsidR="001D3121" w:rsidRDefault="0041238E">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1D3121" w:rsidRDefault="0041238E">
      <w:pPr>
        <w:pStyle w:val="a5"/>
        <w:spacing w:line="360" w:lineRule="auto"/>
        <w:ind w:firstLineChars="200" w:firstLine="420"/>
        <w:rPr>
          <w:rFonts w:hAnsi="宋体"/>
          <w:bCs/>
        </w:rPr>
      </w:pPr>
      <w:r>
        <w:rPr>
          <w:rFonts w:hAnsi="宋体" w:hint="eastAsia"/>
          <w:bCs/>
        </w:rPr>
        <w:t xml:space="preserve">4．笔试试题类型一般分为：单项选择题、多项选择题、填空题、简答题、论述题、应用题。 </w:t>
      </w:r>
    </w:p>
    <w:p w:rsidR="001D3121" w:rsidRDefault="0041238E">
      <w:pPr>
        <w:pStyle w:val="a5"/>
        <w:spacing w:line="360" w:lineRule="auto"/>
        <w:ind w:firstLineChars="200" w:firstLine="420"/>
        <w:rPr>
          <w:rFonts w:hAnsi="宋体"/>
          <w:bCs/>
        </w:rPr>
      </w:pPr>
      <w:r>
        <w:rPr>
          <w:rFonts w:hAnsi="宋体" w:hint="eastAsia"/>
          <w:bCs/>
        </w:rPr>
        <w:t>5．笔试采用闭卷考核方式，考试时间</w:t>
      </w:r>
      <w:r>
        <w:rPr>
          <w:rFonts w:hAnsi="宋体"/>
          <w:bCs/>
        </w:rPr>
        <w:t>150</w:t>
      </w:r>
      <w:r>
        <w:rPr>
          <w:rFonts w:hAnsi="宋体" w:hint="eastAsia"/>
          <w:bCs/>
        </w:rPr>
        <w:t>分钟，按百分制计分，60分为及格。</w:t>
      </w:r>
    </w:p>
    <w:p w:rsidR="001D3121" w:rsidRDefault="0041238E">
      <w:pPr>
        <w:spacing w:line="360" w:lineRule="auto"/>
      </w:pPr>
      <w:r>
        <w:rPr>
          <w:rFonts w:hint="eastAsia"/>
          <w:b/>
          <w:bCs/>
        </w:rPr>
        <w:t>六、题型示例</w:t>
      </w:r>
    </w:p>
    <w:p w:rsidR="001D3121" w:rsidRDefault="0041238E">
      <w:pPr>
        <w:spacing w:line="360" w:lineRule="auto"/>
        <w:rPr>
          <w:rFonts w:ascii="宋体" w:hAnsi="宋体"/>
        </w:rPr>
      </w:pPr>
      <w:r>
        <w:rPr>
          <w:rFonts w:ascii="宋体" w:hAnsi="宋体" w:hint="eastAsia"/>
        </w:rPr>
        <w:t>（一）单项选择题</w:t>
      </w:r>
    </w:p>
    <w:p w:rsidR="001D3121" w:rsidRDefault="0041238E">
      <w:pPr>
        <w:spacing w:line="360" w:lineRule="auto"/>
        <w:ind w:firstLineChars="200" w:firstLine="420"/>
        <w:rPr>
          <w:rFonts w:ascii="宋体" w:hAnsi="宋体"/>
        </w:rPr>
      </w:pPr>
      <w:r>
        <w:rPr>
          <w:rFonts w:ascii="宋体" w:hAnsi="宋体" w:hint="eastAsia"/>
        </w:rPr>
        <w:t xml:space="preserve">心与肉作用不同，须分别入药的中药是  </w:t>
      </w:r>
    </w:p>
    <w:p w:rsidR="001D3121" w:rsidRDefault="0041238E">
      <w:pPr>
        <w:spacing w:line="360" w:lineRule="auto"/>
        <w:ind w:firstLineChars="200" w:firstLine="420"/>
        <w:rPr>
          <w:rFonts w:ascii="宋体" w:hAnsi="宋体"/>
        </w:rPr>
      </w:pPr>
      <w:r>
        <w:rPr>
          <w:rFonts w:ascii="宋体" w:hAnsi="宋体" w:hint="eastAsia"/>
        </w:rPr>
        <w:tab/>
        <w:t xml:space="preserve">A．麦冬  </w:t>
      </w:r>
      <w:r>
        <w:rPr>
          <w:rFonts w:ascii="宋体" w:hAnsi="宋体" w:hint="eastAsia"/>
        </w:rPr>
        <w:tab/>
        <w:t xml:space="preserve">B．莲子  </w:t>
      </w:r>
      <w:r>
        <w:rPr>
          <w:rFonts w:ascii="宋体" w:hAnsi="宋体" w:hint="eastAsia"/>
        </w:rPr>
        <w:tab/>
        <w:t xml:space="preserve">C．麻黄  </w:t>
      </w:r>
      <w:r>
        <w:rPr>
          <w:rFonts w:ascii="宋体" w:hAnsi="宋体" w:hint="eastAsia"/>
        </w:rPr>
        <w:tab/>
        <w:t xml:space="preserve">D．贝母  </w:t>
      </w:r>
    </w:p>
    <w:p w:rsidR="001D3121" w:rsidRDefault="0041238E">
      <w:pPr>
        <w:spacing w:line="360" w:lineRule="auto"/>
        <w:rPr>
          <w:rFonts w:ascii="宋体" w:hAnsi="宋体"/>
        </w:rPr>
      </w:pPr>
      <w:r>
        <w:rPr>
          <w:rFonts w:ascii="宋体" w:hAnsi="宋体" w:hint="eastAsia"/>
        </w:rPr>
        <w:t>（二）多项选择题</w:t>
      </w:r>
    </w:p>
    <w:p w:rsidR="001D3121" w:rsidRDefault="0041238E">
      <w:pPr>
        <w:spacing w:line="360" w:lineRule="auto"/>
        <w:ind w:firstLineChars="200" w:firstLine="420"/>
        <w:rPr>
          <w:rFonts w:ascii="宋体" w:hAnsi="宋体"/>
        </w:rPr>
      </w:pPr>
      <w:r>
        <w:rPr>
          <w:rFonts w:ascii="宋体" w:hAnsi="宋体" w:hint="eastAsia"/>
        </w:rPr>
        <w:t xml:space="preserve">制霜后可以缓和泻下作用的药物是  </w:t>
      </w:r>
    </w:p>
    <w:p w:rsidR="001D3121" w:rsidRDefault="0041238E">
      <w:pPr>
        <w:spacing w:line="360" w:lineRule="auto"/>
        <w:ind w:firstLineChars="200" w:firstLine="420"/>
        <w:rPr>
          <w:rFonts w:ascii="宋体" w:hAnsi="宋体"/>
        </w:rPr>
      </w:pPr>
      <w:r>
        <w:rPr>
          <w:rFonts w:ascii="宋体" w:hAnsi="宋体" w:hint="eastAsia"/>
        </w:rPr>
        <w:tab/>
        <w:t xml:space="preserve">A．巴豆  </w:t>
      </w:r>
      <w:r>
        <w:rPr>
          <w:rFonts w:ascii="宋体" w:hAnsi="宋体" w:hint="eastAsia"/>
        </w:rPr>
        <w:tab/>
        <w:t xml:space="preserve">B．千金子  </w:t>
      </w:r>
      <w:r>
        <w:rPr>
          <w:rFonts w:ascii="宋体" w:hAnsi="宋体" w:hint="eastAsia"/>
        </w:rPr>
        <w:tab/>
        <w:t xml:space="preserve">C．柏子仁  </w:t>
      </w:r>
      <w:r>
        <w:rPr>
          <w:rFonts w:ascii="宋体" w:hAnsi="宋体" w:hint="eastAsia"/>
        </w:rPr>
        <w:tab/>
        <w:t xml:space="preserve">D．西瓜霜    </w:t>
      </w:r>
    </w:p>
    <w:p w:rsidR="001D3121" w:rsidRDefault="0041238E">
      <w:pPr>
        <w:spacing w:line="360" w:lineRule="auto"/>
        <w:rPr>
          <w:rFonts w:ascii="宋体" w:hAnsi="宋体"/>
        </w:rPr>
      </w:pPr>
      <w:r>
        <w:rPr>
          <w:rFonts w:ascii="宋体" w:hAnsi="宋体" w:hint="eastAsia"/>
        </w:rPr>
        <w:t>（三）填空题</w:t>
      </w:r>
    </w:p>
    <w:p w:rsidR="001D3121" w:rsidRDefault="0041238E">
      <w:pPr>
        <w:spacing w:line="360" w:lineRule="auto"/>
        <w:ind w:firstLineChars="200" w:firstLine="420"/>
        <w:rPr>
          <w:rFonts w:ascii="宋体" w:hAnsi="宋体"/>
        </w:rPr>
      </w:pPr>
      <w:r>
        <w:rPr>
          <w:rFonts w:ascii="宋体" w:hAnsi="宋体" w:hint="eastAsia"/>
        </w:rPr>
        <w:t>成书于清代的炮制专著是________________，作者是________________。</w:t>
      </w:r>
    </w:p>
    <w:p w:rsidR="001D3121" w:rsidRDefault="0041238E">
      <w:pPr>
        <w:spacing w:line="360" w:lineRule="auto"/>
        <w:rPr>
          <w:rFonts w:ascii="宋体" w:hAnsi="宋体"/>
        </w:rPr>
      </w:pPr>
      <w:r>
        <w:rPr>
          <w:rFonts w:ascii="宋体" w:hAnsi="宋体" w:hint="eastAsia"/>
        </w:rPr>
        <w:t>（四）简答题</w:t>
      </w:r>
    </w:p>
    <w:p w:rsidR="001D3121" w:rsidRDefault="0041238E">
      <w:pPr>
        <w:spacing w:line="360" w:lineRule="auto"/>
        <w:ind w:firstLineChars="200" w:firstLine="420"/>
        <w:rPr>
          <w:rFonts w:ascii="宋体" w:hAnsi="宋体"/>
        </w:rPr>
      </w:pPr>
      <w:r>
        <w:rPr>
          <w:rFonts w:ascii="宋体" w:hAnsi="宋体" w:hint="eastAsia"/>
        </w:rPr>
        <w:t>简述药物炒炭的注意事项。</w:t>
      </w:r>
    </w:p>
    <w:p w:rsidR="001D3121" w:rsidRDefault="0041238E">
      <w:pPr>
        <w:spacing w:line="360" w:lineRule="auto"/>
        <w:rPr>
          <w:rFonts w:ascii="宋体" w:hAnsi="宋体"/>
        </w:rPr>
      </w:pPr>
      <w:r>
        <w:rPr>
          <w:rFonts w:ascii="宋体" w:hAnsi="宋体" w:hint="eastAsia"/>
        </w:rPr>
        <w:t>（五）论述题</w:t>
      </w:r>
    </w:p>
    <w:p w:rsidR="001D3121" w:rsidRDefault="0041238E">
      <w:pPr>
        <w:spacing w:line="360" w:lineRule="auto"/>
        <w:ind w:firstLineChars="200" w:firstLine="420"/>
        <w:rPr>
          <w:rFonts w:ascii="宋体" w:hAnsi="宋体"/>
        </w:rPr>
      </w:pPr>
      <w:r>
        <w:rPr>
          <w:rFonts w:ascii="宋体" w:hAnsi="宋体" w:hint="eastAsia"/>
        </w:rPr>
        <w:t>试述黄连的炮制规格、炮制方法及作用特点。</w:t>
      </w:r>
    </w:p>
    <w:p w:rsidR="001D3121" w:rsidRDefault="0041238E">
      <w:pPr>
        <w:spacing w:line="360" w:lineRule="auto"/>
        <w:rPr>
          <w:rFonts w:ascii="宋体" w:hAnsi="宋体"/>
        </w:rPr>
      </w:pPr>
      <w:r>
        <w:rPr>
          <w:rFonts w:ascii="宋体" w:hAnsi="宋体" w:hint="eastAsia"/>
        </w:rPr>
        <w:t>（六）应用题</w:t>
      </w:r>
    </w:p>
    <w:p w:rsidR="001D3121" w:rsidRDefault="0041238E">
      <w:pPr>
        <w:spacing w:line="360" w:lineRule="auto"/>
        <w:ind w:firstLineChars="200" w:firstLine="420"/>
        <w:rPr>
          <w:rFonts w:ascii="宋体" w:hAnsi="宋体"/>
          <w:highlight w:val="yellow"/>
        </w:rPr>
      </w:pPr>
      <w:r>
        <w:rPr>
          <w:rFonts w:ascii="宋体" w:hAnsi="宋体" w:hint="eastAsia"/>
        </w:rPr>
        <w:lastRenderedPageBreak/>
        <w:t>为降低毒性，川乌常采用什么方法炮制？试分析其减毒的原因。</w:t>
      </w:r>
    </w:p>
    <w:p w:rsidR="001D3121" w:rsidRDefault="0041238E">
      <w:pPr>
        <w:widowControl/>
        <w:jc w:val="left"/>
        <w:rPr>
          <w:rFonts w:ascii="宋体" w:hAnsi="宋体"/>
        </w:rPr>
      </w:pPr>
      <w:r>
        <w:rPr>
          <w:rFonts w:ascii="宋体" w:hAnsi="宋体"/>
        </w:rPr>
        <w:br w:type="page"/>
      </w:r>
    </w:p>
    <w:p w:rsidR="001D3121" w:rsidRDefault="001D3121"/>
    <w:sectPr w:rsidR="001D3121" w:rsidSect="001D312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D69" w:rsidRDefault="00021D69" w:rsidP="003A2C26">
      <w:r>
        <w:separator/>
      </w:r>
    </w:p>
  </w:endnote>
  <w:endnote w:type="continuationSeparator" w:id="1">
    <w:p w:rsidR="00021D69" w:rsidRDefault="00021D69" w:rsidP="003A2C2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0" w:usb1="00000000" w:usb2="0000000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D69" w:rsidRDefault="00021D69" w:rsidP="003A2C26">
      <w:r>
        <w:separator/>
      </w:r>
    </w:p>
  </w:footnote>
  <w:footnote w:type="continuationSeparator" w:id="1">
    <w:p w:rsidR="00021D69" w:rsidRDefault="00021D69" w:rsidP="003A2C2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21D69"/>
    <w:rsid w:val="000269C3"/>
    <w:rsid w:val="000A7A5F"/>
    <w:rsid w:val="000B1979"/>
    <w:rsid w:val="000B4280"/>
    <w:rsid w:val="000F07BC"/>
    <w:rsid w:val="00122305"/>
    <w:rsid w:val="00131D9C"/>
    <w:rsid w:val="001629C4"/>
    <w:rsid w:val="00165D90"/>
    <w:rsid w:val="00194A1A"/>
    <w:rsid w:val="001964D9"/>
    <w:rsid w:val="001B5641"/>
    <w:rsid w:val="001D2C6B"/>
    <w:rsid w:val="001D3121"/>
    <w:rsid w:val="001F0606"/>
    <w:rsid w:val="001F6749"/>
    <w:rsid w:val="00216E0A"/>
    <w:rsid w:val="00252F42"/>
    <w:rsid w:val="0026362A"/>
    <w:rsid w:val="002827E6"/>
    <w:rsid w:val="002A3092"/>
    <w:rsid w:val="002B5C98"/>
    <w:rsid w:val="002D3A17"/>
    <w:rsid w:val="002D3C84"/>
    <w:rsid w:val="0030082B"/>
    <w:rsid w:val="003140B4"/>
    <w:rsid w:val="003143E8"/>
    <w:rsid w:val="003338B6"/>
    <w:rsid w:val="00344EC8"/>
    <w:rsid w:val="00362869"/>
    <w:rsid w:val="0036495B"/>
    <w:rsid w:val="0037763B"/>
    <w:rsid w:val="003A2C26"/>
    <w:rsid w:val="003A5878"/>
    <w:rsid w:val="003E22E6"/>
    <w:rsid w:val="004011DA"/>
    <w:rsid w:val="0041238E"/>
    <w:rsid w:val="00414F4C"/>
    <w:rsid w:val="00415090"/>
    <w:rsid w:val="004224EA"/>
    <w:rsid w:val="00422B44"/>
    <w:rsid w:val="00433868"/>
    <w:rsid w:val="00442E4F"/>
    <w:rsid w:val="004540A9"/>
    <w:rsid w:val="0054161F"/>
    <w:rsid w:val="005440CB"/>
    <w:rsid w:val="00553C52"/>
    <w:rsid w:val="00566742"/>
    <w:rsid w:val="005B1E86"/>
    <w:rsid w:val="005B655E"/>
    <w:rsid w:val="005E19E1"/>
    <w:rsid w:val="006063F7"/>
    <w:rsid w:val="0063252D"/>
    <w:rsid w:val="00634097"/>
    <w:rsid w:val="00637269"/>
    <w:rsid w:val="00662A74"/>
    <w:rsid w:val="00675779"/>
    <w:rsid w:val="0068654B"/>
    <w:rsid w:val="006B27F0"/>
    <w:rsid w:val="0071390C"/>
    <w:rsid w:val="0072265F"/>
    <w:rsid w:val="0072293F"/>
    <w:rsid w:val="007347C5"/>
    <w:rsid w:val="007D57D5"/>
    <w:rsid w:val="00842C9E"/>
    <w:rsid w:val="00870476"/>
    <w:rsid w:val="008845EA"/>
    <w:rsid w:val="0089540A"/>
    <w:rsid w:val="008E528F"/>
    <w:rsid w:val="00903C70"/>
    <w:rsid w:val="00904644"/>
    <w:rsid w:val="0090753C"/>
    <w:rsid w:val="009457E6"/>
    <w:rsid w:val="00946E3D"/>
    <w:rsid w:val="0095432F"/>
    <w:rsid w:val="00995943"/>
    <w:rsid w:val="00A26F5B"/>
    <w:rsid w:val="00A41A2A"/>
    <w:rsid w:val="00A75048"/>
    <w:rsid w:val="00AC0366"/>
    <w:rsid w:val="00AD144B"/>
    <w:rsid w:val="00AD7088"/>
    <w:rsid w:val="00B06FA3"/>
    <w:rsid w:val="00B4367A"/>
    <w:rsid w:val="00B57EB5"/>
    <w:rsid w:val="00BD1677"/>
    <w:rsid w:val="00C2088F"/>
    <w:rsid w:val="00C6115E"/>
    <w:rsid w:val="00CA00A4"/>
    <w:rsid w:val="00CA1C5B"/>
    <w:rsid w:val="00CD1F60"/>
    <w:rsid w:val="00CE5B3C"/>
    <w:rsid w:val="00CE785E"/>
    <w:rsid w:val="00CF7F72"/>
    <w:rsid w:val="00D31CEE"/>
    <w:rsid w:val="00D42BD0"/>
    <w:rsid w:val="00D67421"/>
    <w:rsid w:val="00DA3852"/>
    <w:rsid w:val="00DE59A0"/>
    <w:rsid w:val="00DF648C"/>
    <w:rsid w:val="00E02F68"/>
    <w:rsid w:val="00E2053C"/>
    <w:rsid w:val="00E3402C"/>
    <w:rsid w:val="00E4239C"/>
    <w:rsid w:val="00E82C51"/>
    <w:rsid w:val="00EC6637"/>
    <w:rsid w:val="00EF3102"/>
    <w:rsid w:val="00FD140F"/>
    <w:rsid w:val="00FE4399"/>
    <w:rsid w:val="00FE7AC9"/>
    <w:rsid w:val="05F85505"/>
    <w:rsid w:val="0D8E0749"/>
    <w:rsid w:val="0FE5172F"/>
    <w:rsid w:val="17A849DD"/>
    <w:rsid w:val="1AA45355"/>
    <w:rsid w:val="1E6931ED"/>
    <w:rsid w:val="21267452"/>
    <w:rsid w:val="303B7A77"/>
    <w:rsid w:val="31540F4A"/>
    <w:rsid w:val="42DD2E56"/>
    <w:rsid w:val="4AC97648"/>
    <w:rsid w:val="4EFC7CF9"/>
    <w:rsid w:val="4F6C4290"/>
    <w:rsid w:val="5C3D5789"/>
    <w:rsid w:val="5DFF739B"/>
    <w:rsid w:val="645D7C18"/>
    <w:rsid w:val="64843BAB"/>
    <w:rsid w:val="670C5244"/>
    <w:rsid w:val="7042231C"/>
    <w:rsid w:val="70E3766D"/>
    <w:rsid w:val="75400994"/>
    <w:rsid w:val="77C5474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121"/>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1D3121"/>
    <w:pPr>
      <w:jc w:val="left"/>
    </w:pPr>
  </w:style>
  <w:style w:type="paragraph" w:styleId="a4">
    <w:name w:val="Body Text Indent"/>
    <w:basedOn w:val="a"/>
    <w:link w:val="Char0"/>
    <w:qFormat/>
    <w:rsid w:val="001D3121"/>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1D3121"/>
    <w:rPr>
      <w:rFonts w:ascii="宋体" w:hAnsi="Courier New"/>
      <w:szCs w:val="20"/>
    </w:rPr>
  </w:style>
  <w:style w:type="paragraph" w:styleId="a6">
    <w:name w:val="Balloon Text"/>
    <w:basedOn w:val="a"/>
    <w:link w:val="Char2"/>
    <w:uiPriority w:val="99"/>
    <w:semiHidden/>
    <w:unhideWhenUsed/>
    <w:qFormat/>
    <w:rsid w:val="001D3121"/>
    <w:rPr>
      <w:sz w:val="18"/>
      <w:szCs w:val="18"/>
    </w:rPr>
  </w:style>
  <w:style w:type="paragraph" w:styleId="a7">
    <w:name w:val="footer"/>
    <w:basedOn w:val="a"/>
    <w:link w:val="Char3"/>
    <w:uiPriority w:val="99"/>
    <w:unhideWhenUsed/>
    <w:qFormat/>
    <w:rsid w:val="001D3121"/>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4"/>
    <w:uiPriority w:val="99"/>
    <w:unhideWhenUsed/>
    <w:qFormat/>
    <w:rsid w:val="001D312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1D3121"/>
    <w:pPr>
      <w:ind w:left="900" w:hanging="690"/>
    </w:pPr>
    <w:rPr>
      <w:rFonts w:eastAsia="楷体_GB2312"/>
      <w:b/>
      <w:szCs w:val="20"/>
    </w:rPr>
  </w:style>
  <w:style w:type="paragraph" w:styleId="a9">
    <w:name w:val="annotation subject"/>
    <w:basedOn w:val="a3"/>
    <w:next w:val="a3"/>
    <w:link w:val="Char5"/>
    <w:uiPriority w:val="99"/>
    <w:semiHidden/>
    <w:unhideWhenUsed/>
    <w:qFormat/>
    <w:rsid w:val="001D3121"/>
    <w:rPr>
      <w:b/>
      <w:bCs/>
    </w:rPr>
  </w:style>
  <w:style w:type="character" w:styleId="aa">
    <w:name w:val="annotation reference"/>
    <w:basedOn w:val="a0"/>
    <w:uiPriority w:val="99"/>
    <w:semiHidden/>
    <w:unhideWhenUsed/>
    <w:qFormat/>
    <w:rsid w:val="001D3121"/>
    <w:rPr>
      <w:sz w:val="21"/>
      <w:szCs w:val="21"/>
    </w:rPr>
  </w:style>
  <w:style w:type="character" w:customStyle="1" w:styleId="Char4">
    <w:name w:val="页眉 Char"/>
    <w:basedOn w:val="a0"/>
    <w:link w:val="a8"/>
    <w:uiPriority w:val="99"/>
    <w:qFormat/>
    <w:rsid w:val="001D3121"/>
    <w:rPr>
      <w:sz w:val="18"/>
      <w:szCs w:val="18"/>
    </w:rPr>
  </w:style>
  <w:style w:type="character" w:customStyle="1" w:styleId="Char3">
    <w:name w:val="页脚 Char"/>
    <w:basedOn w:val="a0"/>
    <w:link w:val="a7"/>
    <w:uiPriority w:val="99"/>
    <w:qFormat/>
    <w:rsid w:val="001D3121"/>
    <w:rPr>
      <w:sz w:val="18"/>
      <w:szCs w:val="18"/>
    </w:rPr>
  </w:style>
  <w:style w:type="character" w:customStyle="1" w:styleId="Char0">
    <w:name w:val="正文文本缩进 Char"/>
    <w:basedOn w:val="a0"/>
    <w:link w:val="a4"/>
    <w:qFormat/>
    <w:rsid w:val="001D3121"/>
    <w:rPr>
      <w:rFonts w:ascii="黑体" w:eastAsia="楷体_GB2312" w:hAnsi="Times New Roman" w:cs="Times New Roman"/>
      <w:kern w:val="0"/>
      <w:sz w:val="28"/>
      <w:szCs w:val="20"/>
    </w:rPr>
  </w:style>
  <w:style w:type="character" w:customStyle="1" w:styleId="3Char">
    <w:name w:val="正文文本缩进 3 Char"/>
    <w:basedOn w:val="a0"/>
    <w:link w:val="3"/>
    <w:qFormat/>
    <w:rsid w:val="001D3121"/>
    <w:rPr>
      <w:rFonts w:ascii="Times New Roman" w:eastAsia="楷体_GB2312" w:hAnsi="Times New Roman" w:cs="Times New Roman"/>
      <w:b/>
      <w:szCs w:val="20"/>
    </w:rPr>
  </w:style>
  <w:style w:type="character" w:customStyle="1" w:styleId="Char1">
    <w:name w:val="纯文本 Char1"/>
    <w:basedOn w:val="a0"/>
    <w:link w:val="a5"/>
    <w:qFormat/>
    <w:rsid w:val="001D3121"/>
    <w:rPr>
      <w:rFonts w:ascii="宋体" w:eastAsia="宋体" w:hAnsi="Courier New" w:cs="Times New Roman"/>
      <w:szCs w:val="20"/>
    </w:rPr>
  </w:style>
  <w:style w:type="character" w:customStyle="1" w:styleId="Char6">
    <w:name w:val="纯文本 Char"/>
    <w:qFormat/>
    <w:rsid w:val="001D3121"/>
    <w:rPr>
      <w:rFonts w:ascii="宋体" w:hAnsi="Courier New" w:cs="Courier New"/>
      <w:kern w:val="2"/>
      <w:sz w:val="21"/>
      <w:szCs w:val="21"/>
    </w:rPr>
  </w:style>
  <w:style w:type="paragraph" w:customStyle="1" w:styleId="1">
    <w:name w:val="修订1"/>
    <w:hidden/>
    <w:uiPriority w:val="99"/>
    <w:semiHidden/>
    <w:qFormat/>
    <w:rsid w:val="001D3121"/>
    <w:rPr>
      <w:rFonts w:ascii="Times New Roman" w:eastAsia="宋体" w:hAnsi="Times New Roman" w:cs="Times New Roman"/>
      <w:kern w:val="2"/>
      <w:sz w:val="21"/>
      <w:szCs w:val="24"/>
    </w:rPr>
  </w:style>
  <w:style w:type="paragraph" w:customStyle="1" w:styleId="2">
    <w:name w:val="修订2"/>
    <w:hidden/>
    <w:uiPriority w:val="99"/>
    <w:unhideWhenUsed/>
    <w:qFormat/>
    <w:rsid w:val="001D3121"/>
    <w:rPr>
      <w:rFonts w:ascii="Times New Roman" w:eastAsia="宋体" w:hAnsi="Times New Roman" w:cs="Times New Roman"/>
      <w:kern w:val="2"/>
      <w:sz w:val="21"/>
      <w:szCs w:val="24"/>
    </w:rPr>
  </w:style>
  <w:style w:type="character" w:customStyle="1" w:styleId="Char">
    <w:name w:val="批注文字 Char"/>
    <w:basedOn w:val="a0"/>
    <w:link w:val="a3"/>
    <w:uiPriority w:val="99"/>
    <w:semiHidden/>
    <w:qFormat/>
    <w:rsid w:val="001D3121"/>
    <w:rPr>
      <w:rFonts w:ascii="Times New Roman" w:eastAsia="宋体" w:hAnsi="Times New Roman" w:cs="Times New Roman"/>
      <w:kern w:val="2"/>
      <w:sz w:val="21"/>
      <w:szCs w:val="24"/>
    </w:rPr>
  </w:style>
  <w:style w:type="character" w:customStyle="1" w:styleId="Char5">
    <w:name w:val="批注主题 Char"/>
    <w:basedOn w:val="Char"/>
    <w:link w:val="a9"/>
    <w:uiPriority w:val="99"/>
    <w:semiHidden/>
    <w:qFormat/>
    <w:rsid w:val="001D3121"/>
    <w:rPr>
      <w:rFonts w:ascii="Times New Roman" w:eastAsia="宋体" w:hAnsi="Times New Roman" w:cs="Times New Roman"/>
      <w:b/>
      <w:bCs/>
      <w:kern w:val="2"/>
      <w:sz w:val="21"/>
      <w:szCs w:val="24"/>
    </w:rPr>
  </w:style>
  <w:style w:type="character" w:customStyle="1" w:styleId="Char2">
    <w:name w:val="批注框文本 Char"/>
    <w:basedOn w:val="a0"/>
    <w:link w:val="a6"/>
    <w:uiPriority w:val="99"/>
    <w:semiHidden/>
    <w:qFormat/>
    <w:rsid w:val="001D3121"/>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1050</Words>
  <Characters>5986</Characters>
  <Application>Microsoft Office Word</Application>
  <DocSecurity>0</DocSecurity>
  <Lines>49</Lines>
  <Paragraphs>14</Paragraphs>
  <ScaleCrop>false</ScaleCrop>
  <Company/>
  <LinksUpToDate>false</LinksUpToDate>
  <CharactersWithSpaces>7022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4</cp:revision>
  <dcterms:created xsi:type="dcterms:W3CDTF">2024-03-13T02:46:00Z</dcterms:created>
  <dcterms:modified xsi:type="dcterms:W3CDTF">2024-03-22T10:57:00Z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4A7C34E2134B48F78360D8401A696BE1</vt:lpwstr>
  </property>
  <property fmtid="{D5CDD505-2E9C-101B-9397-08002B2CF9AE}" pid="4" name="fileWhereFroms">
    <vt:lpwstr>PpjeLB1gRN0lwrPqMaCTkqk/WuyHWtsdaHvvyhLL+csV0l1eJU/ovEQ6u5QfdbnG3eZpf1Sm9VXkM/4hwP108DLCTGlgzjmz74oZaYni0HSL1Kex5PfDuKQOg5o6epURYtxO86IOndDmKdH77LU7tJmZT4NPXvLzWFY1fFoyjYKyH2O8Gtf1yCL/XF3G+C/1uO4UDItUHAbAyedlLkOL9gB/dfjc0VPMc4hxxBieO3TJHYy4TGP3tziZUnK/o+aInetVs7/L0fUZIM69MZj/dg==</vt:lpwstr>
  </property>
</Properties>
</file>