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7F0" w:rsidRDefault="00E718F0">
      <w:pPr>
        <w:spacing w:line="560" w:lineRule="exact"/>
        <w:jc w:val="center"/>
        <w:rPr>
          <w:rFonts w:ascii="方正小标宋简体" w:eastAsia="方正小标宋简体" w:hAnsi="仿宋" w:cs="仿宋" w:hint="eastAsia"/>
          <w:b/>
          <w:bCs/>
          <w:sz w:val="44"/>
          <w:szCs w:val="44"/>
        </w:rPr>
      </w:pPr>
      <w:r w:rsidRPr="008977F0">
        <w:rPr>
          <w:rFonts w:ascii="方正小标宋简体" w:eastAsia="方正小标宋简体" w:hAnsi="仿宋" w:cs="仿宋" w:hint="eastAsia"/>
          <w:b/>
          <w:bCs/>
          <w:sz w:val="44"/>
          <w:szCs w:val="44"/>
        </w:rPr>
        <w:t>自学考试</w:t>
      </w:r>
      <w:r w:rsidRPr="008977F0">
        <w:rPr>
          <w:rFonts w:ascii="方正小标宋简体" w:eastAsia="方正小标宋简体" w:hAnsi="仿宋" w:cs="仿宋" w:hint="eastAsia"/>
          <w:b/>
          <w:bCs/>
          <w:sz w:val="44"/>
          <w:szCs w:val="44"/>
        </w:rPr>
        <w:t>药</w:t>
      </w:r>
      <w:r w:rsidRPr="008977F0">
        <w:rPr>
          <w:rFonts w:ascii="方正小标宋简体" w:eastAsia="方正小标宋简体" w:hAnsi="仿宋" w:cs="仿宋" w:hint="eastAsia"/>
          <w:b/>
          <w:bCs/>
          <w:sz w:val="44"/>
          <w:szCs w:val="44"/>
        </w:rPr>
        <w:t>学专升本学生毕业论文</w:t>
      </w:r>
      <w:r w:rsidRPr="008977F0">
        <w:rPr>
          <w:rFonts w:ascii="方正小标宋简体" w:eastAsia="方正小标宋简体" w:hAnsi="仿宋" w:cs="仿宋" w:hint="eastAsia"/>
          <w:b/>
          <w:bCs/>
          <w:sz w:val="44"/>
          <w:szCs w:val="44"/>
        </w:rPr>
        <w:t>(</w:t>
      </w:r>
      <w:r w:rsidRPr="008977F0">
        <w:rPr>
          <w:rFonts w:ascii="方正小标宋简体" w:eastAsia="方正小标宋简体" w:hAnsi="仿宋" w:cs="仿宋" w:hint="eastAsia"/>
          <w:b/>
          <w:bCs/>
          <w:sz w:val="44"/>
          <w:szCs w:val="44"/>
        </w:rPr>
        <w:t>设计</w:t>
      </w:r>
      <w:r w:rsidRPr="008977F0">
        <w:rPr>
          <w:rFonts w:ascii="方正小标宋简体" w:eastAsia="方正小标宋简体" w:hAnsi="仿宋" w:cs="仿宋" w:hint="eastAsia"/>
          <w:b/>
          <w:bCs/>
          <w:sz w:val="44"/>
          <w:szCs w:val="44"/>
        </w:rPr>
        <w:t>)</w:t>
      </w:r>
    </w:p>
    <w:p w:rsidR="001B404A" w:rsidRPr="008977F0" w:rsidRDefault="00E718F0">
      <w:pPr>
        <w:spacing w:line="560" w:lineRule="exact"/>
        <w:jc w:val="center"/>
        <w:rPr>
          <w:rFonts w:ascii="方正小标宋简体" w:eastAsia="方正小标宋简体" w:hAnsi="仿宋" w:cs="仿宋" w:hint="eastAsia"/>
          <w:b/>
          <w:bCs/>
          <w:sz w:val="44"/>
          <w:szCs w:val="44"/>
        </w:rPr>
      </w:pPr>
      <w:r w:rsidRPr="008977F0">
        <w:rPr>
          <w:rFonts w:ascii="方正小标宋简体" w:eastAsia="方正小标宋简体" w:hAnsi="仿宋" w:cs="仿宋" w:hint="eastAsia"/>
          <w:b/>
          <w:bCs/>
          <w:sz w:val="44"/>
          <w:szCs w:val="44"/>
        </w:rPr>
        <w:t xml:space="preserve"> </w:t>
      </w:r>
      <w:r w:rsidRPr="008977F0">
        <w:rPr>
          <w:rFonts w:ascii="方正小标宋简体" w:eastAsia="方正小标宋简体" w:hAnsi="仿宋" w:cs="仿宋" w:hint="eastAsia"/>
          <w:b/>
          <w:bCs/>
          <w:sz w:val="44"/>
          <w:szCs w:val="44"/>
        </w:rPr>
        <w:t>答辩流程与要求</w:t>
      </w:r>
    </w:p>
    <w:p w:rsidR="001B404A" w:rsidRDefault="001B404A">
      <w:pPr>
        <w:spacing w:line="560" w:lineRule="exact"/>
        <w:jc w:val="center"/>
        <w:rPr>
          <w:rFonts w:ascii="Times New Roman" w:eastAsia="仿宋_GB2312" w:hAnsi="Times New Roman"/>
          <w:sz w:val="32"/>
        </w:rPr>
      </w:pPr>
    </w:p>
    <w:p w:rsidR="001B404A" w:rsidRPr="008977F0" w:rsidRDefault="00E718F0">
      <w:pPr>
        <w:spacing w:line="560" w:lineRule="exact"/>
        <w:ind w:firstLineChars="200" w:firstLine="640"/>
        <w:jc w:val="left"/>
        <w:rPr>
          <w:rFonts w:ascii="仿宋_GB2312" w:eastAsia="仿宋_GB2312" w:hAnsi="Times New Roman" w:hint="eastAsia"/>
          <w:sz w:val="32"/>
        </w:rPr>
      </w:pPr>
      <w:r w:rsidRPr="008977F0">
        <w:rPr>
          <w:rFonts w:ascii="仿宋_GB2312" w:eastAsia="仿宋_GB2312" w:hAnsi="Times New Roman" w:hint="eastAsia"/>
          <w:sz w:val="32"/>
        </w:rPr>
        <w:t>毕业论文答辩是审查毕业论文</w:t>
      </w:r>
      <w:r w:rsidRPr="008977F0">
        <w:rPr>
          <w:rFonts w:ascii="仿宋_GB2312" w:eastAsia="仿宋_GB2312" w:hAnsi="Times New Roman" w:hint="eastAsia"/>
          <w:sz w:val="32"/>
        </w:rPr>
        <w:t>（</w:t>
      </w:r>
      <w:r w:rsidRPr="008977F0">
        <w:rPr>
          <w:rFonts w:ascii="仿宋_GB2312" w:eastAsia="仿宋_GB2312" w:hAnsi="Times New Roman" w:hint="eastAsia"/>
          <w:sz w:val="32"/>
        </w:rPr>
        <w:t>设计</w:t>
      </w:r>
      <w:r w:rsidRPr="008977F0">
        <w:rPr>
          <w:rFonts w:ascii="仿宋_GB2312" w:eastAsia="仿宋_GB2312" w:hAnsi="Times New Roman" w:hint="eastAsia"/>
          <w:sz w:val="32"/>
        </w:rPr>
        <w:t>）</w:t>
      </w:r>
      <w:r w:rsidRPr="008977F0">
        <w:rPr>
          <w:rFonts w:ascii="仿宋_GB2312" w:eastAsia="仿宋_GB2312" w:hAnsi="Times New Roman" w:hint="eastAsia"/>
          <w:sz w:val="32"/>
        </w:rPr>
        <w:t>质量的重要步骤，是考核学生知识与</w:t>
      </w:r>
      <w:r w:rsidRPr="008977F0">
        <w:rPr>
          <w:rFonts w:ascii="仿宋_GB2312" w:eastAsia="仿宋_GB2312" w:hAnsi="Times New Roman" w:hint="eastAsia"/>
          <w:sz w:val="32"/>
        </w:rPr>
        <w:t>能力培养水平的主要教学环节，也是毕业生全面回顾、总结、鉴定自己学习成绩的重要机会，更是学生将自己所学投入所用的新起点。为规范我院毕业论文</w:t>
      </w:r>
      <w:r w:rsidRPr="008977F0">
        <w:rPr>
          <w:rFonts w:ascii="仿宋_GB2312" w:eastAsia="仿宋_GB2312" w:hAnsi="Times New Roman" w:hint="eastAsia"/>
          <w:sz w:val="32"/>
        </w:rPr>
        <w:t>（</w:t>
      </w:r>
      <w:r w:rsidRPr="008977F0">
        <w:rPr>
          <w:rFonts w:ascii="仿宋_GB2312" w:eastAsia="仿宋_GB2312" w:hAnsi="Times New Roman" w:hint="eastAsia"/>
          <w:sz w:val="32"/>
        </w:rPr>
        <w:t>设计</w:t>
      </w:r>
      <w:r w:rsidRPr="008977F0">
        <w:rPr>
          <w:rFonts w:ascii="仿宋_GB2312" w:eastAsia="仿宋_GB2312" w:hAnsi="Times New Roman" w:hint="eastAsia"/>
          <w:sz w:val="32"/>
        </w:rPr>
        <w:t>）</w:t>
      </w:r>
      <w:r w:rsidRPr="008977F0">
        <w:rPr>
          <w:rFonts w:ascii="仿宋_GB2312" w:eastAsia="仿宋_GB2312" w:hAnsi="Times New Roman" w:hint="eastAsia"/>
          <w:sz w:val="32"/>
        </w:rPr>
        <w:t>答辩程序，特制订如下规定</w:t>
      </w:r>
      <w:r w:rsidRPr="008977F0">
        <w:rPr>
          <w:rFonts w:ascii="仿宋_GB2312" w:eastAsia="仿宋_GB2312" w:hAnsi="Times New Roman" w:hint="eastAsia"/>
          <w:sz w:val="32"/>
        </w:rPr>
        <w:t>:</w:t>
      </w:r>
    </w:p>
    <w:p w:rsidR="001B404A" w:rsidRPr="008977F0" w:rsidRDefault="00E718F0">
      <w:pPr>
        <w:spacing w:line="560" w:lineRule="exact"/>
        <w:ind w:firstLineChars="200" w:firstLine="643"/>
        <w:jc w:val="left"/>
        <w:rPr>
          <w:rFonts w:ascii="黑体" w:eastAsia="黑体" w:hAnsi="黑体"/>
          <w:b/>
          <w:bCs/>
          <w:sz w:val="32"/>
        </w:rPr>
      </w:pPr>
      <w:r w:rsidRPr="008977F0">
        <w:rPr>
          <w:rFonts w:ascii="黑体" w:eastAsia="黑体" w:hAnsi="黑体" w:hint="eastAsia"/>
          <w:b/>
          <w:bCs/>
          <w:sz w:val="32"/>
        </w:rPr>
        <w:t>一、答辩委员会的组成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论文答辩也是教学的一个重要环节，根据本专业特点，要求相关学科的教师参加学生论文答辩。答辩委员会成员由</w:t>
      </w:r>
      <w:r>
        <w:rPr>
          <w:rFonts w:ascii="Times New Roman" w:eastAsia="仿宋_GB2312" w:hAnsi="Times New Roman" w:hint="eastAsia"/>
          <w:sz w:val="32"/>
        </w:rPr>
        <w:t>3</w:t>
      </w:r>
      <w:r>
        <w:rPr>
          <w:rFonts w:ascii="Times New Roman" w:eastAsia="仿宋_GB2312" w:hAnsi="Times New Roman" w:hint="eastAsia"/>
          <w:sz w:val="32"/>
        </w:rPr>
        <w:t>人以上具有中级以上职称学识水平高的专业老师组成，其中设组长</w:t>
      </w:r>
      <w:r>
        <w:rPr>
          <w:rFonts w:ascii="Times New Roman" w:eastAsia="仿宋_GB2312" w:hAnsi="Times New Roman" w:hint="eastAsia"/>
          <w:sz w:val="32"/>
        </w:rPr>
        <w:t>1</w:t>
      </w:r>
      <w:r>
        <w:rPr>
          <w:rFonts w:ascii="Times New Roman" w:eastAsia="仿宋_GB2312" w:hAnsi="Times New Roman" w:hint="eastAsia"/>
          <w:sz w:val="32"/>
        </w:rPr>
        <w:t>名</w:t>
      </w:r>
      <w:r>
        <w:rPr>
          <w:rFonts w:ascii="Times New Roman" w:eastAsia="仿宋_GB2312" w:hAnsi="Times New Roman" w:hint="eastAsia"/>
          <w:sz w:val="32"/>
        </w:rPr>
        <w:t>。</w:t>
      </w:r>
    </w:p>
    <w:p w:rsidR="001B404A" w:rsidRPr="008977F0" w:rsidRDefault="00E718F0">
      <w:pPr>
        <w:spacing w:line="560" w:lineRule="exact"/>
        <w:ind w:firstLineChars="200" w:firstLine="643"/>
        <w:jc w:val="left"/>
        <w:rPr>
          <w:rFonts w:ascii="黑体" w:eastAsia="黑体" w:hAnsi="黑体"/>
          <w:b/>
          <w:bCs/>
          <w:sz w:val="32"/>
        </w:rPr>
      </w:pPr>
      <w:r w:rsidRPr="008977F0">
        <w:rPr>
          <w:rFonts w:ascii="黑体" w:eastAsia="黑体" w:hAnsi="黑体" w:hint="eastAsia"/>
          <w:b/>
          <w:bCs/>
          <w:sz w:val="32"/>
        </w:rPr>
        <w:t>二、答辩形式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根据</w:t>
      </w:r>
      <w:r>
        <w:rPr>
          <w:rFonts w:ascii="Times New Roman" w:eastAsia="仿宋_GB2312" w:hAnsi="Times New Roman" w:hint="eastAsia"/>
          <w:sz w:val="32"/>
        </w:rPr>
        <w:t>2024</w:t>
      </w:r>
      <w:r>
        <w:rPr>
          <w:rFonts w:ascii="Times New Roman" w:eastAsia="仿宋_GB2312" w:hAnsi="Times New Roman" w:hint="eastAsia"/>
          <w:sz w:val="32"/>
        </w:rPr>
        <w:t>年</w:t>
      </w:r>
      <w:r>
        <w:rPr>
          <w:rFonts w:ascii="Times New Roman" w:eastAsia="仿宋_GB2312" w:hAnsi="Times New Roman" w:hint="eastAsia"/>
          <w:sz w:val="32"/>
        </w:rPr>
        <w:t>自考毕业论文答辩的要求，答辩采用线上方式进行，使用“腾讯会议”软件进行在线答辩，考生需提前下载腾讯会议软件并熟悉使用方法，按时进入会议等待答辩。</w:t>
      </w:r>
    </w:p>
    <w:p w:rsidR="001B404A" w:rsidRPr="008977F0" w:rsidRDefault="00E718F0">
      <w:pPr>
        <w:spacing w:line="560" w:lineRule="exact"/>
        <w:ind w:firstLineChars="200" w:firstLine="643"/>
        <w:jc w:val="left"/>
        <w:rPr>
          <w:rFonts w:ascii="黑体" w:eastAsia="黑体" w:hAnsi="黑体"/>
          <w:b/>
          <w:bCs/>
          <w:sz w:val="32"/>
        </w:rPr>
      </w:pPr>
      <w:r w:rsidRPr="008977F0">
        <w:rPr>
          <w:rFonts w:ascii="黑体" w:eastAsia="黑体" w:hAnsi="黑体" w:hint="eastAsia"/>
          <w:b/>
          <w:bCs/>
          <w:sz w:val="32"/>
        </w:rPr>
        <w:t>三</w:t>
      </w:r>
      <w:r w:rsidRPr="008977F0">
        <w:rPr>
          <w:rFonts w:ascii="黑体" w:eastAsia="黑体" w:hAnsi="黑体" w:hint="eastAsia"/>
          <w:b/>
          <w:bCs/>
          <w:sz w:val="32"/>
        </w:rPr>
        <w:t>、答辩流程与要求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1</w:t>
      </w:r>
      <w:r>
        <w:rPr>
          <w:rFonts w:ascii="Times New Roman" w:eastAsia="仿宋_GB2312" w:hAnsi="Times New Roman" w:hint="eastAsia"/>
          <w:sz w:val="32"/>
        </w:rPr>
        <w:t>.</w:t>
      </w:r>
      <w:r>
        <w:rPr>
          <w:rFonts w:ascii="Times New Roman" w:eastAsia="仿宋_GB2312" w:hAnsi="Times New Roman" w:hint="eastAsia"/>
          <w:sz w:val="32"/>
        </w:rPr>
        <w:t>答辩前组织学生学习了解答辩流程与要求，让学生熟悉相关程序、明确答辩要求。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2</w:t>
      </w:r>
      <w:r>
        <w:rPr>
          <w:rFonts w:ascii="Times New Roman" w:eastAsia="仿宋_GB2312" w:hAnsi="Times New Roman" w:hint="eastAsia"/>
          <w:sz w:val="32"/>
        </w:rPr>
        <w:t>.</w:t>
      </w:r>
      <w:r>
        <w:rPr>
          <w:rFonts w:ascii="Times New Roman" w:eastAsia="仿宋_GB2312" w:hAnsi="Times New Roman" w:hint="eastAsia"/>
          <w:sz w:val="32"/>
        </w:rPr>
        <w:t>答辩者</w:t>
      </w:r>
      <w:r>
        <w:rPr>
          <w:rFonts w:ascii="Times New Roman" w:eastAsia="仿宋_GB2312" w:hAnsi="Times New Roman" w:hint="eastAsia"/>
          <w:sz w:val="32"/>
        </w:rPr>
        <w:t>应在安静无闲杂人员的环境中使用电脑参加线上答辩。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3</w:t>
      </w:r>
      <w:r>
        <w:rPr>
          <w:rFonts w:ascii="Times New Roman" w:eastAsia="仿宋_GB2312" w:hAnsi="Times New Roman" w:hint="eastAsia"/>
          <w:sz w:val="32"/>
        </w:rPr>
        <w:t>.</w:t>
      </w:r>
      <w:r>
        <w:rPr>
          <w:rFonts w:ascii="Times New Roman" w:eastAsia="仿宋_GB2312" w:hAnsi="Times New Roman" w:hint="eastAsia"/>
          <w:sz w:val="32"/>
        </w:rPr>
        <w:t>论文</w:t>
      </w:r>
      <w:r>
        <w:rPr>
          <w:rFonts w:ascii="Times New Roman" w:eastAsia="仿宋_GB2312" w:hAnsi="Times New Roman" w:hint="eastAsia"/>
          <w:sz w:val="32"/>
        </w:rPr>
        <w:t>（</w:t>
      </w:r>
      <w:r>
        <w:rPr>
          <w:rFonts w:ascii="Times New Roman" w:eastAsia="仿宋_GB2312" w:hAnsi="Times New Roman" w:hint="eastAsia"/>
          <w:sz w:val="32"/>
        </w:rPr>
        <w:t>设计</w:t>
      </w:r>
      <w:r>
        <w:rPr>
          <w:rFonts w:ascii="Times New Roman" w:eastAsia="仿宋_GB2312" w:hAnsi="Times New Roman" w:hint="eastAsia"/>
          <w:sz w:val="32"/>
        </w:rPr>
        <w:t>）</w:t>
      </w:r>
      <w:r>
        <w:rPr>
          <w:rFonts w:ascii="Times New Roman" w:eastAsia="仿宋_GB2312" w:hAnsi="Times New Roman" w:hint="eastAsia"/>
          <w:sz w:val="32"/>
        </w:rPr>
        <w:t>答辩的一般程序：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lastRenderedPageBreak/>
        <w:t xml:space="preserve">(1) </w:t>
      </w:r>
      <w:r>
        <w:rPr>
          <w:rFonts w:ascii="Times New Roman" w:eastAsia="仿宋_GB2312" w:hAnsi="Times New Roman" w:hint="eastAsia"/>
          <w:sz w:val="32"/>
        </w:rPr>
        <w:t>答辩者报告论文</w:t>
      </w:r>
      <w:r>
        <w:rPr>
          <w:rFonts w:ascii="Times New Roman" w:eastAsia="仿宋_GB2312" w:hAnsi="Times New Roman" w:hint="eastAsia"/>
          <w:sz w:val="32"/>
        </w:rPr>
        <w:t>（</w:t>
      </w:r>
      <w:r>
        <w:rPr>
          <w:rFonts w:ascii="Times New Roman" w:eastAsia="仿宋_GB2312" w:hAnsi="Times New Roman" w:hint="eastAsia"/>
          <w:sz w:val="32"/>
        </w:rPr>
        <w:t>设计</w:t>
      </w:r>
      <w:r>
        <w:rPr>
          <w:rFonts w:ascii="Times New Roman" w:eastAsia="仿宋_GB2312" w:hAnsi="Times New Roman" w:hint="eastAsia"/>
          <w:sz w:val="32"/>
        </w:rPr>
        <w:t>）</w:t>
      </w:r>
      <w:r>
        <w:rPr>
          <w:rFonts w:ascii="Times New Roman" w:eastAsia="仿宋_GB2312" w:hAnsi="Times New Roman" w:hint="eastAsia"/>
          <w:sz w:val="32"/>
        </w:rPr>
        <w:t>主要内容；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 xml:space="preserve">(2) </w:t>
      </w:r>
      <w:r>
        <w:rPr>
          <w:rFonts w:ascii="Times New Roman" w:eastAsia="仿宋_GB2312" w:hAnsi="Times New Roman" w:hint="eastAsia"/>
          <w:sz w:val="32"/>
        </w:rPr>
        <w:t>答辩者回答答辩委员会老师提问</w:t>
      </w:r>
      <w:r>
        <w:rPr>
          <w:rFonts w:ascii="Times New Roman" w:eastAsia="仿宋_GB2312" w:hAnsi="Times New Roman" w:hint="eastAsia"/>
          <w:sz w:val="32"/>
        </w:rPr>
        <w:t>;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 xml:space="preserve">(3) </w:t>
      </w:r>
      <w:r>
        <w:rPr>
          <w:rFonts w:ascii="Times New Roman" w:eastAsia="仿宋_GB2312" w:hAnsi="Times New Roman" w:hint="eastAsia"/>
          <w:sz w:val="32"/>
        </w:rPr>
        <w:t>按照答辩顺序依次进行答辩，答辩完后答辩委员会组织宣布答辩结束</w:t>
      </w:r>
      <w:r>
        <w:rPr>
          <w:rFonts w:ascii="Times New Roman" w:eastAsia="仿宋_GB2312" w:hAnsi="Times New Roman" w:hint="eastAsia"/>
          <w:sz w:val="32"/>
        </w:rPr>
        <w:t>;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(4)</w:t>
      </w:r>
      <w:r>
        <w:rPr>
          <w:rFonts w:ascii="Times New Roman" w:eastAsia="仿宋_GB2312" w:hAnsi="Times New Roman" w:hint="eastAsia"/>
          <w:sz w:val="32"/>
        </w:rPr>
        <w:t xml:space="preserve"> </w:t>
      </w:r>
      <w:r>
        <w:rPr>
          <w:rFonts w:ascii="Times New Roman" w:eastAsia="仿宋_GB2312" w:hAnsi="Times New Roman" w:hint="eastAsia"/>
          <w:sz w:val="32"/>
        </w:rPr>
        <w:t>答辩委员会举行会议对论文</w:t>
      </w:r>
      <w:r>
        <w:rPr>
          <w:rFonts w:ascii="Times New Roman" w:eastAsia="仿宋_GB2312" w:hAnsi="Times New Roman" w:hint="eastAsia"/>
          <w:sz w:val="32"/>
        </w:rPr>
        <w:t>（</w:t>
      </w:r>
      <w:r>
        <w:rPr>
          <w:rFonts w:ascii="Times New Roman" w:eastAsia="仿宋_GB2312" w:hAnsi="Times New Roman" w:hint="eastAsia"/>
          <w:sz w:val="32"/>
        </w:rPr>
        <w:t>设计</w:t>
      </w:r>
      <w:r>
        <w:rPr>
          <w:rFonts w:ascii="Times New Roman" w:eastAsia="仿宋_GB2312" w:hAnsi="Times New Roman" w:hint="eastAsia"/>
          <w:sz w:val="32"/>
        </w:rPr>
        <w:t>）</w:t>
      </w:r>
      <w:r>
        <w:rPr>
          <w:rFonts w:ascii="Times New Roman" w:eastAsia="仿宋_GB2312" w:hAnsi="Times New Roman" w:hint="eastAsia"/>
          <w:sz w:val="32"/>
        </w:rPr>
        <w:t>进行评议，并就是否通过论文</w:t>
      </w:r>
      <w:r>
        <w:rPr>
          <w:rFonts w:ascii="Times New Roman" w:eastAsia="仿宋_GB2312" w:hAnsi="Times New Roman" w:hint="eastAsia"/>
          <w:sz w:val="32"/>
        </w:rPr>
        <w:t>（</w:t>
      </w:r>
      <w:r>
        <w:rPr>
          <w:rFonts w:ascii="Times New Roman" w:eastAsia="仿宋_GB2312" w:hAnsi="Times New Roman" w:hint="eastAsia"/>
          <w:sz w:val="32"/>
        </w:rPr>
        <w:t>设计</w:t>
      </w:r>
      <w:r>
        <w:rPr>
          <w:rFonts w:ascii="Times New Roman" w:eastAsia="仿宋_GB2312" w:hAnsi="Times New Roman" w:hint="eastAsia"/>
          <w:sz w:val="32"/>
        </w:rPr>
        <w:t>）</w:t>
      </w:r>
      <w:r>
        <w:rPr>
          <w:rFonts w:ascii="Times New Roman" w:eastAsia="仿宋_GB2312" w:hAnsi="Times New Roman" w:hint="eastAsia"/>
          <w:sz w:val="32"/>
        </w:rPr>
        <w:t>答辩以及答辩者成绩进行评定</w:t>
      </w:r>
      <w:r>
        <w:rPr>
          <w:rFonts w:ascii="Times New Roman" w:eastAsia="仿宋_GB2312" w:hAnsi="Times New Roman" w:hint="eastAsia"/>
          <w:sz w:val="32"/>
        </w:rPr>
        <w:t>;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(5)</w:t>
      </w:r>
      <w:r>
        <w:rPr>
          <w:rFonts w:ascii="Times New Roman" w:eastAsia="仿宋_GB2312" w:hAnsi="Times New Roman" w:hint="eastAsia"/>
          <w:sz w:val="32"/>
        </w:rPr>
        <w:t>答辩结束后，答辩小组就答辩情况交换意见，由答辩小组成员分别打分。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4</w:t>
      </w:r>
      <w:r>
        <w:rPr>
          <w:rFonts w:ascii="Times New Roman" w:eastAsia="仿宋_GB2312" w:hAnsi="Times New Roman" w:hint="eastAsia"/>
          <w:sz w:val="32"/>
        </w:rPr>
        <w:t>.</w:t>
      </w:r>
      <w:r>
        <w:rPr>
          <w:rFonts w:ascii="Times New Roman" w:eastAsia="仿宋_GB2312" w:hAnsi="Times New Roman" w:hint="eastAsia"/>
          <w:sz w:val="32"/>
        </w:rPr>
        <w:t>答辩者报告论文</w:t>
      </w:r>
      <w:r>
        <w:rPr>
          <w:rFonts w:ascii="Times New Roman" w:eastAsia="仿宋_GB2312" w:hAnsi="Times New Roman" w:hint="eastAsia"/>
          <w:sz w:val="32"/>
        </w:rPr>
        <w:t>（</w:t>
      </w:r>
      <w:r>
        <w:rPr>
          <w:rFonts w:ascii="Times New Roman" w:eastAsia="仿宋_GB2312" w:hAnsi="Times New Roman" w:hint="eastAsia"/>
          <w:sz w:val="32"/>
        </w:rPr>
        <w:t>设计</w:t>
      </w:r>
      <w:r>
        <w:rPr>
          <w:rFonts w:ascii="Times New Roman" w:eastAsia="仿宋_GB2312" w:hAnsi="Times New Roman" w:hint="eastAsia"/>
          <w:sz w:val="32"/>
        </w:rPr>
        <w:t>）</w:t>
      </w:r>
      <w:r>
        <w:rPr>
          <w:rFonts w:ascii="Times New Roman" w:eastAsia="仿宋_GB2312" w:hAnsi="Times New Roman" w:hint="eastAsia"/>
          <w:sz w:val="32"/>
        </w:rPr>
        <w:t>的内容主要包括：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 xml:space="preserve">(1) </w:t>
      </w:r>
      <w:r>
        <w:rPr>
          <w:rFonts w:ascii="Times New Roman" w:eastAsia="仿宋_GB2312" w:hAnsi="Times New Roman" w:hint="eastAsia"/>
          <w:sz w:val="32"/>
        </w:rPr>
        <w:t>自我简介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答辩人应该简要介绍自己的姓名、专业、班级及主要的研究方向、研究课题。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 xml:space="preserve">(2) </w:t>
      </w:r>
      <w:r>
        <w:rPr>
          <w:rFonts w:ascii="Times New Roman" w:eastAsia="仿宋_GB2312" w:hAnsi="Times New Roman" w:hint="eastAsia"/>
          <w:sz w:val="32"/>
        </w:rPr>
        <w:t>论文报告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答辩者应就以下几个方面的内容进行</w:t>
      </w:r>
      <w:r>
        <w:rPr>
          <w:rFonts w:ascii="Times New Roman" w:eastAsia="仿宋_GB2312" w:hAnsi="Times New Roman" w:hint="eastAsia"/>
          <w:sz w:val="32"/>
        </w:rPr>
        <w:t>PPT</w:t>
      </w:r>
      <w:r>
        <w:rPr>
          <w:rFonts w:ascii="Times New Roman" w:eastAsia="仿宋_GB2312" w:hAnsi="Times New Roman" w:hint="eastAsia"/>
          <w:sz w:val="32"/>
        </w:rPr>
        <w:t>汇报：一是立题的背景和研究意义；二是论文的研究内容及所取得的成果；三是主要结论；四是论文的创新点、价值与不足。学生汇报时间不低于</w:t>
      </w:r>
      <w:r>
        <w:rPr>
          <w:rFonts w:ascii="Times New Roman" w:eastAsia="仿宋_GB2312" w:hAnsi="Times New Roman" w:hint="eastAsia"/>
          <w:sz w:val="32"/>
        </w:rPr>
        <w:t>5</w:t>
      </w:r>
      <w:r>
        <w:rPr>
          <w:rFonts w:ascii="Times New Roman" w:eastAsia="仿宋_GB2312" w:hAnsi="Times New Roman" w:hint="eastAsia"/>
          <w:sz w:val="32"/>
        </w:rPr>
        <w:t>分钟，答辩总时长</w:t>
      </w:r>
      <w:r>
        <w:rPr>
          <w:rFonts w:ascii="Times New Roman" w:eastAsia="仿宋_GB2312" w:hAnsi="Times New Roman" w:hint="eastAsia"/>
          <w:sz w:val="32"/>
        </w:rPr>
        <w:t>（</w:t>
      </w:r>
      <w:r>
        <w:rPr>
          <w:rFonts w:ascii="Times New Roman" w:eastAsia="仿宋_GB2312" w:hAnsi="Times New Roman" w:hint="eastAsia"/>
          <w:sz w:val="32"/>
        </w:rPr>
        <w:t>包括提</w:t>
      </w:r>
      <w:r>
        <w:rPr>
          <w:rFonts w:ascii="Times New Roman" w:eastAsia="仿宋_GB2312" w:hAnsi="Times New Roman" w:hint="eastAsia"/>
          <w:sz w:val="32"/>
        </w:rPr>
        <w:t>问</w:t>
      </w:r>
      <w:r>
        <w:rPr>
          <w:rFonts w:ascii="Times New Roman" w:eastAsia="仿宋_GB2312" w:hAnsi="Times New Roman" w:hint="eastAsia"/>
          <w:sz w:val="32"/>
        </w:rPr>
        <w:t>）</w:t>
      </w:r>
      <w:r>
        <w:rPr>
          <w:rFonts w:ascii="Times New Roman" w:eastAsia="仿宋_GB2312" w:hAnsi="Times New Roman" w:hint="eastAsia"/>
          <w:sz w:val="32"/>
        </w:rPr>
        <w:t>要求控制在</w:t>
      </w:r>
      <w:r>
        <w:rPr>
          <w:rFonts w:ascii="Times New Roman" w:eastAsia="仿宋_GB2312" w:hAnsi="Times New Roman" w:hint="eastAsia"/>
          <w:sz w:val="32"/>
        </w:rPr>
        <w:t>10</w:t>
      </w:r>
      <w:r>
        <w:rPr>
          <w:rFonts w:ascii="Times New Roman" w:eastAsia="仿宋_GB2312" w:hAnsi="Times New Roman" w:hint="eastAsia"/>
          <w:sz w:val="32"/>
        </w:rPr>
        <w:t>分钟</w:t>
      </w:r>
      <w:r>
        <w:rPr>
          <w:rFonts w:ascii="Times New Roman" w:eastAsia="仿宋_GB2312" w:hAnsi="Times New Roman" w:hint="eastAsia"/>
          <w:sz w:val="32"/>
        </w:rPr>
        <w:t>以内</w:t>
      </w:r>
      <w:r>
        <w:rPr>
          <w:rFonts w:ascii="Times New Roman" w:eastAsia="仿宋_GB2312" w:hAnsi="Times New Roman" w:hint="eastAsia"/>
          <w:sz w:val="32"/>
        </w:rPr>
        <w:t>。配有专人进行计时提醒，答辩者要很好的把握时间，根据要求组织语言，准确地表达答辩的内容。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5</w:t>
      </w:r>
      <w:r>
        <w:rPr>
          <w:rFonts w:ascii="Times New Roman" w:eastAsia="仿宋_GB2312" w:hAnsi="Times New Roman" w:hint="eastAsia"/>
          <w:sz w:val="32"/>
        </w:rPr>
        <w:t>.</w:t>
      </w:r>
      <w:r>
        <w:rPr>
          <w:rFonts w:ascii="Times New Roman" w:eastAsia="仿宋_GB2312" w:hAnsi="Times New Roman" w:hint="eastAsia"/>
          <w:sz w:val="32"/>
        </w:rPr>
        <w:t>答辩者回答问题：</w:t>
      </w:r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有答辩专家提问环节，每位答辩者汇报完后专家提出问题应在</w:t>
      </w:r>
      <w:r>
        <w:rPr>
          <w:rFonts w:ascii="Times New Roman" w:eastAsia="仿宋_GB2312" w:hAnsi="Times New Roman" w:hint="eastAsia"/>
          <w:sz w:val="32"/>
        </w:rPr>
        <w:t>2</w:t>
      </w:r>
      <w:r>
        <w:rPr>
          <w:rFonts w:ascii="Times New Roman" w:eastAsia="仿宋_GB2312" w:hAnsi="Times New Roman" w:hint="eastAsia"/>
          <w:sz w:val="32"/>
        </w:rPr>
        <w:t>个及以上。</w:t>
      </w:r>
    </w:p>
    <w:p w:rsidR="001B404A" w:rsidRPr="008977F0" w:rsidRDefault="00E718F0">
      <w:pPr>
        <w:spacing w:line="560" w:lineRule="exact"/>
        <w:ind w:firstLineChars="200" w:firstLine="643"/>
        <w:jc w:val="left"/>
        <w:rPr>
          <w:rFonts w:ascii="黑体" w:eastAsia="黑体" w:hAnsi="黑体"/>
          <w:b/>
          <w:bCs/>
          <w:sz w:val="32"/>
        </w:rPr>
      </w:pPr>
      <w:r w:rsidRPr="008977F0">
        <w:rPr>
          <w:rFonts w:ascii="黑体" w:eastAsia="黑体" w:hAnsi="黑体" w:hint="eastAsia"/>
          <w:b/>
          <w:bCs/>
          <w:sz w:val="32"/>
        </w:rPr>
        <w:lastRenderedPageBreak/>
        <w:t>四</w:t>
      </w:r>
      <w:r w:rsidRPr="008977F0">
        <w:rPr>
          <w:rFonts w:ascii="黑体" w:eastAsia="黑体" w:hAnsi="黑体" w:hint="eastAsia"/>
          <w:b/>
          <w:bCs/>
          <w:sz w:val="32"/>
        </w:rPr>
        <w:t>、答辩成绩</w:t>
      </w:r>
      <w:bookmarkStart w:id="0" w:name="_GoBack"/>
      <w:bookmarkEnd w:id="0"/>
    </w:p>
    <w:p w:rsidR="001B404A" w:rsidRDefault="00E718F0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  <w:r>
        <w:rPr>
          <w:rFonts w:ascii="Times New Roman" w:eastAsia="仿宋_GB2312" w:hAnsi="Times New Roman" w:hint="eastAsia"/>
          <w:sz w:val="32"/>
        </w:rPr>
        <w:t>论文</w:t>
      </w:r>
      <w:r>
        <w:rPr>
          <w:rFonts w:ascii="Times New Roman" w:eastAsia="仿宋_GB2312" w:hAnsi="Times New Roman" w:hint="eastAsia"/>
          <w:sz w:val="32"/>
        </w:rPr>
        <w:t>（</w:t>
      </w:r>
      <w:r>
        <w:rPr>
          <w:rFonts w:ascii="Times New Roman" w:eastAsia="仿宋_GB2312" w:hAnsi="Times New Roman" w:hint="eastAsia"/>
          <w:sz w:val="32"/>
        </w:rPr>
        <w:t>设计</w:t>
      </w:r>
      <w:r>
        <w:rPr>
          <w:rFonts w:ascii="Times New Roman" w:eastAsia="仿宋_GB2312" w:hAnsi="Times New Roman" w:hint="eastAsia"/>
          <w:sz w:val="32"/>
        </w:rPr>
        <w:t>）</w:t>
      </w:r>
      <w:r>
        <w:rPr>
          <w:rFonts w:ascii="Times New Roman" w:eastAsia="仿宋_GB2312" w:hAnsi="Times New Roman" w:hint="eastAsia"/>
          <w:sz w:val="32"/>
        </w:rPr>
        <w:t>答辩成绩根据答辩者论文研究与撰写水平、答辩陈述和现场问答表现等方面给予，客观公正评定成绩。评分分为五级</w:t>
      </w:r>
      <w:r>
        <w:rPr>
          <w:rFonts w:ascii="Times New Roman" w:eastAsia="仿宋_GB2312" w:hAnsi="Times New Roman" w:hint="eastAsia"/>
          <w:sz w:val="32"/>
        </w:rPr>
        <w:t>:</w:t>
      </w:r>
      <w:r>
        <w:rPr>
          <w:rFonts w:ascii="Times New Roman" w:eastAsia="仿宋_GB2312" w:hAnsi="Times New Roman" w:hint="eastAsia"/>
          <w:sz w:val="32"/>
        </w:rPr>
        <w:t>优秀</w:t>
      </w:r>
      <w:r>
        <w:rPr>
          <w:rFonts w:ascii="Times New Roman" w:eastAsia="仿宋_GB2312" w:hAnsi="Times New Roman" w:hint="eastAsia"/>
          <w:sz w:val="32"/>
        </w:rPr>
        <w:t>（</w:t>
      </w:r>
      <w:r>
        <w:rPr>
          <w:rFonts w:ascii="Times New Roman" w:eastAsia="仿宋_GB2312" w:hAnsi="Times New Roman" w:hint="eastAsia"/>
          <w:sz w:val="32"/>
        </w:rPr>
        <w:t>90-100</w:t>
      </w:r>
      <w:r>
        <w:rPr>
          <w:rFonts w:ascii="Times New Roman" w:eastAsia="仿宋_GB2312" w:hAnsi="Times New Roman" w:hint="eastAsia"/>
          <w:sz w:val="32"/>
        </w:rPr>
        <w:t>分</w:t>
      </w:r>
      <w:r>
        <w:rPr>
          <w:rFonts w:ascii="Times New Roman" w:eastAsia="仿宋_GB2312" w:hAnsi="Times New Roman" w:hint="eastAsia"/>
          <w:sz w:val="32"/>
        </w:rPr>
        <w:t>）</w:t>
      </w:r>
      <w:r>
        <w:rPr>
          <w:rFonts w:ascii="Times New Roman" w:eastAsia="仿宋_GB2312" w:hAnsi="Times New Roman" w:hint="eastAsia"/>
          <w:sz w:val="32"/>
        </w:rPr>
        <w:t>良好</w:t>
      </w:r>
      <w:r>
        <w:rPr>
          <w:rFonts w:ascii="Times New Roman" w:eastAsia="仿宋_GB2312" w:hAnsi="Times New Roman" w:hint="eastAsia"/>
          <w:sz w:val="32"/>
        </w:rPr>
        <w:t>（</w:t>
      </w:r>
      <w:r>
        <w:rPr>
          <w:rFonts w:ascii="Times New Roman" w:eastAsia="仿宋_GB2312" w:hAnsi="Times New Roman" w:hint="eastAsia"/>
          <w:sz w:val="32"/>
        </w:rPr>
        <w:t>80-89</w:t>
      </w:r>
      <w:r>
        <w:rPr>
          <w:rFonts w:ascii="Times New Roman" w:eastAsia="仿宋_GB2312" w:hAnsi="Times New Roman" w:hint="eastAsia"/>
          <w:sz w:val="32"/>
        </w:rPr>
        <w:t>分</w:t>
      </w:r>
      <w:r>
        <w:rPr>
          <w:rFonts w:ascii="Times New Roman" w:eastAsia="仿宋_GB2312" w:hAnsi="Times New Roman" w:hint="eastAsia"/>
          <w:sz w:val="32"/>
        </w:rPr>
        <w:t>）</w:t>
      </w:r>
      <w:r>
        <w:rPr>
          <w:rFonts w:ascii="Times New Roman" w:eastAsia="仿宋_GB2312" w:hAnsi="Times New Roman" w:hint="eastAsia"/>
          <w:sz w:val="32"/>
        </w:rPr>
        <w:t>、中</w:t>
      </w:r>
      <w:r>
        <w:rPr>
          <w:rFonts w:ascii="Times New Roman" w:eastAsia="仿宋_GB2312" w:hAnsi="Times New Roman" w:hint="eastAsia"/>
          <w:sz w:val="32"/>
        </w:rPr>
        <w:t>（</w:t>
      </w:r>
      <w:r>
        <w:rPr>
          <w:rFonts w:ascii="Times New Roman" w:eastAsia="仿宋_GB2312" w:hAnsi="Times New Roman" w:hint="eastAsia"/>
          <w:sz w:val="32"/>
        </w:rPr>
        <w:t>70-79</w:t>
      </w:r>
      <w:r>
        <w:rPr>
          <w:rFonts w:ascii="Times New Roman" w:eastAsia="仿宋_GB2312" w:hAnsi="Times New Roman" w:hint="eastAsia"/>
          <w:sz w:val="32"/>
        </w:rPr>
        <w:t>分</w:t>
      </w:r>
      <w:r>
        <w:rPr>
          <w:rFonts w:ascii="Times New Roman" w:eastAsia="仿宋_GB2312" w:hAnsi="Times New Roman" w:hint="eastAsia"/>
          <w:sz w:val="32"/>
        </w:rPr>
        <w:t>）</w:t>
      </w:r>
      <w:r>
        <w:rPr>
          <w:rFonts w:ascii="Times New Roman" w:eastAsia="仿宋_GB2312" w:hAnsi="Times New Roman" w:hint="eastAsia"/>
          <w:sz w:val="32"/>
        </w:rPr>
        <w:t>、及格</w:t>
      </w:r>
      <w:r>
        <w:rPr>
          <w:rFonts w:ascii="Times New Roman" w:eastAsia="仿宋_GB2312" w:hAnsi="Times New Roman" w:hint="eastAsia"/>
          <w:sz w:val="32"/>
        </w:rPr>
        <w:t>（</w:t>
      </w:r>
      <w:r>
        <w:rPr>
          <w:rFonts w:ascii="Times New Roman" w:eastAsia="仿宋_GB2312" w:hAnsi="Times New Roman" w:hint="eastAsia"/>
          <w:sz w:val="32"/>
        </w:rPr>
        <w:t>60-69</w:t>
      </w:r>
      <w:r>
        <w:rPr>
          <w:rFonts w:ascii="Times New Roman" w:eastAsia="仿宋_GB2312" w:hAnsi="Times New Roman" w:hint="eastAsia"/>
          <w:sz w:val="32"/>
        </w:rPr>
        <w:t>分</w:t>
      </w:r>
      <w:r>
        <w:rPr>
          <w:rFonts w:ascii="Times New Roman" w:eastAsia="仿宋_GB2312" w:hAnsi="Times New Roman" w:hint="eastAsia"/>
          <w:sz w:val="32"/>
        </w:rPr>
        <w:t>）</w:t>
      </w:r>
      <w:r>
        <w:rPr>
          <w:rFonts w:ascii="Times New Roman" w:eastAsia="仿宋_GB2312" w:hAnsi="Times New Roman" w:hint="eastAsia"/>
          <w:sz w:val="32"/>
        </w:rPr>
        <w:t>、不及格</w:t>
      </w:r>
      <w:r>
        <w:rPr>
          <w:rFonts w:ascii="Times New Roman" w:eastAsia="仿宋_GB2312" w:hAnsi="Times New Roman" w:hint="eastAsia"/>
          <w:sz w:val="32"/>
        </w:rPr>
        <w:t>（</w:t>
      </w:r>
      <w:r>
        <w:rPr>
          <w:rFonts w:ascii="Times New Roman" w:eastAsia="仿宋_GB2312" w:hAnsi="Times New Roman" w:hint="eastAsia"/>
          <w:sz w:val="32"/>
        </w:rPr>
        <w:t>60</w:t>
      </w:r>
      <w:r>
        <w:rPr>
          <w:rFonts w:ascii="Times New Roman" w:eastAsia="仿宋_GB2312" w:hAnsi="Times New Roman" w:hint="eastAsia"/>
          <w:sz w:val="32"/>
        </w:rPr>
        <w:t>分以下</w:t>
      </w:r>
      <w:r>
        <w:rPr>
          <w:rFonts w:ascii="Times New Roman" w:eastAsia="仿宋_GB2312" w:hAnsi="Times New Roman" w:hint="eastAsia"/>
          <w:sz w:val="32"/>
        </w:rPr>
        <w:t>）</w:t>
      </w:r>
      <w:r>
        <w:rPr>
          <w:rFonts w:ascii="Times New Roman" w:eastAsia="仿宋_GB2312" w:hAnsi="Times New Roman" w:hint="eastAsia"/>
          <w:sz w:val="32"/>
        </w:rPr>
        <w:t>。对论文中有重大原则性错误、有严重的抄袭现象或答辩时概念不清，对主要问题回答不出者，一律评为不及格。</w:t>
      </w:r>
    </w:p>
    <w:p w:rsidR="001B404A" w:rsidRDefault="001B404A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</w:rPr>
      </w:pPr>
    </w:p>
    <w:sectPr w:rsidR="001B404A" w:rsidSect="001B404A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8F0" w:rsidRDefault="00E718F0" w:rsidP="008977F0">
      <w:r>
        <w:separator/>
      </w:r>
    </w:p>
  </w:endnote>
  <w:endnote w:type="continuationSeparator" w:id="1">
    <w:p w:rsidR="00E718F0" w:rsidRDefault="00E718F0" w:rsidP="008977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Bold r:id="rId1" w:subsetted="1" w:fontKey="{3DA905F0-5DC1-440E-958F-8A2C3AC76862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061D6855-BCF0-4FC8-A225-85A84DC60A00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Bold r:id="rId3" w:subsetted="1" w:fontKey="{D3DB9297-EBF3-4242-9D94-A0627CA7D860}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8F0" w:rsidRDefault="00E718F0" w:rsidP="008977F0">
      <w:r>
        <w:separator/>
      </w:r>
    </w:p>
  </w:footnote>
  <w:footnote w:type="continuationSeparator" w:id="1">
    <w:p w:rsidR="00E718F0" w:rsidRDefault="00E718F0" w:rsidP="008977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2EwZDFhYmZlNmUwMTBkMmRiNDQyODhlOWQ1ZDY4N2IifQ=="/>
  </w:docVars>
  <w:rsids>
    <w:rsidRoot w:val="00FF01C7"/>
    <w:rsid w:val="0004564D"/>
    <w:rsid w:val="001B404A"/>
    <w:rsid w:val="004B62B3"/>
    <w:rsid w:val="004C40E7"/>
    <w:rsid w:val="004C5468"/>
    <w:rsid w:val="007857A0"/>
    <w:rsid w:val="008977F0"/>
    <w:rsid w:val="008B6BA1"/>
    <w:rsid w:val="00973EAB"/>
    <w:rsid w:val="00A90E70"/>
    <w:rsid w:val="00AD0EAC"/>
    <w:rsid w:val="00B32A13"/>
    <w:rsid w:val="00CD442B"/>
    <w:rsid w:val="00D32368"/>
    <w:rsid w:val="00DB2DE3"/>
    <w:rsid w:val="00E718F0"/>
    <w:rsid w:val="00E9648A"/>
    <w:rsid w:val="00F26C64"/>
    <w:rsid w:val="00F60568"/>
    <w:rsid w:val="00FF01C7"/>
    <w:rsid w:val="0F2804EA"/>
    <w:rsid w:val="21BF0A8C"/>
    <w:rsid w:val="22797576"/>
    <w:rsid w:val="23515D41"/>
    <w:rsid w:val="2D9905ED"/>
    <w:rsid w:val="303B5E5F"/>
    <w:rsid w:val="30A1715D"/>
    <w:rsid w:val="3188507A"/>
    <w:rsid w:val="330A3901"/>
    <w:rsid w:val="4D21431B"/>
    <w:rsid w:val="4FFA6FC7"/>
    <w:rsid w:val="56E869BC"/>
    <w:rsid w:val="58EC3877"/>
    <w:rsid w:val="65C00814"/>
    <w:rsid w:val="65E10333"/>
    <w:rsid w:val="741055D5"/>
    <w:rsid w:val="795934A7"/>
    <w:rsid w:val="7B3830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04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1B40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1B404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1B404A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1B404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凤 邵</dc:creator>
  <cp:lastModifiedBy>银艳</cp:lastModifiedBy>
  <cp:revision>8</cp:revision>
  <dcterms:created xsi:type="dcterms:W3CDTF">2023-11-15T02:11:00Z</dcterms:created>
  <dcterms:modified xsi:type="dcterms:W3CDTF">2024-04-03T03:50:00Z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1F4E99C976614F78A55D4F9ECADEAF16_13</vt:lpwstr>
  </property>
</Properties>
</file>