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A75" w:rsidRDefault="004D2F54">
      <w:pPr>
        <w:jc w:val="center"/>
        <w:rPr>
          <w:rFonts w:ascii="黑体" w:eastAsia="黑体"/>
          <w:b/>
          <w:bCs/>
          <w:color w:val="333333"/>
        </w:rPr>
      </w:pPr>
      <w:r>
        <w:rPr>
          <w:rFonts w:ascii="黑体" w:eastAsia="黑体" w:hint="eastAsia"/>
          <w:b/>
          <w:bCs/>
          <w:color w:val="333333"/>
        </w:rPr>
        <w:t>《马克思主义哲学概论》（课程代码：14008）课程考试大纲</w:t>
      </w:r>
    </w:p>
    <w:p w:rsidR="00E30A75" w:rsidRDefault="00E30A75">
      <w:pPr>
        <w:ind w:right="41" w:firstLineChars="200" w:firstLine="420"/>
        <w:rPr>
          <w:rFonts w:ascii="仿宋_GB2312" w:eastAsia="仿宋_GB2312"/>
          <w:color w:val="333333"/>
        </w:rPr>
      </w:pPr>
    </w:p>
    <w:p w:rsidR="00E30A75" w:rsidRDefault="004D2F54">
      <w:pPr>
        <w:ind w:right="41" w:firstLineChars="200" w:firstLine="420"/>
        <w:rPr>
          <w:rFonts w:ascii="仿宋_GB2312" w:eastAsia="仿宋_GB2312"/>
          <w:color w:val="333333"/>
        </w:rPr>
      </w:pPr>
      <w:r>
        <w:rPr>
          <w:rFonts w:ascii="仿宋_GB2312" w:eastAsia="仿宋_GB2312" w:hint="eastAsia"/>
          <w:color w:val="333333"/>
        </w:rPr>
        <w:t>高等教育自学考试是对自学者进行的以学历教育为主的国家考试，是个人自学、社会助学和国家考试相结合的高等教育形式。按照自学考试课程命题的有关规定，制定本大纲。</w:t>
      </w:r>
    </w:p>
    <w:p w:rsidR="00E30A75" w:rsidRDefault="004D2F54">
      <w:pPr>
        <w:ind w:right="41" w:firstLineChars="200" w:firstLine="422"/>
        <w:rPr>
          <w:rFonts w:ascii="黑体" w:eastAsia="黑体"/>
          <w:b/>
          <w:bCs/>
          <w:color w:val="333333"/>
        </w:rPr>
      </w:pPr>
      <w:r>
        <w:rPr>
          <w:rFonts w:ascii="黑体" w:eastAsia="黑体" w:hint="eastAsia"/>
          <w:b/>
          <w:bCs/>
          <w:color w:val="333333"/>
        </w:rPr>
        <w:t>一、课程性质和考试目标</w:t>
      </w:r>
    </w:p>
    <w:p w:rsidR="00E30A75" w:rsidRDefault="004D2F54">
      <w:pPr>
        <w:ind w:right="41" w:firstLineChars="200" w:firstLine="420"/>
        <w:rPr>
          <w:rFonts w:ascii="仿宋_GB2312" w:eastAsia="仿宋_GB2312"/>
          <w:color w:val="333333"/>
        </w:rPr>
      </w:pPr>
      <w:r>
        <w:rPr>
          <w:rFonts w:ascii="仿宋_GB2312" w:eastAsia="仿宋_GB2312"/>
          <w:color w:val="333333"/>
        </w:rPr>
        <w:t>1．课程性质</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w:t>
      </w:r>
      <w:r>
        <w:rPr>
          <w:rFonts w:ascii="黑体" w:eastAsia="黑体" w:hint="eastAsia"/>
          <w:b/>
          <w:bCs/>
          <w:color w:val="333333"/>
        </w:rPr>
        <w:t>马克思主义哲学概论</w:t>
      </w:r>
      <w:r>
        <w:rPr>
          <w:rFonts w:ascii="仿宋_GB2312" w:eastAsia="仿宋_GB2312" w:hint="eastAsia"/>
          <w:color w:val="333333"/>
        </w:rPr>
        <w:t>》课程是全国高等教育自学考试思想政治教育专业的专业核心课程，是向自学者系统阐述马克思主义哲学的基本立场、观点与方法，特别是通过深入阐释马克思主义物质观、实践观、唯物辩证法、马克思主义认识论、唯物史观的基本观点及其启示，帮助自学者打下坚实的专业知识基础、引导自学者树立科学的世界观、人生观与价值观的一门主干课程。</w:t>
      </w:r>
    </w:p>
    <w:p w:rsidR="00E30A75" w:rsidRDefault="004D2F54">
      <w:pPr>
        <w:ind w:right="41" w:firstLineChars="200" w:firstLine="420"/>
        <w:rPr>
          <w:rFonts w:ascii="仿宋_GB2312" w:eastAsia="仿宋_GB2312"/>
          <w:color w:val="333333"/>
        </w:rPr>
      </w:pPr>
      <w:r>
        <w:rPr>
          <w:rFonts w:ascii="仿宋_GB2312" w:eastAsia="仿宋_GB2312"/>
          <w:color w:val="333333"/>
        </w:rPr>
        <w:t>2．考试目标</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通过自学和考试，使自学者通过对马克思主义物质观、实践观、唯物辩证法、马克思主义认识论、唯物史观主要内容的系统梳理和比较，理解马克思主义哲学的基本立场、观点和方法，学会运用马克思主义哲学方法论分析与解决问题，自觉树立科学的世界观、人生观与价值观。</w:t>
      </w:r>
    </w:p>
    <w:p w:rsidR="00E30A75" w:rsidRDefault="004D2F54">
      <w:pPr>
        <w:ind w:right="41" w:firstLineChars="200" w:firstLine="422"/>
        <w:rPr>
          <w:rFonts w:ascii="黑体" w:eastAsia="黑体"/>
          <w:b/>
          <w:bCs/>
          <w:color w:val="333333"/>
        </w:rPr>
      </w:pPr>
      <w:r>
        <w:rPr>
          <w:rFonts w:ascii="黑体" w:eastAsia="黑体" w:hint="eastAsia"/>
          <w:b/>
          <w:bCs/>
          <w:color w:val="333333"/>
        </w:rPr>
        <w:t>二、考试内容和考核要求</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本课程的考试内容以课程考试大纲为依据。其内容为：</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第一章“马克思主义的哲学观”需要掌握：哲学的定义、哲学与世界观的关系、世界观与人生观、价值观</w:t>
      </w:r>
      <w:r w:rsidR="00EF7A8D">
        <w:rPr>
          <w:rFonts w:ascii="仿宋_GB2312" w:eastAsia="仿宋_GB2312" w:hint="eastAsia"/>
          <w:color w:val="333333"/>
        </w:rPr>
        <w:t>、方法论</w:t>
      </w:r>
      <w:r>
        <w:rPr>
          <w:rFonts w:ascii="仿宋_GB2312" w:eastAsia="仿宋_GB2312" w:hint="eastAsia"/>
          <w:color w:val="333333"/>
        </w:rPr>
        <w:t>的关系；哲学的基本问题</w:t>
      </w:r>
      <w:r w:rsidR="00EF7A8D">
        <w:rPr>
          <w:rFonts w:ascii="仿宋_GB2312" w:eastAsia="仿宋_GB2312" w:hint="eastAsia"/>
          <w:color w:val="333333"/>
        </w:rPr>
        <w:t>和基本派别</w:t>
      </w:r>
      <w:r>
        <w:rPr>
          <w:rFonts w:ascii="仿宋_GB2312" w:eastAsia="仿宋_GB2312" w:hint="eastAsia"/>
          <w:color w:val="333333"/>
        </w:rPr>
        <w:t>。</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第二章“</w:t>
      </w:r>
      <w:r>
        <w:rPr>
          <w:rFonts w:ascii="仿宋_GB2312" w:eastAsia="仿宋_GB2312"/>
          <w:color w:val="333333"/>
        </w:rPr>
        <w:t>马克思主义哲学的创立与发展</w:t>
      </w:r>
      <w:r>
        <w:rPr>
          <w:rFonts w:ascii="仿宋_GB2312" w:eastAsia="仿宋_GB2312" w:hint="eastAsia"/>
          <w:color w:val="333333"/>
        </w:rPr>
        <w:t>”</w:t>
      </w:r>
      <w:r>
        <w:rPr>
          <w:rFonts w:ascii="仿宋_GB2312" w:eastAsia="仿宋_GB2312"/>
          <w:color w:val="333333"/>
        </w:rPr>
        <w:t>需要掌握：</w:t>
      </w:r>
      <w:r>
        <w:rPr>
          <w:rFonts w:ascii="仿宋_GB2312" w:eastAsia="仿宋_GB2312" w:hint="eastAsia"/>
          <w:color w:val="333333"/>
        </w:rPr>
        <w:t>马克思主义哲学创立的社会基础与科学前提、掌握马克思主义哲学的理论来源</w:t>
      </w:r>
      <w:r w:rsidR="00EF7A8D">
        <w:rPr>
          <w:rFonts w:ascii="仿宋_GB2312" w:eastAsia="仿宋_GB2312" w:hint="eastAsia"/>
          <w:color w:val="333333"/>
        </w:rPr>
        <w:t>与历史过程</w:t>
      </w:r>
      <w:r>
        <w:rPr>
          <w:rFonts w:ascii="仿宋_GB2312" w:eastAsia="仿宋_GB2312" w:hint="eastAsia"/>
          <w:color w:val="333333"/>
        </w:rPr>
        <w:t>；理解马克思主义哲学在哲学史上的革命性变革；了解</w:t>
      </w:r>
      <w:r w:rsidR="00EF7A8D">
        <w:rPr>
          <w:rFonts w:ascii="仿宋_GB2312" w:eastAsia="仿宋_GB2312" w:hint="eastAsia"/>
          <w:color w:val="333333"/>
        </w:rPr>
        <w:t>马克思主义中国化历程及其哲学贡献</w:t>
      </w:r>
      <w:r>
        <w:rPr>
          <w:rFonts w:ascii="仿宋_GB2312" w:eastAsia="仿宋_GB2312" w:hint="eastAsia"/>
          <w:color w:val="333333"/>
        </w:rPr>
        <w:t>。</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第三章“世界的物质性”需要掌握：物质概念；运动的含义</w:t>
      </w:r>
      <w:r w:rsidR="00EF7A8D">
        <w:rPr>
          <w:rFonts w:ascii="仿宋_GB2312" w:eastAsia="仿宋_GB2312" w:hint="eastAsia"/>
          <w:color w:val="333333"/>
        </w:rPr>
        <w:t>；</w:t>
      </w:r>
      <w:r>
        <w:rPr>
          <w:rFonts w:ascii="仿宋_GB2312" w:eastAsia="仿宋_GB2312" w:hint="eastAsia"/>
          <w:color w:val="333333"/>
        </w:rPr>
        <w:t>运动与相对静止、时间</w:t>
      </w:r>
      <w:r w:rsidR="00EF7A8D">
        <w:rPr>
          <w:rFonts w:ascii="仿宋_GB2312" w:eastAsia="仿宋_GB2312" w:hint="eastAsia"/>
          <w:color w:val="333333"/>
        </w:rPr>
        <w:t>、</w:t>
      </w:r>
      <w:r>
        <w:rPr>
          <w:rFonts w:ascii="仿宋_GB2312" w:eastAsia="仿宋_GB2312" w:hint="eastAsia"/>
          <w:color w:val="333333"/>
        </w:rPr>
        <w:t>空间的关系；意识</w:t>
      </w:r>
      <w:r w:rsidR="00EF7A8D">
        <w:rPr>
          <w:rFonts w:ascii="仿宋_GB2312" w:eastAsia="仿宋_GB2312" w:hint="eastAsia"/>
          <w:color w:val="333333"/>
        </w:rPr>
        <w:t>及其本质；世界的物质统一性。</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第四章“实践与世界”需要掌握：实践的本质与类型；实践的结构</w:t>
      </w:r>
      <w:r w:rsidR="00A345FE">
        <w:rPr>
          <w:rFonts w:ascii="仿宋_GB2312" w:eastAsia="仿宋_GB2312" w:hint="eastAsia"/>
          <w:color w:val="333333"/>
        </w:rPr>
        <w:t>与过程</w:t>
      </w:r>
      <w:r>
        <w:rPr>
          <w:rFonts w:ascii="仿宋_GB2312" w:eastAsia="仿宋_GB2312" w:hint="eastAsia"/>
          <w:color w:val="333333"/>
        </w:rPr>
        <w:t>；了解实践与世界的二重化的关系。</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第五章“世界的联系与发展”需要掌握：联系的含义及其特征；联系与系统的关系；</w:t>
      </w:r>
      <w:r w:rsidR="00A345FE">
        <w:rPr>
          <w:rFonts w:ascii="仿宋_GB2312" w:eastAsia="仿宋_GB2312" w:hint="eastAsia"/>
          <w:color w:val="333333"/>
        </w:rPr>
        <w:t>联</w:t>
      </w:r>
      <w:r>
        <w:rPr>
          <w:rFonts w:ascii="仿宋_GB2312" w:eastAsia="仿宋_GB2312" w:hint="eastAsia"/>
          <w:color w:val="333333"/>
        </w:rPr>
        <w:t>系与发展的</w:t>
      </w:r>
      <w:r w:rsidR="00A345FE">
        <w:rPr>
          <w:rFonts w:ascii="仿宋_GB2312" w:eastAsia="仿宋_GB2312" w:hint="eastAsia"/>
          <w:color w:val="333333"/>
        </w:rPr>
        <w:t>基本</w:t>
      </w:r>
      <w:r>
        <w:rPr>
          <w:rFonts w:ascii="仿宋_GB2312" w:eastAsia="仿宋_GB2312" w:hint="eastAsia"/>
          <w:color w:val="333333"/>
        </w:rPr>
        <w:t>环节；规律</w:t>
      </w:r>
      <w:r w:rsidR="00A345FE">
        <w:rPr>
          <w:rFonts w:ascii="仿宋_GB2312" w:eastAsia="仿宋_GB2312" w:hint="eastAsia"/>
          <w:color w:val="333333"/>
        </w:rPr>
        <w:t>与发展的规律性</w:t>
      </w:r>
      <w:r>
        <w:rPr>
          <w:rFonts w:ascii="仿宋_GB2312" w:eastAsia="仿宋_GB2312" w:hint="eastAsia"/>
          <w:color w:val="333333"/>
        </w:rPr>
        <w:t>。</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第六章“联系与发展的基本规律”需要掌握：</w:t>
      </w:r>
      <w:r w:rsidR="00A345FE">
        <w:rPr>
          <w:rFonts w:ascii="仿宋_GB2312" w:eastAsia="仿宋_GB2312" w:hint="eastAsia"/>
          <w:color w:val="333333"/>
        </w:rPr>
        <w:t>对立统一规律；量变质变规律；否</w:t>
      </w:r>
      <w:r>
        <w:rPr>
          <w:rFonts w:ascii="仿宋_GB2312" w:eastAsia="仿宋_GB2312" w:hint="eastAsia"/>
          <w:color w:val="333333"/>
        </w:rPr>
        <w:t>定之否定</w:t>
      </w:r>
      <w:r w:rsidR="00A345FE">
        <w:rPr>
          <w:rFonts w:ascii="仿宋_GB2312" w:eastAsia="仿宋_GB2312" w:hint="eastAsia"/>
          <w:color w:val="333333"/>
        </w:rPr>
        <w:t>规律</w:t>
      </w:r>
      <w:r>
        <w:rPr>
          <w:rFonts w:ascii="仿宋_GB2312" w:eastAsia="仿宋_GB2312" w:hint="eastAsia"/>
          <w:color w:val="333333"/>
        </w:rPr>
        <w:t>。</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第七章“社会历史运动的规律性”需要掌握</w:t>
      </w:r>
      <w:r>
        <w:rPr>
          <w:rFonts w:ascii="仿宋_GB2312" w:eastAsia="仿宋_GB2312"/>
          <w:color w:val="333333"/>
        </w:rPr>
        <w:t>：</w:t>
      </w:r>
      <w:r w:rsidR="00A345FE">
        <w:rPr>
          <w:rFonts w:ascii="仿宋_GB2312" w:eastAsia="仿宋_GB2312" w:hint="eastAsia"/>
          <w:color w:val="333333"/>
        </w:rPr>
        <w:t>社会历史与人的活动；人的活动与社会</w:t>
      </w:r>
      <w:r>
        <w:rPr>
          <w:rFonts w:ascii="仿宋_GB2312" w:eastAsia="仿宋_GB2312"/>
          <w:color w:val="333333"/>
        </w:rPr>
        <w:t>历史规律；</w:t>
      </w:r>
      <w:r w:rsidR="00A345FE">
        <w:rPr>
          <w:rFonts w:ascii="仿宋_GB2312" w:eastAsia="仿宋_GB2312" w:hint="eastAsia"/>
          <w:color w:val="333333"/>
        </w:rPr>
        <w:t>社会</w:t>
      </w:r>
      <w:r>
        <w:rPr>
          <w:rFonts w:ascii="仿宋_GB2312" w:eastAsia="仿宋_GB2312"/>
          <w:color w:val="333333"/>
        </w:rPr>
        <w:t>历史</w:t>
      </w:r>
      <w:r w:rsidR="00A345FE">
        <w:rPr>
          <w:rFonts w:ascii="仿宋_GB2312" w:eastAsia="仿宋_GB2312" w:hint="eastAsia"/>
          <w:color w:val="333333"/>
        </w:rPr>
        <w:t>规律的作用方式</w:t>
      </w:r>
      <w:r>
        <w:rPr>
          <w:rFonts w:ascii="仿宋_GB2312" w:eastAsia="仿宋_GB2312" w:hint="eastAsia"/>
          <w:color w:val="333333"/>
        </w:rPr>
        <w:t>。</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w:t>
      </w:r>
      <w:r>
        <w:rPr>
          <w:rFonts w:ascii="仿宋_GB2312" w:eastAsia="仿宋_GB2312"/>
          <w:color w:val="333333"/>
        </w:rPr>
        <w:t>八</w:t>
      </w:r>
      <w:r>
        <w:rPr>
          <w:rFonts w:ascii="仿宋_GB2312" w:eastAsia="仿宋_GB2312" w:hint="eastAsia"/>
          <w:color w:val="333333"/>
        </w:rPr>
        <w:t>章“社会</w:t>
      </w:r>
      <w:r>
        <w:rPr>
          <w:rFonts w:ascii="仿宋_GB2312" w:eastAsia="仿宋_GB2312"/>
          <w:color w:val="333333"/>
        </w:rPr>
        <w:t>基本矛盾及其规律</w:t>
      </w:r>
      <w:r>
        <w:rPr>
          <w:rFonts w:ascii="仿宋_GB2312" w:eastAsia="仿宋_GB2312" w:hint="eastAsia"/>
          <w:color w:val="333333"/>
        </w:rPr>
        <w:t>”需要掌握：</w:t>
      </w:r>
      <w:r>
        <w:rPr>
          <w:rFonts w:ascii="仿宋_GB2312" w:eastAsia="仿宋_GB2312"/>
          <w:color w:val="333333"/>
        </w:rPr>
        <w:t>生产力与生产关系的</w:t>
      </w:r>
      <w:r w:rsidR="00AF10DC">
        <w:rPr>
          <w:rFonts w:ascii="仿宋_GB2312" w:eastAsia="仿宋_GB2312" w:hint="eastAsia"/>
          <w:color w:val="333333"/>
        </w:rPr>
        <w:t>矛盾运动及其规律；</w:t>
      </w:r>
      <w:r>
        <w:rPr>
          <w:rFonts w:ascii="仿宋_GB2312" w:eastAsia="仿宋_GB2312" w:hint="eastAsia"/>
          <w:color w:val="333333"/>
        </w:rPr>
        <w:t>经济基础与上层建筑的</w:t>
      </w:r>
      <w:r w:rsidR="00AF10DC">
        <w:rPr>
          <w:rFonts w:ascii="仿宋_GB2312" w:eastAsia="仿宋_GB2312" w:hint="eastAsia"/>
          <w:color w:val="333333"/>
        </w:rPr>
        <w:t>矛盾运动及其规律；社会基本矛盾与阶级斗争；社会主义社会基本矛盾与改革。</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第九章“生产力在社会发展中的作用”需要掌握：社会发展的决定</w:t>
      </w:r>
      <w:r w:rsidR="00AF10DC">
        <w:rPr>
          <w:rFonts w:ascii="仿宋_GB2312" w:eastAsia="仿宋_GB2312" w:hint="eastAsia"/>
          <w:color w:val="333333"/>
        </w:rPr>
        <w:t>性因素；科学技术在生产力发展中的作用；</w:t>
      </w:r>
      <w:r>
        <w:rPr>
          <w:rFonts w:ascii="仿宋_GB2312" w:eastAsia="仿宋_GB2312" w:hint="eastAsia"/>
          <w:color w:val="333333"/>
        </w:rPr>
        <w:t>社会发展与先进生产力的关系。</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第十章“人民群众是社会发展中的作用”需要掌握：</w:t>
      </w:r>
      <w:r w:rsidR="00AF10DC">
        <w:rPr>
          <w:rFonts w:ascii="仿宋_GB2312" w:eastAsia="仿宋_GB2312" w:hint="eastAsia"/>
          <w:color w:val="333333"/>
        </w:rPr>
        <w:t>人民群众的历史地位；个人的历史作用；</w:t>
      </w:r>
      <w:r>
        <w:rPr>
          <w:rFonts w:ascii="仿宋_GB2312" w:eastAsia="仿宋_GB2312" w:hint="eastAsia"/>
          <w:color w:val="333333"/>
        </w:rPr>
        <w:t>群众</w:t>
      </w:r>
      <w:r w:rsidR="000616AB">
        <w:rPr>
          <w:rFonts w:ascii="仿宋_GB2312" w:eastAsia="仿宋_GB2312" w:hint="eastAsia"/>
          <w:color w:val="333333"/>
        </w:rPr>
        <w:t>的组织与作用的发挥</w:t>
      </w:r>
      <w:r>
        <w:rPr>
          <w:rFonts w:ascii="仿宋_GB2312" w:eastAsia="仿宋_GB2312" w:hint="eastAsia"/>
          <w:color w:val="333333"/>
        </w:rPr>
        <w:t>。</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第十一章“文化在社会发展中的作用”需要掌握：文化</w:t>
      </w:r>
      <w:r w:rsidR="000616AB">
        <w:rPr>
          <w:rFonts w:ascii="仿宋_GB2312" w:eastAsia="仿宋_GB2312" w:hint="eastAsia"/>
          <w:color w:val="333333"/>
        </w:rPr>
        <w:t>与社会意识；文化的社会功能；文化的发展与创新。</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第十二章“认识</w:t>
      </w:r>
      <w:r w:rsidR="000616AB">
        <w:rPr>
          <w:rFonts w:ascii="仿宋_GB2312" w:eastAsia="仿宋_GB2312" w:hint="eastAsia"/>
          <w:color w:val="333333"/>
        </w:rPr>
        <w:t>活动</w:t>
      </w:r>
      <w:r>
        <w:rPr>
          <w:rFonts w:ascii="仿宋_GB2312" w:eastAsia="仿宋_GB2312" w:hint="eastAsia"/>
          <w:color w:val="333333"/>
        </w:rPr>
        <w:t>及其规律”需要掌握：</w:t>
      </w:r>
      <w:r w:rsidR="000616AB">
        <w:rPr>
          <w:rFonts w:ascii="仿宋_GB2312" w:eastAsia="仿宋_GB2312" w:hint="eastAsia"/>
          <w:color w:val="333333"/>
        </w:rPr>
        <w:t>认识的基础与本质；</w:t>
      </w:r>
      <w:r>
        <w:rPr>
          <w:rFonts w:ascii="仿宋_GB2312" w:eastAsia="仿宋_GB2312" w:hint="eastAsia"/>
          <w:color w:val="333333"/>
        </w:rPr>
        <w:t>认识</w:t>
      </w:r>
      <w:r w:rsidR="000616AB">
        <w:rPr>
          <w:rFonts w:ascii="仿宋_GB2312" w:eastAsia="仿宋_GB2312" w:hint="eastAsia"/>
          <w:color w:val="333333"/>
        </w:rPr>
        <w:t>的运动过程；认识的思维方法</w:t>
      </w:r>
      <w:r>
        <w:rPr>
          <w:rFonts w:ascii="仿宋_GB2312" w:eastAsia="仿宋_GB2312" w:hint="eastAsia"/>
          <w:color w:val="333333"/>
        </w:rPr>
        <w:t>。</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lastRenderedPageBreak/>
        <w:t>第十三章“真理及其检验标准”需要掌握：真理的本质</w:t>
      </w:r>
      <w:r w:rsidR="000616AB">
        <w:rPr>
          <w:rFonts w:ascii="仿宋_GB2312" w:eastAsia="仿宋_GB2312" w:hint="eastAsia"/>
          <w:color w:val="333333"/>
        </w:rPr>
        <w:t>与特性；</w:t>
      </w:r>
      <w:r>
        <w:rPr>
          <w:rFonts w:ascii="仿宋_GB2312" w:eastAsia="仿宋_GB2312" w:hint="eastAsia"/>
          <w:color w:val="333333"/>
        </w:rPr>
        <w:t>真理的检验标准；真理的发展规律。</w:t>
      </w:r>
    </w:p>
    <w:p w:rsidR="00E30A75" w:rsidRDefault="000616AB">
      <w:pPr>
        <w:ind w:right="41" w:firstLineChars="200" w:firstLine="420"/>
        <w:rPr>
          <w:rFonts w:ascii="仿宋_GB2312" w:eastAsia="仿宋_GB2312"/>
          <w:color w:val="333333"/>
        </w:rPr>
      </w:pPr>
      <w:r>
        <w:rPr>
          <w:rFonts w:ascii="仿宋_GB2312" w:eastAsia="仿宋_GB2312" w:hint="eastAsia"/>
          <w:color w:val="333333"/>
        </w:rPr>
        <w:t>第十四章“价值与价值观”需要掌握：价值的本质与形态；评价及其科学性</w:t>
      </w:r>
      <w:r w:rsidR="004D2F54">
        <w:rPr>
          <w:rFonts w:ascii="仿宋_GB2312" w:eastAsia="仿宋_GB2312" w:hint="eastAsia"/>
          <w:color w:val="333333"/>
        </w:rPr>
        <w:t>；价值观的</w:t>
      </w:r>
      <w:r>
        <w:rPr>
          <w:rFonts w:ascii="仿宋_GB2312" w:eastAsia="仿宋_GB2312" w:hint="eastAsia"/>
          <w:color w:val="333333"/>
        </w:rPr>
        <w:t>形成与选择</w:t>
      </w:r>
      <w:r w:rsidR="004D2F54">
        <w:rPr>
          <w:rFonts w:ascii="仿宋_GB2312" w:eastAsia="仿宋_GB2312" w:hint="eastAsia"/>
          <w:color w:val="333333"/>
        </w:rPr>
        <w:t>。</w:t>
      </w:r>
    </w:p>
    <w:p w:rsidR="00E30A75" w:rsidRDefault="004D2F54">
      <w:pPr>
        <w:ind w:right="41" w:firstLineChars="200" w:firstLine="420"/>
        <w:rPr>
          <w:rFonts w:ascii="仿宋_GB2312" w:eastAsia="仿宋_GB2312"/>
          <w:color w:val="333333"/>
        </w:rPr>
      </w:pPr>
      <w:r>
        <w:rPr>
          <w:rFonts w:ascii="仿宋_GB2312" w:eastAsia="仿宋_GB2312" w:hint="eastAsia"/>
          <w:color w:val="333333"/>
        </w:rPr>
        <w:t>第十五章“人类解放与人的自由全面发展”需要掌握：社会发展</w:t>
      </w:r>
      <w:r w:rsidR="000616AB">
        <w:rPr>
          <w:rFonts w:ascii="仿宋_GB2312" w:eastAsia="仿宋_GB2312" w:hint="eastAsia"/>
          <w:color w:val="333333"/>
        </w:rPr>
        <w:t>与人的发展；人的发展与人的自由；人的发展与人类解放。</w:t>
      </w:r>
    </w:p>
    <w:p w:rsidR="00E30A75" w:rsidRDefault="004D2F54">
      <w:pPr>
        <w:ind w:right="41" w:firstLineChars="200" w:firstLine="422"/>
        <w:rPr>
          <w:rFonts w:ascii="黑体" w:eastAsia="黑体"/>
          <w:b/>
          <w:bCs/>
          <w:color w:val="333333"/>
        </w:rPr>
      </w:pPr>
      <w:r>
        <w:rPr>
          <w:rFonts w:ascii="黑体" w:eastAsia="黑体" w:hint="eastAsia"/>
          <w:b/>
          <w:bCs/>
          <w:color w:val="333333"/>
        </w:rPr>
        <w:t>三、考试范围和考试说明</w:t>
      </w:r>
    </w:p>
    <w:p w:rsidR="00E30A75" w:rsidRDefault="004D2F54" w:rsidP="000616AB">
      <w:pPr>
        <w:ind w:leftChars="-4" w:left="-8" w:firstLineChars="200" w:firstLine="420"/>
        <w:rPr>
          <w:rFonts w:ascii="仿宋_GB2312" w:eastAsia="仿宋_GB2312"/>
          <w:color w:val="333333"/>
        </w:rPr>
      </w:pPr>
      <w:r>
        <w:rPr>
          <w:rFonts w:ascii="仿宋_GB2312" w:eastAsia="仿宋_GB2312" w:hint="eastAsia"/>
          <w:color w:val="333333"/>
        </w:rPr>
        <w:t>坚持质量标准，注重能力考查，使考试合格者能达到一般普通高等学校同专业同课程的结业水平，并体现自学考试以培养应用型人才为主要目标的特点。</w:t>
      </w:r>
    </w:p>
    <w:p w:rsidR="00E30A75" w:rsidRDefault="004D2F54">
      <w:pPr>
        <w:ind w:firstLineChars="200" w:firstLine="420"/>
        <w:rPr>
          <w:rFonts w:ascii="仿宋_GB2312" w:eastAsia="仿宋_GB2312"/>
          <w:color w:val="333333"/>
        </w:rPr>
      </w:pPr>
      <w:r>
        <w:rPr>
          <w:rFonts w:ascii="仿宋_GB2312" w:eastAsia="仿宋_GB2312" w:hint="eastAsia"/>
          <w:color w:val="333333"/>
        </w:rPr>
        <w:t>1.</w:t>
      </w:r>
      <w:r>
        <w:rPr>
          <w:rFonts w:ascii="仿宋_GB2312" w:eastAsia="仿宋_GB2312"/>
          <w:color w:val="333333"/>
        </w:rPr>
        <w:t>考试依据和范围</w:t>
      </w:r>
    </w:p>
    <w:p w:rsidR="00E30A75" w:rsidRDefault="004D2F54">
      <w:pPr>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color w:val="333333"/>
        </w:rPr>
        <w:t>1）以本课程自学考试</w:t>
      </w:r>
      <w:r>
        <w:rPr>
          <w:rFonts w:ascii="仿宋_GB2312" w:eastAsia="仿宋_GB2312" w:hint="eastAsia"/>
          <w:color w:val="333333"/>
        </w:rPr>
        <w:t>大纲</w:t>
      </w:r>
      <w:r>
        <w:rPr>
          <w:rFonts w:ascii="仿宋_GB2312" w:eastAsia="仿宋_GB2312"/>
          <w:color w:val="333333"/>
        </w:rPr>
        <w:t>为考试依据。</w:t>
      </w:r>
    </w:p>
    <w:p w:rsidR="00E30A75" w:rsidRDefault="004D2F54">
      <w:pPr>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color w:val="333333"/>
        </w:rPr>
        <w:t>2）</w:t>
      </w:r>
      <w:r>
        <w:rPr>
          <w:rFonts w:ascii="仿宋_GB2312" w:eastAsia="仿宋_GB2312" w:hint="eastAsia"/>
          <w:color w:val="333333"/>
        </w:rPr>
        <w:t>考试必读教材：《马克思主义哲学》（第二版）（《马克思主义哲学》编写组著，高等教育出版社，2020年版）</w:t>
      </w:r>
      <w:r>
        <w:rPr>
          <w:rFonts w:ascii="仿宋_GB2312" w:eastAsia="仿宋_GB2312"/>
          <w:color w:val="333333"/>
        </w:rPr>
        <w:t>。</w:t>
      </w:r>
    </w:p>
    <w:p w:rsidR="00E30A75" w:rsidRDefault="004D2F54">
      <w:pPr>
        <w:ind w:firstLineChars="200" w:firstLine="420"/>
        <w:rPr>
          <w:rFonts w:ascii="仿宋_GB2312" w:eastAsia="仿宋_GB2312"/>
          <w:color w:val="333333"/>
        </w:rPr>
      </w:pPr>
      <w:r>
        <w:rPr>
          <w:rFonts w:ascii="仿宋_GB2312" w:eastAsia="仿宋_GB2312" w:hint="eastAsia"/>
          <w:color w:val="333333"/>
        </w:rPr>
        <w:t>2.</w:t>
      </w:r>
      <w:r>
        <w:rPr>
          <w:rFonts w:ascii="仿宋_GB2312" w:eastAsia="仿宋_GB2312"/>
          <w:color w:val="333333"/>
        </w:rPr>
        <w:t>本课程考核的知识与能力的关系</w:t>
      </w:r>
    </w:p>
    <w:p w:rsidR="00E30A75" w:rsidRDefault="004D2F54">
      <w:pPr>
        <w:tabs>
          <w:tab w:val="left" w:pos="945"/>
        </w:tabs>
        <w:ind w:firstLineChars="200" w:firstLine="420"/>
        <w:rPr>
          <w:rFonts w:ascii="仿宋_GB2312" w:eastAsia="仿宋_GB2312"/>
          <w:color w:val="333333"/>
        </w:rPr>
      </w:pPr>
      <w:bookmarkStart w:id="0" w:name="_GoBack"/>
      <w:bookmarkEnd w:id="0"/>
      <w:r>
        <w:rPr>
          <w:rFonts w:ascii="仿宋_GB2312" w:eastAsia="仿宋_GB2312" w:hint="eastAsia"/>
          <w:color w:val="333333"/>
        </w:rPr>
        <w:t>《马克思主义哲学概论》课程考试，应考核应考者的基本理论和基本知识，以及联系实际、运用所学的理论分析问题和解决问题的能力，确保考试合格者达到全日制普通高等学校本专业相同课程的结业水平。</w:t>
      </w:r>
    </w:p>
    <w:p w:rsidR="00E30A75" w:rsidRDefault="004D2F54">
      <w:pPr>
        <w:ind w:firstLineChars="200" w:firstLine="420"/>
        <w:rPr>
          <w:rFonts w:ascii="仿宋_GB2312" w:eastAsia="仿宋_GB2312"/>
          <w:color w:val="333333"/>
          <w:szCs w:val="28"/>
        </w:rPr>
      </w:pPr>
      <w:r>
        <w:rPr>
          <w:rFonts w:ascii="仿宋_GB2312" w:eastAsia="仿宋_GB2312" w:hint="eastAsia"/>
          <w:color w:val="333333"/>
          <w:szCs w:val="28"/>
        </w:rPr>
        <w:t>考试工作应引导社会助学者全面系统地进行辅导，引导应考者认真、全面地学习指定教材，系统掌握本学科知识，培养和提高运用知识分析和解决问题的能力。</w:t>
      </w:r>
    </w:p>
    <w:p w:rsidR="00E30A75" w:rsidRDefault="004D2F54">
      <w:pPr>
        <w:ind w:firstLineChars="200" w:firstLine="420"/>
        <w:rPr>
          <w:rFonts w:ascii="仿宋_GB2312" w:eastAsia="仿宋_GB2312"/>
          <w:color w:val="333333"/>
          <w:szCs w:val="28"/>
        </w:rPr>
      </w:pPr>
      <w:r>
        <w:rPr>
          <w:rFonts w:ascii="仿宋_GB2312" w:eastAsia="仿宋_GB2312" w:hint="eastAsia"/>
          <w:color w:val="333333"/>
          <w:szCs w:val="28"/>
        </w:rPr>
        <w:t>3.重点与覆盖的关系</w:t>
      </w:r>
    </w:p>
    <w:p w:rsidR="00E30A75" w:rsidRDefault="004D2F54">
      <w:pPr>
        <w:ind w:firstLineChars="200" w:firstLine="420"/>
        <w:rPr>
          <w:rFonts w:ascii="仿宋_GB2312" w:eastAsia="仿宋_GB2312"/>
          <w:color w:val="333333"/>
          <w:szCs w:val="28"/>
        </w:rPr>
      </w:pPr>
      <w:r>
        <w:rPr>
          <w:rFonts w:ascii="仿宋_GB2312" w:eastAsia="仿宋_GB2312" w:hint="eastAsia"/>
          <w:color w:val="333333"/>
          <w:szCs w:val="28"/>
        </w:rPr>
        <w:t>试题覆盖到各章，重点章节的内容占试卷内容比例为50-60%。</w:t>
      </w:r>
    </w:p>
    <w:p w:rsidR="00E30A75" w:rsidRDefault="004D2F54">
      <w:pPr>
        <w:tabs>
          <w:tab w:val="left" w:pos="0"/>
          <w:tab w:val="left" w:pos="945"/>
        </w:tabs>
        <w:ind w:firstLineChars="200" w:firstLine="422"/>
        <w:rPr>
          <w:rFonts w:ascii="黑体" w:eastAsia="黑体"/>
          <w:b/>
          <w:bCs/>
          <w:color w:val="333333"/>
        </w:rPr>
      </w:pPr>
      <w:r>
        <w:rPr>
          <w:rFonts w:ascii="黑体" w:eastAsia="黑体" w:hint="eastAsia"/>
          <w:b/>
          <w:bCs/>
          <w:color w:val="333333"/>
        </w:rPr>
        <w:t>四、考试形式和试卷结构</w:t>
      </w:r>
    </w:p>
    <w:p w:rsidR="00E30A75" w:rsidRDefault="004D2F54">
      <w:pPr>
        <w:tabs>
          <w:tab w:val="left" w:pos="0"/>
          <w:tab w:val="left" w:pos="945"/>
        </w:tabs>
        <w:ind w:firstLineChars="200" w:firstLine="420"/>
        <w:rPr>
          <w:rFonts w:ascii="仿宋_GB2312" w:eastAsia="仿宋_GB2312"/>
          <w:color w:val="333333"/>
        </w:rPr>
      </w:pPr>
      <w:r>
        <w:rPr>
          <w:rFonts w:ascii="仿宋_GB2312" w:eastAsia="仿宋_GB2312"/>
          <w:color w:val="333333"/>
        </w:rPr>
        <w:t>1</w:t>
      </w:r>
      <w:r>
        <w:rPr>
          <w:rFonts w:ascii="仿宋_GB2312" w:eastAsia="仿宋_GB2312" w:hint="eastAsia"/>
          <w:color w:val="333333"/>
        </w:rPr>
        <w:t>.</w:t>
      </w:r>
      <w:r>
        <w:rPr>
          <w:rFonts w:ascii="仿宋_GB2312" w:eastAsia="仿宋_GB2312"/>
          <w:color w:val="333333"/>
        </w:rPr>
        <w:t>考试形式为闭卷笔试，答卷时间为150分钟，采用百分制，60分为及格线。</w:t>
      </w:r>
    </w:p>
    <w:p w:rsidR="00E30A75" w:rsidRDefault="004D2F54">
      <w:pPr>
        <w:tabs>
          <w:tab w:val="left" w:pos="945"/>
        </w:tabs>
        <w:ind w:firstLineChars="200" w:firstLine="420"/>
        <w:rPr>
          <w:rFonts w:ascii="仿宋_GB2312" w:eastAsia="仿宋_GB2312"/>
          <w:color w:val="333333"/>
        </w:rPr>
      </w:pPr>
      <w:r>
        <w:rPr>
          <w:rFonts w:ascii="仿宋_GB2312" w:eastAsia="仿宋_GB2312"/>
          <w:color w:val="333333"/>
        </w:rPr>
        <w:t>2</w:t>
      </w:r>
      <w:r>
        <w:rPr>
          <w:rFonts w:ascii="仿宋_GB2312" w:eastAsia="仿宋_GB2312" w:hint="eastAsia"/>
          <w:color w:val="333333"/>
        </w:rPr>
        <w:t>.</w:t>
      </w:r>
      <w:r>
        <w:rPr>
          <w:rFonts w:ascii="仿宋_GB2312" w:eastAsia="仿宋_GB2312"/>
          <w:color w:val="333333"/>
        </w:rPr>
        <w:t>考试的题型有：</w:t>
      </w:r>
      <w:r w:rsidR="000616AB">
        <w:rPr>
          <w:rFonts w:ascii="仿宋_GB2312" w:eastAsia="仿宋_GB2312" w:hint="eastAsia"/>
          <w:color w:val="333333"/>
        </w:rPr>
        <w:t>判断</w:t>
      </w:r>
      <w:r>
        <w:rPr>
          <w:rFonts w:ascii="仿宋_GB2312" w:eastAsia="仿宋_GB2312"/>
          <w:color w:val="333333"/>
        </w:rPr>
        <w:t>选择题、</w:t>
      </w:r>
      <w:r>
        <w:rPr>
          <w:rFonts w:ascii="仿宋_GB2312" w:eastAsia="仿宋_GB2312" w:hint="eastAsia"/>
          <w:color w:val="333333"/>
        </w:rPr>
        <w:t>填空题、名词解释</w:t>
      </w:r>
      <w:r w:rsidR="00EB5BCA">
        <w:rPr>
          <w:rFonts w:ascii="仿宋_GB2312" w:eastAsia="仿宋_GB2312" w:hint="eastAsia"/>
          <w:color w:val="333333"/>
        </w:rPr>
        <w:t>题</w:t>
      </w:r>
      <w:r>
        <w:rPr>
          <w:rFonts w:ascii="仿宋_GB2312" w:eastAsia="仿宋_GB2312" w:hint="eastAsia"/>
          <w:color w:val="333333"/>
        </w:rPr>
        <w:t>、简答题、</w:t>
      </w:r>
      <w:r>
        <w:rPr>
          <w:rFonts w:ascii="仿宋_GB2312" w:eastAsia="仿宋_GB2312"/>
          <w:color w:val="333333"/>
        </w:rPr>
        <w:t>论述题。</w:t>
      </w:r>
    </w:p>
    <w:p w:rsidR="00E30A75" w:rsidRDefault="004D2F54">
      <w:pPr>
        <w:tabs>
          <w:tab w:val="left" w:pos="945"/>
        </w:tabs>
        <w:ind w:firstLineChars="200" w:firstLine="420"/>
        <w:rPr>
          <w:rFonts w:ascii="仿宋_GB2312" w:eastAsia="仿宋_GB2312"/>
          <w:color w:val="333333"/>
        </w:rPr>
      </w:pPr>
      <w:r>
        <w:rPr>
          <w:rFonts w:ascii="仿宋_GB2312" w:eastAsia="仿宋_GB2312"/>
          <w:color w:val="333333"/>
        </w:rPr>
        <w:t>3</w:t>
      </w:r>
      <w:r>
        <w:rPr>
          <w:rFonts w:ascii="仿宋_GB2312" w:eastAsia="仿宋_GB2312" w:hint="eastAsia"/>
          <w:color w:val="333333"/>
        </w:rPr>
        <w:t>.</w:t>
      </w:r>
      <w:r>
        <w:rPr>
          <w:rFonts w:ascii="仿宋_GB2312" w:eastAsia="仿宋_GB2312"/>
          <w:color w:val="333333"/>
        </w:rPr>
        <w:t>本课程在试题中不同难度要求的分数比例为：容易20%，较易35</w:t>
      </w:r>
      <w:r>
        <w:rPr>
          <w:rFonts w:ascii="仿宋_GB2312" w:eastAsia="仿宋_GB2312" w:hint="eastAsia"/>
          <w:color w:val="333333"/>
        </w:rPr>
        <w:t>%</w:t>
      </w:r>
      <w:r>
        <w:rPr>
          <w:rFonts w:ascii="仿宋_GB2312" w:eastAsia="仿宋_GB2312"/>
          <w:color w:val="333333"/>
        </w:rPr>
        <w:t>，较难35</w:t>
      </w:r>
      <w:r>
        <w:rPr>
          <w:rFonts w:ascii="仿宋_GB2312" w:eastAsia="仿宋_GB2312" w:hint="eastAsia"/>
          <w:color w:val="333333"/>
        </w:rPr>
        <w:t>%</w:t>
      </w:r>
      <w:r>
        <w:rPr>
          <w:rFonts w:ascii="仿宋_GB2312" w:eastAsia="仿宋_GB2312"/>
          <w:color w:val="333333"/>
        </w:rPr>
        <w:t>，难10%。</w:t>
      </w:r>
    </w:p>
    <w:p w:rsidR="00E30A75" w:rsidRDefault="004D2F54">
      <w:pPr>
        <w:tabs>
          <w:tab w:val="left" w:pos="945"/>
        </w:tabs>
        <w:ind w:firstLineChars="200" w:firstLine="420"/>
        <w:rPr>
          <w:rFonts w:ascii="仿宋_GB2312" w:eastAsia="仿宋_GB2312"/>
          <w:color w:val="333333"/>
        </w:rPr>
      </w:pPr>
      <w:r>
        <w:rPr>
          <w:rFonts w:ascii="仿宋_GB2312" w:eastAsia="仿宋_GB2312"/>
          <w:color w:val="333333"/>
        </w:rPr>
        <w:t>4</w:t>
      </w:r>
      <w:r>
        <w:rPr>
          <w:rFonts w:ascii="仿宋_GB2312" w:eastAsia="仿宋_GB2312" w:hint="eastAsia"/>
          <w:color w:val="333333"/>
        </w:rPr>
        <w:t>.</w:t>
      </w:r>
      <w:r>
        <w:rPr>
          <w:rFonts w:ascii="仿宋_GB2312" w:eastAsia="仿宋_GB2312"/>
          <w:color w:val="333333"/>
        </w:rPr>
        <w:t>本课程在试题中对不同能力层次要求的分数比例为：识记占20%，领会占30%；简单应用占30%；综合应用占20%。</w:t>
      </w:r>
    </w:p>
    <w:p w:rsidR="00E30A75" w:rsidRDefault="004D2F54">
      <w:pPr>
        <w:tabs>
          <w:tab w:val="left" w:pos="945"/>
        </w:tabs>
        <w:ind w:firstLineChars="200" w:firstLine="420"/>
        <w:rPr>
          <w:rFonts w:ascii="仿宋_GB2312" w:eastAsia="仿宋_GB2312"/>
          <w:color w:val="333333"/>
        </w:rPr>
      </w:pPr>
      <w:r>
        <w:rPr>
          <w:rFonts w:ascii="仿宋_GB2312" w:eastAsia="仿宋_GB2312"/>
          <w:color w:val="333333"/>
        </w:rPr>
        <w:t>5</w:t>
      </w:r>
      <w:r>
        <w:rPr>
          <w:rFonts w:ascii="仿宋_GB2312" w:eastAsia="仿宋_GB2312" w:hint="eastAsia"/>
          <w:color w:val="333333"/>
        </w:rPr>
        <w:t>.</w:t>
      </w:r>
      <w:r>
        <w:rPr>
          <w:rFonts w:ascii="仿宋_GB2312" w:eastAsia="仿宋_GB2312"/>
          <w:color w:val="333333"/>
        </w:rPr>
        <w:t>本门课程有无特殊要求（包括考生可携带的工具）：无。</w:t>
      </w:r>
    </w:p>
    <w:p w:rsidR="00E30A75" w:rsidRDefault="004D2F54">
      <w:pPr>
        <w:tabs>
          <w:tab w:val="left" w:pos="945"/>
        </w:tabs>
        <w:ind w:firstLineChars="200" w:firstLine="422"/>
        <w:rPr>
          <w:rFonts w:ascii="黑体" w:eastAsia="黑体"/>
          <w:b/>
          <w:bCs/>
          <w:color w:val="333333"/>
        </w:rPr>
      </w:pPr>
      <w:r>
        <w:rPr>
          <w:rFonts w:ascii="黑体" w:eastAsia="黑体" w:hint="eastAsia"/>
          <w:b/>
          <w:bCs/>
          <w:color w:val="333333"/>
        </w:rPr>
        <w:t>五、《马克思主义哲学概论》课程题型举例</w:t>
      </w:r>
    </w:p>
    <w:p w:rsidR="00E30A75" w:rsidRDefault="004D2F54">
      <w:pPr>
        <w:tabs>
          <w:tab w:val="left" w:pos="945"/>
        </w:tabs>
        <w:ind w:firstLineChars="200" w:firstLine="422"/>
        <w:rPr>
          <w:rFonts w:ascii="仿宋_GB2312" w:eastAsia="仿宋_GB2312"/>
          <w:color w:val="333333"/>
        </w:rPr>
      </w:pPr>
      <w:r>
        <w:rPr>
          <w:b/>
          <w:bCs/>
          <w:color w:val="333333"/>
        </w:rPr>
        <w:t>1</w:t>
      </w:r>
      <w:r>
        <w:rPr>
          <w:rFonts w:hint="eastAsia"/>
          <w:b/>
          <w:bCs/>
          <w:color w:val="333333"/>
        </w:rPr>
        <w:t>.</w:t>
      </w:r>
      <w:r w:rsidR="000616AB">
        <w:rPr>
          <w:rFonts w:hint="eastAsia"/>
          <w:b/>
          <w:bCs/>
          <w:color w:val="333333"/>
        </w:rPr>
        <w:t>判断</w:t>
      </w:r>
      <w:r>
        <w:rPr>
          <w:rFonts w:ascii="黑体" w:eastAsia="黑体" w:hint="eastAsia"/>
          <w:b/>
          <w:bCs/>
          <w:color w:val="333333"/>
        </w:rPr>
        <w:t>选择题</w:t>
      </w:r>
    </w:p>
    <w:p w:rsidR="00E30A75" w:rsidRDefault="004D2F54">
      <w:pPr>
        <w:tabs>
          <w:tab w:val="left" w:pos="945"/>
        </w:tabs>
        <w:ind w:firstLineChars="200" w:firstLine="420"/>
        <w:rPr>
          <w:rFonts w:ascii="仿宋_GB2312" w:eastAsia="仿宋_GB2312"/>
          <w:color w:val="333333"/>
        </w:rPr>
      </w:pPr>
      <w:r>
        <w:rPr>
          <w:rFonts w:ascii="仿宋_GB2312" w:eastAsia="仿宋_GB2312" w:hint="eastAsia"/>
          <w:color w:val="333333"/>
        </w:rPr>
        <w:t>（1）</w:t>
      </w:r>
      <w:r w:rsidR="000616AB">
        <w:rPr>
          <w:rFonts w:ascii="仿宋_GB2312" w:eastAsia="仿宋_GB2312" w:hint="eastAsia"/>
          <w:color w:val="333333"/>
        </w:rPr>
        <w:t>同一性是指矛盾双方没有差别和对立。</w:t>
      </w:r>
    </w:p>
    <w:p w:rsidR="00E30A75" w:rsidRDefault="00017FB8">
      <w:pPr>
        <w:tabs>
          <w:tab w:val="left" w:pos="945"/>
        </w:tabs>
        <w:ind w:firstLineChars="200" w:firstLine="422"/>
        <w:rPr>
          <w:rFonts w:ascii="黑体" w:eastAsia="黑体"/>
          <w:b/>
          <w:bCs/>
          <w:color w:val="333333"/>
        </w:rPr>
      </w:pPr>
      <w:r>
        <w:rPr>
          <w:rFonts w:ascii="黑体" w:eastAsia="黑体" w:hint="eastAsia"/>
          <w:b/>
          <w:bCs/>
          <w:color w:val="333333"/>
        </w:rPr>
        <w:t>2</w:t>
      </w:r>
      <w:r w:rsidR="004D2F54">
        <w:rPr>
          <w:rFonts w:ascii="黑体" w:eastAsia="黑体" w:hint="eastAsia"/>
          <w:b/>
          <w:bCs/>
          <w:color w:val="333333"/>
        </w:rPr>
        <w:t>.填空题</w:t>
      </w:r>
    </w:p>
    <w:p w:rsidR="00E30A75" w:rsidRDefault="004D2F54">
      <w:pPr>
        <w:tabs>
          <w:tab w:val="left" w:pos="945"/>
        </w:tabs>
        <w:ind w:firstLineChars="200" w:firstLine="420"/>
        <w:rPr>
          <w:rFonts w:ascii="仿宋_GB2312" w:eastAsia="仿宋_GB2312"/>
          <w:color w:val="333333"/>
        </w:rPr>
      </w:pPr>
      <w:r>
        <w:rPr>
          <w:rFonts w:ascii="仿宋_GB2312" w:eastAsia="仿宋_GB2312" w:hint="eastAsia"/>
          <w:color w:val="333333"/>
        </w:rPr>
        <w:t>（1）马克思主义哲学的直接理论来源是</w:t>
      </w:r>
      <w:r w:rsidR="000616AB">
        <w:rPr>
          <w:rFonts w:ascii="仿宋_GB2312" w:eastAsia="仿宋_GB2312" w:hint="eastAsia"/>
          <w:color w:val="333333"/>
          <w:u w:val="single"/>
        </w:rPr>
        <w:t xml:space="preserve">        </w:t>
      </w:r>
      <w:r>
        <w:rPr>
          <w:rFonts w:ascii="仿宋_GB2312" w:eastAsia="仿宋_GB2312" w:hint="eastAsia"/>
          <w:color w:val="333333"/>
        </w:rPr>
        <w:t>。</w:t>
      </w:r>
    </w:p>
    <w:p w:rsidR="00E30A75" w:rsidRDefault="004D2F54">
      <w:pPr>
        <w:tabs>
          <w:tab w:val="left" w:pos="945"/>
        </w:tabs>
        <w:ind w:firstLineChars="200" w:firstLine="420"/>
        <w:rPr>
          <w:rFonts w:ascii="仿宋_GB2312" w:eastAsia="仿宋_GB2312"/>
          <w:color w:val="333333"/>
        </w:rPr>
      </w:pPr>
      <w:r>
        <w:rPr>
          <w:rFonts w:ascii="仿宋_GB2312" w:eastAsia="仿宋_GB2312" w:hint="eastAsia"/>
          <w:color w:val="333333"/>
        </w:rPr>
        <w:t>（2）辩证矛盾有两个基本属性：一是同一性，二是</w:t>
      </w:r>
      <w:r w:rsidR="000616AB">
        <w:rPr>
          <w:rFonts w:ascii="仿宋_GB2312" w:eastAsia="仿宋_GB2312" w:hint="eastAsia"/>
          <w:color w:val="333333"/>
          <w:u w:val="single"/>
        </w:rPr>
        <w:t xml:space="preserve">         </w:t>
      </w:r>
      <w:r>
        <w:rPr>
          <w:rFonts w:ascii="仿宋_GB2312" w:eastAsia="仿宋_GB2312" w:hint="eastAsia"/>
          <w:color w:val="333333"/>
        </w:rPr>
        <w:t>。</w:t>
      </w:r>
    </w:p>
    <w:p w:rsidR="00E30A75" w:rsidRDefault="00017FB8">
      <w:pPr>
        <w:tabs>
          <w:tab w:val="left" w:pos="945"/>
        </w:tabs>
        <w:ind w:firstLineChars="200" w:firstLine="422"/>
        <w:rPr>
          <w:rFonts w:ascii="黑体" w:eastAsia="黑体"/>
          <w:b/>
          <w:bCs/>
          <w:color w:val="333333"/>
        </w:rPr>
      </w:pPr>
      <w:r>
        <w:rPr>
          <w:rFonts w:ascii="黑体" w:eastAsia="黑体" w:hint="eastAsia"/>
          <w:b/>
          <w:bCs/>
          <w:color w:val="333333"/>
        </w:rPr>
        <w:t>3</w:t>
      </w:r>
      <w:r w:rsidR="004D2F54">
        <w:rPr>
          <w:rFonts w:ascii="黑体" w:eastAsia="黑体" w:hint="eastAsia"/>
          <w:b/>
          <w:bCs/>
          <w:color w:val="333333"/>
        </w:rPr>
        <w:t>.名词解释题</w:t>
      </w:r>
    </w:p>
    <w:p w:rsidR="00E30A75" w:rsidRDefault="004D2F54">
      <w:pPr>
        <w:tabs>
          <w:tab w:val="left" w:pos="945"/>
        </w:tabs>
        <w:ind w:firstLineChars="200" w:firstLine="420"/>
        <w:rPr>
          <w:rFonts w:ascii="仿宋_GB2312" w:eastAsia="仿宋_GB2312"/>
          <w:color w:val="333333"/>
        </w:rPr>
      </w:pPr>
      <w:r>
        <w:rPr>
          <w:rFonts w:ascii="仿宋_GB2312" w:eastAsia="仿宋_GB2312" w:hint="eastAsia"/>
          <w:color w:val="333333"/>
        </w:rPr>
        <w:t>（1）</w:t>
      </w:r>
      <w:r>
        <w:rPr>
          <w:rFonts w:hint="eastAsia"/>
        </w:rPr>
        <w:t>物质</w:t>
      </w:r>
    </w:p>
    <w:p w:rsidR="00E30A75" w:rsidRDefault="004D2F54">
      <w:pPr>
        <w:tabs>
          <w:tab w:val="left" w:pos="945"/>
        </w:tabs>
        <w:ind w:firstLineChars="200" w:firstLine="420"/>
        <w:rPr>
          <w:rFonts w:ascii="仿宋_GB2312" w:eastAsia="仿宋_GB2312"/>
          <w:color w:val="333333"/>
        </w:rPr>
      </w:pPr>
      <w:r>
        <w:rPr>
          <w:rFonts w:ascii="仿宋_GB2312" w:eastAsia="仿宋_GB2312" w:hint="eastAsia"/>
          <w:color w:val="333333"/>
        </w:rPr>
        <w:t>（2）生产力</w:t>
      </w:r>
    </w:p>
    <w:p w:rsidR="00E30A75" w:rsidRDefault="00017FB8">
      <w:pPr>
        <w:tabs>
          <w:tab w:val="left" w:pos="945"/>
        </w:tabs>
        <w:ind w:firstLineChars="200" w:firstLine="422"/>
        <w:rPr>
          <w:rFonts w:ascii="黑体" w:eastAsia="黑体"/>
          <w:b/>
          <w:bCs/>
          <w:color w:val="333333"/>
        </w:rPr>
      </w:pPr>
      <w:r>
        <w:rPr>
          <w:rFonts w:ascii="黑体" w:eastAsia="黑体" w:hint="eastAsia"/>
          <w:b/>
          <w:bCs/>
          <w:color w:val="333333"/>
        </w:rPr>
        <w:t>4</w:t>
      </w:r>
      <w:r w:rsidR="004D2F54">
        <w:rPr>
          <w:rFonts w:ascii="黑体" w:eastAsia="黑体" w:hint="eastAsia"/>
          <w:b/>
          <w:bCs/>
          <w:color w:val="333333"/>
        </w:rPr>
        <w:t>.简答题</w:t>
      </w:r>
    </w:p>
    <w:p w:rsidR="00E30A75" w:rsidRDefault="004D2F54">
      <w:pPr>
        <w:tabs>
          <w:tab w:val="left" w:pos="945"/>
        </w:tabs>
        <w:ind w:firstLineChars="200" w:firstLine="420"/>
        <w:rPr>
          <w:rFonts w:ascii="仿宋_GB2312" w:eastAsia="仿宋_GB2312"/>
          <w:color w:val="333333"/>
        </w:rPr>
      </w:pPr>
      <w:r>
        <w:rPr>
          <w:rFonts w:ascii="仿宋_GB2312" w:eastAsia="仿宋_GB2312" w:hint="eastAsia"/>
          <w:color w:val="333333"/>
        </w:rPr>
        <w:t>（1）简述意识的能动作用。</w:t>
      </w:r>
    </w:p>
    <w:p w:rsidR="00E30A75" w:rsidRDefault="004D2F54">
      <w:pPr>
        <w:tabs>
          <w:tab w:val="left" w:pos="945"/>
        </w:tabs>
        <w:ind w:firstLineChars="200" w:firstLine="420"/>
        <w:rPr>
          <w:rFonts w:ascii="仿宋_GB2312" w:eastAsia="仿宋_GB2312"/>
          <w:color w:val="333333"/>
        </w:rPr>
      </w:pPr>
      <w:r>
        <w:rPr>
          <w:rFonts w:ascii="仿宋_GB2312" w:eastAsia="仿宋_GB2312" w:hint="eastAsia"/>
          <w:color w:val="333333"/>
        </w:rPr>
        <w:t>（2）简述经济基础与上层建筑的辩证关系。</w:t>
      </w:r>
    </w:p>
    <w:p w:rsidR="00E30A75" w:rsidRDefault="00017FB8">
      <w:pPr>
        <w:tabs>
          <w:tab w:val="left" w:pos="945"/>
        </w:tabs>
        <w:ind w:firstLineChars="200" w:firstLine="422"/>
        <w:rPr>
          <w:rFonts w:ascii="黑体" w:eastAsia="黑体"/>
          <w:b/>
          <w:bCs/>
          <w:color w:val="333333"/>
        </w:rPr>
      </w:pPr>
      <w:r>
        <w:rPr>
          <w:rFonts w:ascii="黑体" w:eastAsia="黑体" w:hint="eastAsia"/>
          <w:b/>
          <w:bCs/>
          <w:color w:val="333333"/>
        </w:rPr>
        <w:t>5</w:t>
      </w:r>
      <w:r w:rsidR="004D2F54">
        <w:rPr>
          <w:rFonts w:ascii="黑体" w:eastAsia="黑体" w:hint="eastAsia"/>
          <w:b/>
          <w:bCs/>
          <w:color w:val="333333"/>
        </w:rPr>
        <w:t>.论述题</w:t>
      </w:r>
    </w:p>
    <w:p w:rsidR="00E30A75" w:rsidRDefault="004D2F54">
      <w:pPr>
        <w:tabs>
          <w:tab w:val="left" w:pos="945"/>
        </w:tabs>
        <w:ind w:firstLineChars="200" w:firstLine="420"/>
        <w:rPr>
          <w:rFonts w:ascii="仿宋_GB2312" w:eastAsia="仿宋_GB2312"/>
          <w:color w:val="333333"/>
        </w:rPr>
      </w:pPr>
      <w:r>
        <w:rPr>
          <w:rFonts w:ascii="仿宋_GB2312" w:eastAsia="仿宋_GB2312" w:hint="eastAsia"/>
          <w:color w:val="333333"/>
        </w:rPr>
        <w:t>（1）试述矛盾</w:t>
      </w:r>
      <w:r w:rsidR="00017FB8">
        <w:rPr>
          <w:rFonts w:ascii="仿宋_GB2312" w:eastAsia="仿宋_GB2312" w:hint="eastAsia"/>
          <w:color w:val="333333"/>
        </w:rPr>
        <w:t>的普遍性与特殊性的辩证关系及其对于建设中国特色社会主义的启示。</w:t>
      </w:r>
    </w:p>
    <w:sectPr w:rsidR="00E30A75" w:rsidSect="00E30A7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1C78" w:rsidRDefault="00DE1C78" w:rsidP="00EF7A8D">
      <w:r>
        <w:separator/>
      </w:r>
    </w:p>
  </w:endnote>
  <w:endnote w:type="continuationSeparator" w:id="1">
    <w:p w:rsidR="00DE1C78" w:rsidRDefault="00DE1C78" w:rsidP="00EF7A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1C78" w:rsidRDefault="00DE1C78" w:rsidP="00EF7A8D">
      <w:r>
        <w:separator/>
      </w:r>
    </w:p>
  </w:footnote>
  <w:footnote w:type="continuationSeparator" w:id="1">
    <w:p w:rsidR="00DE1C78" w:rsidRDefault="00DE1C78" w:rsidP="00EF7A8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ODJlMjZmYTY5YzUyOGU5NDI3N2IxY2ZjMjE1YmMzYWIifQ=="/>
  </w:docVars>
  <w:rsids>
    <w:rsidRoot w:val="38B907BB"/>
    <w:rsid w:val="00017FB8"/>
    <w:rsid w:val="000616AB"/>
    <w:rsid w:val="004D2F54"/>
    <w:rsid w:val="004F5E48"/>
    <w:rsid w:val="00511A3A"/>
    <w:rsid w:val="005A5560"/>
    <w:rsid w:val="009172E9"/>
    <w:rsid w:val="00A345FE"/>
    <w:rsid w:val="00A673C1"/>
    <w:rsid w:val="00AF10DC"/>
    <w:rsid w:val="00DE1C78"/>
    <w:rsid w:val="00E30A75"/>
    <w:rsid w:val="00EB5BCA"/>
    <w:rsid w:val="00EF7A8D"/>
    <w:rsid w:val="10C16D4B"/>
    <w:rsid w:val="11EC1F7A"/>
    <w:rsid w:val="37626DD6"/>
    <w:rsid w:val="38B907BB"/>
    <w:rsid w:val="4F0C1887"/>
    <w:rsid w:val="568E4092"/>
    <w:rsid w:val="6B446F96"/>
    <w:rsid w:val="6D8C033A"/>
    <w:rsid w:val="6FBE16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0A75"/>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EF7A8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EF7A8D"/>
    <w:rPr>
      <w:rFonts w:asciiTheme="minorHAnsi" w:eastAsiaTheme="minorEastAsia" w:hAnsiTheme="minorHAnsi" w:cstheme="minorBidi"/>
      <w:kern w:val="2"/>
      <w:sz w:val="18"/>
      <w:szCs w:val="18"/>
    </w:rPr>
  </w:style>
  <w:style w:type="paragraph" w:styleId="a4">
    <w:name w:val="footer"/>
    <w:basedOn w:val="a"/>
    <w:link w:val="Char0"/>
    <w:rsid w:val="00EF7A8D"/>
    <w:pPr>
      <w:tabs>
        <w:tab w:val="center" w:pos="4153"/>
        <w:tab w:val="right" w:pos="8306"/>
      </w:tabs>
      <w:snapToGrid w:val="0"/>
      <w:jc w:val="left"/>
    </w:pPr>
    <w:rPr>
      <w:sz w:val="18"/>
      <w:szCs w:val="18"/>
    </w:rPr>
  </w:style>
  <w:style w:type="character" w:customStyle="1" w:styleId="Char0">
    <w:name w:val="页脚 Char"/>
    <w:basedOn w:val="a0"/>
    <w:link w:val="a4"/>
    <w:rsid w:val="00EF7A8D"/>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2051</Words>
  <Characters>116</Characters>
  <Application>Microsoft Office Word</Application>
  <DocSecurity>0</DocSecurity>
  <Lines>1</Lines>
  <Paragraphs>4</Paragraphs>
  <ScaleCrop>false</ScaleCrop>
  <Company/>
  <LinksUpToDate>false</LinksUpToDate>
  <CharactersWithSpaces>2163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中羽</dc:creator>
  <cp:lastModifiedBy>Windows 用户</cp:lastModifiedBy>
  <cp:revision>8</cp:revision>
  <dcterms:created xsi:type="dcterms:W3CDTF">2023-04-18T09:56:00Z</dcterms:created>
  <dcterms:modified xsi:type="dcterms:W3CDTF">2023-11-30T02:48:00Z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D29B4D7E67FA4353A0554C19AA12D921_13</vt:lpwstr>
  </property>
  <property fmtid="{D5CDD505-2E9C-101B-9397-08002B2CF9AE}" pid="4" name="fileWhereFroms">
    <vt:lpwstr>PpjeLB1gRN0lwrPqMaCTku1cxm7jW7HlzHAuPBRrgb4V0l1eJU/ovEQ6u5QfdbnG3eZpf1Sm9VXkM/4hwP108DLCTGlgzjmz74oZaYni0HSL1Kex5PfDuKQOg5o6epUREd9VEtdv72K5fONJrhUAd7EA9lMNTLqnel0RW5Nhc4BcrlguS4PKEHnRmeleFia54M+KpTOPjmBhs18DXCSQnk4ZfLAGm1Ygn7kW8n8rzsTPgH3XBD8a9OH9CA4XIZ34pUqtzcxJ61KJPVuq3/KJJXWZFXaAD8dtYyJ1vVKFtFoge6N2kG+28SQh3YJd5yJ8sY3AJcDiQot7u6Dt56vN8U44Rz5ohH6IQqY1ch5mmm4=</vt:lpwstr>
  </property>
</Properties>
</file>