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Times New Roman" w:eastAsia="黑体" w:cs="Times New Roman"/>
          <w:b/>
          <w:bCs/>
          <w:color w:val="333333"/>
          <w:sz w:val="31"/>
          <w:lang w:val="en-US" w:eastAsia="zh-CN"/>
        </w:rPr>
      </w:pPr>
      <w:r>
        <w:rPr>
          <w:rFonts w:hint="eastAsia" w:ascii="黑体" w:hAnsi="Times New Roman" w:eastAsia="黑体" w:cs="Times New Roman"/>
          <w:b/>
          <w:bCs/>
          <w:color w:val="333333"/>
          <w:sz w:val="31"/>
        </w:rPr>
        <w:t>《</w:t>
      </w:r>
      <w:r>
        <w:rPr>
          <w:rFonts w:hint="eastAsia" w:ascii="黑体" w:hAnsi="Times New Roman" w:eastAsia="黑体" w:cs="Times New Roman"/>
          <w:b/>
          <w:bCs/>
          <w:color w:val="333333"/>
          <w:sz w:val="31"/>
          <w:lang w:val="en-US" w:eastAsia="zh-CN"/>
        </w:rPr>
        <w:t>播音创作基础》（实践）</w:t>
      </w:r>
    </w:p>
    <w:p>
      <w:pPr>
        <w:jc w:val="center"/>
        <w:rPr>
          <w:rFonts w:hint="eastAsia" w:ascii="黑体" w:hAnsi="Times New Roman" w:eastAsia="黑体" w:cs="Times New Roman"/>
          <w:b/>
          <w:bCs/>
          <w:color w:val="333333"/>
          <w:sz w:val="31"/>
          <w:lang w:val="en-US" w:eastAsia="zh-CN"/>
        </w:rPr>
      </w:pPr>
      <w:r>
        <w:rPr>
          <w:rFonts w:hint="eastAsia" w:ascii="黑体" w:hAnsi="Times New Roman" w:eastAsia="黑体" w:cs="Times New Roman"/>
          <w:b/>
          <w:bCs/>
          <w:color w:val="333333"/>
          <w:sz w:val="31"/>
          <w:lang w:val="en-US" w:eastAsia="zh-CN"/>
        </w:rPr>
        <w:t>（课程代码：09344）课程考试大纲</w:t>
      </w:r>
    </w:p>
    <w:p>
      <w:pPr>
        <w:ind w:right="41" w:firstLine="620" w:firstLineChars="200"/>
        <w:rPr>
          <w:rFonts w:hint="eastAsia" w:ascii="仿宋_GB2312" w:hAnsi="Times New Roman" w:eastAsia="仿宋_GB2312" w:cs="Times New Roman"/>
          <w:color w:val="333333"/>
          <w:sz w:val="31"/>
          <w:lang w:val="en-US" w:eastAsia="zh-CN"/>
        </w:rPr>
      </w:pPr>
    </w:p>
    <w:p>
      <w:pPr>
        <w:ind w:right="41" w:firstLine="620" w:firstLineChars="200"/>
        <w:rPr>
          <w:rFonts w:hint="eastAsia" w:ascii="仿宋_GB2312" w:hAnsi="Times New Roman" w:eastAsia="仿宋_GB2312" w:cs="Times New Roman"/>
          <w:color w:val="333333"/>
          <w:sz w:val="31"/>
          <w:lang w:val="en-US" w:eastAsia="zh-CN"/>
        </w:rPr>
      </w:pPr>
      <w:r>
        <w:rPr>
          <w:rFonts w:hint="eastAsia" w:ascii="仿宋_GB2312" w:hAnsi="Times New Roman" w:eastAsia="仿宋_GB2312" w:cs="Times New Roman"/>
          <w:color w:val="333333"/>
          <w:sz w:val="31"/>
          <w:lang w:val="en-US" w:eastAsia="zh-CN"/>
        </w:rPr>
        <w:t>高等教育自学考试是对自学者进行的以学历教育为主的国家考试，是个人自学、社会助学和国家考试相结合的高等教育形式。按照自学考试课程命题的有关规定，制定本大纲。</w:t>
      </w:r>
    </w:p>
    <w:p>
      <w:pPr>
        <w:ind w:right="41" w:firstLine="622" w:firstLineChars="200"/>
        <w:rPr>
          <w:rFonts w:hint="eastAsia" w:ascii="黑体" w:hAnsi="Times New Roman" w:eastAsia="黑体" w:cs="Times New Roman"/>
          <w:b/>
          <w:bCs/>
          <w:color w:val="333333"/>
          <w:sz w:val="31"/>
        </w:rPr>
      </w:pPr>
      <w:r>
        <w:rPr>
          <w:rFonts w:hint="eastAsia" w:ascii="黑体" w:hAnsi="Times New Roman" w:eastAsia="黑体" w:cs="Times New Roman"/>
          <w:b/>
          <w:bCs/>
          <w:color w:val="333333"/>
          <w:sz w:val="31"/>
        </w:rPr>
        <w:t>一、课程性质和考试目标</w:t>
      </w:r>
    </w:p>
    <w:p>
      <w:pPr>
        <w:ind w:right="41" w:firstLine="620" w:firstLineChars="200"/>
        <w:rPr>
          <w:rFonts w:ascii="仿宋_GB2312" w:hAnsi="Times New Roman" w:eastAsia="仿宋_GB2312" w:cs="Times New Roman"/>
          <w:color w:val="333333"/>
          <w:sz w:val="31"/>
        </w:rPr>
      </w:pPr>
      <w:r>
        <w:rPr>
          <w:rFonts w:ascii="仿宋_GB2312" w:hAnsi="Times New Roman" w:eastAsia="仿宋_GB2312" w:cs="Times New Roman"/>
          <w:color w:val="333333"/>
          <w:sz w:val="31"/>
        </w:rPr>
        <w:t>1．课程性质</w:t>
      </w:r>
    </w:p>
    <w:p>
      <w:pPr>
        <w:spacing w:line="520" w:lineRule="exact"/>
        <w:ind w:firstLine="620" w:firstLineChars="200"/>
        <w:rPr>
          <w:rFonts w:hint="eastAsia" w:ascii="仿宋_GB2312" w:hAnsi="Times New Roman" w:eastAsia="仿宋_GB2312" w:cs="Times New Roman"/>
          <w:color w:val="333333"/>
          <w:sz w:val="31"/>
          <w:lang w:eastAsia="zh-CN"/>
        </w:rPr>
      </w:pPr>
      <w:r>
        <w:rPr>
          <w:rFonts w:hint="eastAsia" w:ascii="仿宋_GB2312" w:hAnsi="Times New Roman" w:eastAsia="仿宋_GB2312" w:cs="Times New Roman"/>
          <w:color w:val="333333"/>
          <w:sz w:val="31"/>
        </w:rPr>
        <w:t>《</w:t>
      </w:r>
      <w:r>
        <w:rPr>
          <w:rFonts w:hint="eastAsia" w:ascii="仿宋_GB2312" w:hAnsi="Times New Roman" w:eastAsia="仿宋_GB2312" w:cs="Times New Roman"/>
          <w:color w:val="333333"/>
          <w:sz w:val="31"/>
          <w:lang w:val="en-US" w:eastAsia="zh-CN"/>
        </w:rPr>
        <w:t>播音创作基础</w:t>
      </w:r>
      <w:r>
        <w:rPr>
          <w:rFonts w:hint="eastAsia" w:ascii="仿宋_GB2312" w:hAnsi="Times New Roman" w:eastAsia="仿宋_GB2312" w:cs="Times New Roman"/>
          <w:color w:val="333333"/>
          <w:sz w:val="31"/>
        </w:rPr>
        <w:t>》</w:t>
      </w:r>
      <w:r>
        <w:rPr>
          <w:rFonts w:hint="eastAsia" w:ascii="仿宋_GB2312" w:hAnsi="Times New Roman" w:eastAsia="仿宋_GB2312" w:cs="Times New Roman"/>
          <w:color w:val="333333"/>
          <w:sz w:val="31"/>
          <w:lang w:eastAsia="zh-CN"/>
        </w:rPr>
        <w:t>（</w:t>
      </w:r>
      <w:r>
        <w:rPr>
          <w:rFonts w:hint="eastAsia" w:ascii="仿宋_GB2312" w:hAnsi="Times New Roman" w:eastAsia="仿宋_GB2312" w:cs="Times New Roman"/>
          <w:color w:val="333333"/>
          <w:sz w:val="31"/>
          <w:lang w:val="en-US" w:eastAsia="zh-CN"/>
        </w:rPr>
        <w:t>实践</w:t>
      </w:r>
      <w:r>
        <w:rPr>
          <w:rFonts w:hint="eastAsia" w:ascii="仿宋_GB2312" w:hAnsi="Times New Roman" w:eastAsia="仿宋_GB2312" w:cs="Times New Roman"/>
          <w:color w:val="333333"/>
          <w:sz w:val="31"/>
          <w:lang w:eastAsia="zh-CN"/>
        </w:rPr>
        <w:t>）</w:t>
      </w:r>
      <w:r>
        <w:rPr>
          <w:rFonts w:hint="eastAsia" w:ascii="仿宋_GB2312" w:hAnsi="Times New Roman" w:eastAsia="仿宋_GB2312" w:cs="Times New Roman"/>
          <w:color w:val="333333"/>
          <w:sz w:val="31"/>
        </w:rPr>
        <w:t>课程是</w:t>
      </w:r>
      <w:r>
        <w:rPr>
          <w:rFonts w:hint="eastAsia" w:ascii="仿宋_GB2312" w:hAnsi="Times New Roman" w:eastAsia="仿宋_GB2312" w:cs="Times New Roman"/>
          <w:color w:val="333333"/>
          <w:sz w:val="31"/>
          <w:lang w:val="en-US" w:eastAsia="zh-CN"/>
        </w:rPr>
        <w:t>播音与主持艺术</w:t>
      </w:r>
      <w:r>
        <w:rPr>
          <w:rFonts w:hint="eastAsia" w:ascii="仿宋_GB2312" w:hAnsi="Times New Roman" w:eastAsia="仿宋_GB2312" w:cs="Times New Roman"/>
          <w:color w:val="333333"/>
          <w:sz w:val="31"/>
        </w:rPr>
        <w:t>专业的</w:t>
      </w:r>
      <w:r>
        <w:rPr>
          <w:rFonts w:hint="eastAsia" w:ascii="仿宋_GB2312" w:hAnsi="Times New Roman" w:eastAsia="仿宋_GB2312" w:cs="Times New Roman"/>
          <w:color w:val="333333"/>
          <w:sz w:val="31"/>
          <w:lang w:val="en-US" w:eastAsia="zh-CN"/>
        </w:rPr>
        <w:t>公共基础</w:t>
      </w:r>
      <w:r>
        <w:rPr>
          <w:rFonts w:hint="eastAsia" w:ascii="仿宋_GB2312" w:hAnsi="Times New Roman" w:eastAsia="仿宋_GB2312" w:cs="Times New Roman"/>
          <w:color w:val="333333"/>
          <w:sz w:val="31"/>
        </w:rPr>
        <w:t>课程，该课程集理论讲授和训练内容于一体，对培养学生的专业理论素养，了解和掌握有声语言表达规律，提高有声语言表达技巧有积极的作用</w:t>
      </w:r>
      <w:r>
        <w:rPr>
          <w:rFonts w:hint="eastAsia" w:ascii="仿宋_GB2312" w:hAnsi="Times New Roman" w:eastAsia="仿宋_GB2312" w:cs="Times New Roman"/>
          <w:color w:val="333333"/>
          <w:sz w:val="31"/>
          <w:lang w:eastAsia="zh-CN"/>
        </w:rPr>
        <w:t>。</w:t>
      </w:r>
    </w:p>
    <w:p>
      <w:pPr>
        <w:ind w:right="41" w:firstLine="620" w:firstLineChars="200"/>
        <w:rPr>
          <w:rFonts w:ascii="仿宋_GB2312" w:hAnsi="Times New Roman" w:eastAsia="仿宋_GB2312" w:cs="Times New Roman"/>
          <w:color w:val="333333"/>
          <w:sz w:val="31"/>
        </w:rPr>
      </w:pPr>
      <w:r>
        <w:rPr>
          <w:rFonts w:ascii="仿宋_GB2312" w:hAnsi="Times New Roman" w:eastAsia="仿宋_GB2312" w:cs="Times New Roman"/>
          <w:color w:val="333333"/>
          <w:sz w:val="31"/>
        </w:rPr>
        <w:t>2．考试目标</w:t>
      </w:r>
    </w:p>
    <w:p>
      <w:pPr>
        <w:spacing w:line="520" w:lineRule="exact"/>
        <w:ind w:firstLine="620" w:firstLineChars="200"/>
        <w:rPr>
          <w:rFonts w:hint="default" w:ascii="仿宋_GB2312" w:hAnsi="Times New Roman" w:eastAsia="仿宋_GB2312" w:cs="Times New Roman"/>
          <w:color w:val="333333"/>
          <w:sz w:val="31"/>
          <w:lang w:val="en-US" w:eastAsia="zh-CN"/>
        </w:rPr>
      </w:pPr>
      <w:r>
        <w:rPr>
          <w:rFonts w:hint="eastAsia" w:ascii="仿宋_GB2312" w:hAnsi="Times New Roman" w:eastAsia="仿宋_GB2312" w:cs="Times New Roman"/>
          <w:color w:val="333333"/>
          <w:sz w:val="31"/>
        </w:rPr>
        <w:t>通过自学和考试，</w:t>
      </w:r>
      <w:r>
        <w:rPr>
          <w:rFonts w:hint="eastAsia" w:ascii="仿宋_GB2312" w:hAnsi="Times New Roman" w:eastAsia="仿宋_GB2312" w:cs="Times New Roman"/>
          <w:color w:val="333333"/>
          <w:sz w:val="31"/>
          <w:lang w:val="en-US" w:eastAsia="zh-CN"/>
        </w:rPr>
        <w:t>使自学者掌握播音主持</w:t>
      </w:r>
      <w:r>
        <w:rPr>
          <w:rFonts w:hint="eastAsia" w:ascii="仿宋_GB2312" w:hAnsi="Times New Roman" w:eastAsia="仿宋_GB2312" w:cs="Times New Roman"/>
          <w:color w:val="333333"/>
          <w:sz w:val="31"/>
        </w:rPr>
        <w:t>正确的创作道路、播音语言特点、创作准备、调动思想感情的方法、表达思想感情的方法、话筒前</w:t>
      </w:r>
      <w:r>
        <w:rPr>
          <w:rFonts w:hint="eastAsia" w:ascii="仿宋_GB2312" w:hAnsi="Times New Roman" w:eastAsia="仿宋_GB2312" w:cs="Times New Roman"/>
          <w:color w:val="333333"/>
          <w:sz w:val="31"/>
          <w:lang w:val="en-US" w:eastAsia="zh-CN"/>
        </w:rPr>
        <w:t>和</w:t>
      </w:r>
      <w:r>
        <w:rPr>
          <w:rFonts w:hint="eastAsia" w:ascii="仿宋_GB2312" w:hAnsi="Times New Roman" w:eastAsia="仿宋_GB2312" w:cs="Times New Roman"/>
          <w:color w:val="333333"/>
          <w:sz w:val="31"/>
        </w:rPr>
        <w:t>镜头前状态、语言表达样式、语言传播规律。</w:t>
      </w:r>
      <w:r>
        <w:rPr>
          <w:rFonts w:hint="eastAsia" w:ascii="仿宋_GB2312" w:hAnsi="Times New Roman" w:eastAsia="仿宋_GB2312" w:cs="Times New Roman"/>
          <w:color w:val="333333"/>
          <w:sz w:val="31"/>
          <w:lang w:val="en-US" w:eastAsia="zh-CN"/>
        </w:rPr>
        <w:t>重点进行播音创作前的准备、播音表达中内部技巧与外部技巧的结合、话语样式和话语体式等训练与考察。</w:t>
      </w:r>
    </w:p>
    <w:p>
      <w:pPr>
        <w:ind w:right="41" w:firstLine="422" w:firstLineChars="200"/>
        <w:rPr>
          <w:rFonts w:hint="eastAsia" w:ascii="黑体" w:eastAsia="黑体"/>
          <w:b/>
          <w:bCs/>
          <w:color w:val="333333"/>
        </w:rPr>
      </w:pPr>
    </w:p>
    <w:p>
      <w:pPr>
        <w:ind w:right="41" w:firstLine="622" w:firstLineChars="200"/>
        <w:rPr>
          <w:rFonts w:hint="default" w:ascii="黑体" w:hAnsi="Times New Roman" w:eastAsia="黑体" w:cs="Times New Roman"/>
          <w:b/>
          <w:bCs/>
          <w:color w:val="333333"/>
          <w:sz w:val="31"/>
          <w:lang w:val="en-US" w:eastAsia="zh-CN"/>
        </w:rPr>
      </w:pPr>
      <w:r>
        <w:rPr>
          <w:rFonts w:hint="eastAsia" w:ascii="黑体" w:hAnsi="Times New Roman" w:eastAsia="黑体" w:cs="Times New Roman"/>
          <w:b/>
          <w:bCs/>
          <w:color w:val="333333"/>
          <w:sz w:val="31"/>
        </w:rPr>
        <w:t>二、考试内容</w:t>
      </w:r>
      <w:r>
        <w:rPr>
          <w:rFonts w:hint="eastAsia" w:ascii="黑体" w:hAnsi="Times New Roman" w:eastAsia="黑体" w:cs="Times New Roman"/>
          <w:b/>
          <w:bCs/>
          <w:color w:val="333333"/>
          <w:sz w:val="31"/>
          <w:lang w:val="en-US" w:eastAsia="zh-CN"/>
        </w:rPr>
        <w:t>和考核要求</w:t>
      </w:r>
    </w:p>
    <w:p>
      <w:pPr>
        <w:ind w:right="41" w:firstLine="620" w:firstLineChars="200"/>
        <w:rPr>
          <w:rFonts w:hint="default" w:ascii="仿宋_GB2312" w:hAnsi="Times New Roman" w:eastAsia="仿宋_GB2312" w:cs="Times New Roman"/>
          <w:color w:val="333333"/>
          <w:sz w:val="31"/>
          <w:lang w:val="en-US" w:eastAsia="zh-CN"/>
        </w:rPr>
      </w:pPr>
      <w:r>
        <w:rPr>
          <w:rFonts w:hint="eastAsia" w:ascii="仿宋_GB2312" w:hAnsi="Times New Roman" w:eastAsia="仿宋_GB2312" w:cs="Times New Roman"/>
          <w:color w:val="333333"/>
          <w:sz w:val="31"/>
          <w:lang w:val="en-US" w:eastAsia="zh-CN"/>
        </w:rPr>
        <w:t>本课程的考试内容以课程考试大纲为依据。其内容为：</w:t>
      </w:r>
    </w:p>
    <w:p>
      <w:pPr>
        <w:ind w:right="41" w:firstLine="620" w:firstLineChars="200"/>
        <w:rPr>
          <w:rFonts w:hint="default" w:ascii="仿宋_GB2312" w:hAnsi="Times New Roman" w:eastAsia="仿宋_GB2312" w:cs="Times New Roman"/>
          <w:color w:val="333333"/>
          <w:sz w:val="31"/>
          <w:lang w:val="en-US" w:eastAsia="zh-CN"/>
        </w:rPr>
      </w:pPr>
      <w:r>
        <w:rPr>
          <w:rFonts w:hint="eastAsia" w:ascii="仿宋_GB2312" w:hAnsi="Times New Roman" w:eastAsia="仿宋_GB2312" w:cs="Times New Roman"/>
          <w:color w:val="333333"/>
          <w:sz w:val="31"/>
          <w:lang w:val="en-US" w:eastAsia="zh-CN"/>
        </w:rPr>
        <w:t>第一章“播音主持的正确创作道路”需要掌握：如何理解正确创作道路；坚持正确创作道路的重要性。</w:t>
      </w:r>
    </w:p>
    <w:p>
      <w:pPr>
        <w:ind w:right="41" w:firstLine="620" w:firstLineChars="200"/>
        <w:rPr>
          <w:rFonts w:hint="eastAsia" w:ascii="仿宋_GB2312" w:hAnsi="Times New Roman" w:eastAsia="仿宋_GB2312" w:cs="Times New Roman"/>
          <w:color w:val="333333"/>
          <w:sz w:val="31"/>
          <w:lang w:val="en-US" w:eastAsia="zh-CN"/>
        </w:rPr>
      </w:pPr>
    </w:p>
    <w:p>
      <w:pPr>
        <w:ind w:right="41" w:firstLine="620" w:firstLineChars="200"/>
        <w:rPr>
          <w:rFonts w:hint="eastAsia" w:ascii="仿宋_GB2312" w:hAnsi="Times New Roman" w:eastAsia="仿宋_GB2312" w:cs="Times New Roman"/>
          <w:color w:val="333333"/>
          <w:sz w:val="31"/>
          <w:lang w:val="en-US" w:eastAsia="zh-CN"/>
        </w:rPr>
      </w:pPr>
      <w:r>
        <w:rPr>
          <w:rFonts w:hint="eastAsia" w:ascii="仿宋_GB2312" w:hAnsi="Times New Roman" w:eastAsia="仿宋_GB2312" w:cs="Times New Roman"/>
          <w:color w:val="333333"/>
          <w:sz w:val="31"/>
          <w:lang w:val="en-US" w:eastAsia="zh-CN"/>
        </w:rPr>
        <w:t>第二章“播音主持的语言特点”需要掌握：规范性、庄重性、鼓动性、时代感、分寸感、亲切感；</w:t>
      </w:r>
    </w:p>
    <w:p>
      <w:pPr>
        <w:ind w:right="41" w:firstLine="620" w:firstLineChars="200"/>
        <w:rPr>
          <w:rFonts w:hint="eastAsia" w:ascii="仿宋_GB2312" w:hAnsi="Times New Roman" w:eastAsia="仿宋_GB2312" w:cs="Times New Roman"/>
          <w:color w:val="333333"/>
          <w:sz w:val="31"/>
          <w:lang w:val="en-US" w:eastAsia="zh-CN"/>
        </w:rPr>
      </w:pPr>
      <w:r>
        <w:rPr>
          <w:rFonts w:hint="eastAsia" w:ascii="仿宋_GB2312" w:hAnsi="Times New Roman" w:eastAsia="仿宋_GB2312" w:cs="Times New Roman"/>
          <w:color w:val="333333"/>
          <w:sz w:val="31"/>
          <w:lang w:val="en-US" w:eastAsia="zh-CN"/>
        </w:rPr>
        <w:t>第三章“创作准备”需要掌握：创作准备的概念；创作准备的内容；创作准备的基本方法，即备稿六部；备稿实例分析与训练。</w:t>
      </w:r>
    </w:p>
    <w:p>
      <w:pPr>
        <w:ind w:right="41" w:firstLine="620" w:firstLineChars="200"/>
        <w:rPr>
          <w:rFonts w:hint="eastAsia" w:ascii="仿宋_GB2312" w:hAnsi="Times New Roman" w:eastAsia="仿宋_GB2312" w:cs="Times New Roman"/>
          <w:color w:val="333333"/>
          <w:sz w:val="31"/>
          <w:lang w:val="en-US" w:eastAsia="zh-CN"/>
        </w:rPr>
      </w:pPr>
      <w:r>
        <w:rPr>
          <w:rFonts w:hint="eastAsia" w:ascii="仿宋_GB2312" w:hAnsi="Times New Roman" w:eastAsia="仿宋_GB2312" w:cs="Times New Roman"/>
          <w:color w:val="333333"/>
          <w:sz w:val="31"/>
          <w:lang w:val="en-US" w:eastAsia="zh-CN"/>
        </w:rPr>
        <w:t>第四章“播音感受”需要掌握：概念；具体感受和整体感受；思想感情的运动状态。</w:t>
      </w:r>
    </w:p>
    <w:p>
      <w:pPr>
        <w:ind w:right="41" w:firstLine="620" w:firstLineChars="200"/>
        <w:rPr>
          <w:rFonts w:hint="eastAsia" w:ascii="仿宋_GB2312" w:hAnsi="Times New Roman" w:eastAsia="仿宋_GB2312" w:cs="Times New Roman"/>
          <w:color w:val="333333"/>
          <w:sz w:val="31"/>
          <w:lang w:val="en-US" w:eastAsia="zh-CN"/>
        </w:rPr>
      </w:pPr>
      <w:r>
        <w:rPr>
          <w:rFonts w:hint="eastAsia" w:ascii="仿宋_GB2312" w:hAnsi="Times New Roman" w:eastAsia="仿宋_GB2312" w:cs="Times New Roman"/>
          <w:color w:val="333333"/>
          <w:sz w:val="31"/>
          <w:lang w:val="en-US" w:eastAsia="zh-CN"/>
        </w:rPr>
        <w:t>第五章“情景再现”需要掌握：概念和过程、应注意的问题；实例分析与训练。</w:t>
      </w:r>
    </w:p>
    <w:p>
      <w:pPr>
        <w:ind w:right="41" w:firstLine="620" w:firstLineChars="200"/>
        <w:rPr>
          <w:rFonts w:hint="default" w:ascii="仿宋_GB2312" w:hAnsi="Times New Roman" w:eastAsia="仿宋_GB2312" w:cs="Times New Roman"/>
          <w:color w:val="333333"/>
          <w:sz w:val="31"/>
          <w:lang w:val="en-US" w:eastAsia="zh-CN"/>
        </w:rPr>
      </w:pPr>
      <w:r>
        <w:rPr>
          <w:rFonts w:hint="eastAsia" w:ascii="仿宋_GB2312" w:hAnsi="Times New Roman" w:eastAsia="仿宋_GB2312" w:cs="Times New Roman"/>
          <w:color w:val="333333"/>
          <w:sz w:val="31"/>
          <w:lang w:val="en-US" w:eastAsia="zh-CN"/>
        </w:rPr>
        <w:t>第六章“内在语”需要掌握：内在语的理解和分类、把握与运用；实例分析与训练。</w:t>
      </w:r>
    </w:p>
    <w:p>
      <w:pPr>
        <w:ind w:right="41" w:firstLine="620" w:firstLineChars="200"/>
        <w:rPr>
          <w:rFonts w:hint="eastAsia" w:ascii="仿宋_GB2312" w:hAnsi="Times New Roman" w:eastAsia="仿宋_GB2312" w:cs="Times New Roman"/>
          <w:color w:val="333333"/>
          <w:sz w:val="31"/>
          <w:lang w:val="en-US" w:eastAsia="zh-CN"/>
        </w:rPr>
      </w:pPr>
      <w:r>
        <w:rPr>
          <w:rFonts w:hint="eastAsia" w:ascii="仿宋_GB2312" w:hAnsi="Times New Roman" w:eastAsia="仿宋_GB2312" w:cs="Times New Roman"/>
          <w:color w:val="333333"/>
          <w:sz w:val="31"/>
          <w:lang w:val="en-US" w:eastAsia="zh-CN"/>
        </w:rPr>
        <w:t>第七章“对象感”需要掌握：对象感的定义和特点；对象感的获得与应用；实例分析及训练。</w:t>
      </w:r>
    </w:p>
    <w:p>
      <w:pPr>
        <w:ind w:right="41" w:firstLine="620" w:firstLineChars="200"/>
        <w:rPr>
          <w:rFonts w:hint="eastAsia" w:ascii="仿宋_GB2312" w:hAnsi="Times New Roman" w:eastAsia="仿宋_GB2312" w:cs="Times New Roman"/>
          <w:color w:val="333333"/>
          <w:sz w:val="31"/>
          <w:lang w:val="en-US" w:eastAsia="zh-CN"/>
        </w:rPr>
      </w:pPr>
      <w:r>
        <w:rPr>
          <w:rFonts w:hint="eastAsia" w:ascii="仿宋_GB2312" w:hAnsi="Times New Roman" w:eastAsia="仿宋_GB2312" w:cs="Times New Roman"/>
          <w:color w:val="333333"/>
          <w:sz w:val="31"/>
          <w:lang w:val="en-US" w:eastAsia="zh-CN"/>
        </w:rPr>
        <w:t>第八章“停连”需要掌握：停连的含义和作用；运用原则；停连位置的确定和种类；处理方法；实例分析与训练。</w:t>
      </w:r>
    </w:p>
    <w:p>
      <w:pPr>
        <w:ind w:right="41" w:firstLine="620" w:firstLineChars="200"/>
        <w:rPr>
          <w:rFonts w:hint="eastAsia" w:ascii="仿宋_GB2312" w:hAnsi="Times New Roman" w:eastAsia="仿宋_GB2312" w:cs="Times New Roman"/>
          <w:color w:val="333333"/>
          <w:sz w:val="31"/>
          <w:lang w:val="en-US" w:eastAsia="zh-CN"/>
        </w:rPr>
      </w:pPr>
      <w:r>
        <w:rPr>
          <w:rFonts w:hint="eastAsia" w:ascii="仿宋_GB2312" w:hAnsi="Times New Roman" w:eastAsia="仿宋_GB2312" w:cs="Times New Roman"/>
          <w:color w:val="333333"/>
          <w:sz w:val="31"/>
          <w:lang w:val="en-US" w:eastAsia="zh-CN"/>
        </w:rPr>
        <w:t>第九章“重音”需要掌握：重音的含义和作用；运用原则和表达方法，重音的选择及种类；实例分析与训练。</w:t>
      </w:r>
    </w:p>
    <w:p>
      <w:pPr>
        <w:ind w:right="41" w:firstLine="620" w:firstLineChars="200"/>
        <w:rPr>
          <w:rFonts w:hint="eastAsia" w:ascii="仿宋_GB2312" w:hAnsi="Times New Roman" w:eastAsia="仿宋_GB2312" w:cs="Times New Roman"/>
          <w:color w:val="333333"/>
          <w:sz w:val="31"/>
          <w:lang w:val="en-US" w:eastAsia="zh-CN"/>
        </w:rPr>
      </w:pPr>
      <w:r>
        <w:rPr>
          <w:rFonts w:hint="eastAsia" w:ascii="仿宋_GB2312" w:hAnsi="Times New Roman" w:eastAsia="仿宋_GB2312" w:cs="Times New Roman"/>
          <w:color w:val="333333"/>
          <w:sz w:val="31"/>
          <w:lang w:val="en-US" w:eastAsia="zh-CN"/>
        </w:rPr>
        <w:t>第十章“语气”需要掌握：语气的内涵；感情色彩和分量；声音形式；实例分析与训练。</w:t>
      </w:r>
    </w:p>
    <w:p>
      <w:pPr>
        <w:ind w:right="41" w:firstLine="620" w:firstLineChars="200"/>
        <w:rPr>
          <w:rFonts w:hint="eastAsia" w:ascii="仿宋_GB2312" w:hAnsi="Times New Roman" w:eastAsia="仿宋_GB2312" w:cs="Times New Roman"/>
          <w:color w:val="333333"/>
          <w:sz w:val="31"/>
          <w:lang w:val="en-US" w:eastAsia="zh-CN"/>
        </w:rPr>
      </w:pPr>
      <w:r>
        <w:rPr>
          <w:rFonts w:hint="eastAsia" w:ascii="仿宋_GB2312" w:hAnsi="Times New Roman" w:eastAsia="仿宋_GB2312" w:cs="Times New Roman"/>
          <w:color w:val="333333"/>
          <w:sz w:val="31"/>
          <w:lang w:val="en-US" w:eastAsia="zh-CN"/>
        </w:rPr>
        <w:t>第十一章“节奏”需要掌握：概念和类型；节奏的形成和把握；实例分析及训练。</w:t>
      </w:r>
    </w:p>
    <w:p>
      <w:pPr>
        <w:ind w:right="41" w:firstLine="620" w:firstLineChars="200"/>
        <w:rPr>
          <w:rFonts w:hint="default" w:ascii="仿宋_GB2312" w:hAnsi="Times New Roman" w:eastAsia="仿宋_GB2312" w:cs="Times New Roman"/>
          <w:color w:val="333333"/>
          <w:sz w:val="31"/>
          <w:lang w:val="en-US" w:eastAsia="zh-CN"/>
        </w:rPr>
      </w:pPr>
      <w:r>
        <w:rPr>
          <w:rFonts w:hint="eastAsia" w:ascii="仿宋_GB2312" w:hAnsi="Times New Roman" w:eastAsia="仿宋_GB2312" w:cs="Times New Roman"/>
          <w:color w:val="333333"/>
          <w:sz w:val="31"/>
          <w:lang w:val="en-US" w:eastAsia="zh-CN"/>
        </w:rPr>
        <w:t>第十二章 “话语样式和话语体式”需要掌握：话语样式的内涵；话语样式的基本类型和特点；话语体式和话语样态；实例分析与训练。</w:t>
      </w:r>
    </w:p>
    <w:p>
      <w:pPr>
        <w:ind w:right="41"/>
        <w:rPr>
          <w:rFonts w:hint="eastAsia" w:ascii="黑体" w:eastAsia="黑体"/>
          <w:b/>
          <w:bCs/>
          <w:color w:val="333333"/>
        </w:rPr>
      </w:pPr>
    </w:p>
    <w:p>
      <w:pPr>
        <w:ind w:right="41" w:firstLine="622" w:firstLineChars="200"/>
        <w:rPr>
          <w:rFonts w:hint="default" w:ascii="黑体" w:hAnsi="Times New Roman" w:eastAsia="黑体" w:cs="Times New Roman"/>
          <w:b/>
          <w:bCs/>
          <w:color w:val="333333"/>
          <w:sz w:val="31"/>
          <w:lang w:val="en-US" w:eastAsia="zh-CN"/>
        </w:rPr>
      </w:pPr>
      <w:r>
        <w:rPr>
          <w:rFonts w:hint="eastAsia" w:ascii="黑体" w:hAnsi="Times New Roman" w:eastAsia="黑体" w:cs="Times New Roman"/>
          <w:b/>
          <w:bCs/>
          <w:color w:val="333333"/>
          <w:sz w:val="31"/>
          <w:lang w:val="en-US" w:eastAsia="zh-CN"/>
        </w:rPr>
        <w:t>三、考试范围和考试说明</w:t>
      </w:r>
    </w:p>
    <w:p>
      <w:pPr>
        <w:ind w:left="-8"/>
        <w:rPr>
          <w:rFonts w:hint="eastAsia" w:ascii="仿宋_GB2312" w:hAnsi="Times New Roman" w:eastAsia="仿宋_GB2312" w:cs="Times New Roman"/>
          <w:color w:val="333333"/>
          <w:sz w:val="31"/>
        </w:rPr>
      </w:pPr>
      <w:r>
        <w:rPr>
          <w:rFonts w:ascii="仿宋_GB2312" w:eastAsia="仿宋_GB2312"/>
          <w:color w:val="333333"/>
        </w:rPr>
        <w:t xml:space="preserve">    </w:t>
      </w:r>
      <w:r>
        <w:rPr>
          <w:rFonts w:hint="eastAsia" w:ascii="仿宋_GB2312" w:hAnsi="Times New Roman" w:eastAsia="仿宋_GB2312" w:cs="Times New Roman"/>
          <w:color w:val="333333"/>
          <w:sz w:val="31"/>
        </w:rPr>
        <w:t>坚持质量标准，注重能力考查，使考试合格者能达到一般普通高等学校同专业同课程的结业水平，并体现自学考试以培养应用型人才为主要目标的特点。</w:t>
      </w:r>
    </w:p>
    <w:p>
      <w:pPr>
        <w:ind w:left="-8" w:leftChars="0" w:firstLine="420" w:firstLineChars="0"/>
        <w:rPr>
          <w:rFonts w:hint="eastAsia" w:ascii="仿宋_GB2312" w:hAnsi="Times New Roman" w:eastAsia="仿宋_GB2312" w:cs="Times New Roman"/>
          <w:color w:val="333333"/>
          <w:sz w:val="31"/>
        </w:rPr>
      </w:pPr>
      <w:r>
        <w:rPr>
          <w:rFonts w:hint="eastAsia" w:ascii="仿宋_GB2312" w:hAnsi="Times New Roman" w:eastAsia="仿宋_GB2312" w:cs="Times New Roman"/>
          <w:color w:val="333333"/>
          <w:sz w:val="31"/>
          <w:lang w:val="en-US" w:eastAsia="zh-CN"/>
        </w:rPr>
        <w:t>1.</w:t>
      </w:r>
      <w:r>
        <w:rPr>
          <w:rFonts w:hint="eastAsia" w:ascii="仿宋_GB2312" w:hAnsi="Times New Roman" w:eastAsia="仿宋_GB2312" w:cs="Times New Roman"/>
          <w:color w:val="333333"/>
          <w:sz w:val="31"/>
        </w:rPr>
        <w:t>考试依据和范围</w:t>
      </w:r>
    </w:p>
    <w:p>
      <w:pPr>
        <w:ind w:left="-8" w:leftChars="0" w:firstLine="420" w:firstLineChars="0"/>
        <w:rPr>
          <w:rFonts w:hint="eastAsia" w:ascii="仿宋_GB2312" w:hAnsi="Times New Roman" w:eastAsia="仿宋_GB2312" w:cs="Times New Roman"/>
          <w:color w:val="333333"/>
          <w:sz w:val="31"/>
        </w:rPr>
      </w:pPr>
      <w:r>
        <w:rPr>
          <w:rFonts w:hint="eastAsia" w:ascii="仿宋_GB2312" w:hAnsi="Times New Roman" w:eastAsia="仿宋_GB2312" w:cs="Times New Roman"/>
          <w:color w:val="333333"/>
          <w:sz w:val="31"/>
        </w:rPr>
        <w:t>（1）以本课程自学考试大纲为考试依据。</w:t>
      </w:r>
    </w:p>
    <w:p>
      <w:pPr>
        <w:ind w:left="-8" w:leftChars="0" w:firstLine="420" w:firstLineChars="0"/>
        <w:rPr>
          <w:rFonts w:hint="eastAsia" w:ascii="仿宋_GB2312" w:hAnsi="Times New Roman" w:eastAsia="仿宋_GB2312" w:cs="Times New Roman"/>
          <w:color w:val="333333"/>
          <w:sz w:val="31"/>
        </w:rPr>
      </w:pPr>
      <w:r>
        <w:rPr>
          <w:rFonts w:hint="eastAsia" w:ascii="仿宋_GB2312" w:hAnsi="Times New Roman" w:eastAsia="仿宋_GB2312" w:cs="Times New Roman"/>
          <w:color w:val="333333"/>
          <w:sz w:val="31"/>
        </w:rPr>
        <w:t>（2）</w:t>
      </w:r>
      <w:r>
        <w:rPr>
          <w:rFonts w:hint="eastAsia" w:ascii="仿宋_GB2312" w:hAnsi="Times New Roman" w:eastAsia="仿宋_GB2312" w:cs="Times New Roman"/>
          <w:color w:val="333333"/>
          <w:sz w:val="31"/>
          <w:lang w:val="en-US" w:eastAsia="zh-CN"/>
        </w:rPr>
        <w:t>考试必读教材：</w:t>
      </w:r>
      <w:r>
        <w:rPr>
          <w:rFonts w:hint="eastAsia" w:ascii="仿宋_GB2312" w:hAnsi="Times New Roman" w:eastAsia="仿宋_GB2312" w:cs="Times New Roman"/>
          <w:color w:val="333333"/>
          <w:sz w:val="31"/>
        </w:rPr>
        <w:t>《播音创作基础》，中国传媒大学播音主持艺术学院编著，中国传媒大学出版,201</w:t>
      </w:r>
      <w:r>
        <w:rPr>
          <w:rFonts w:hint="eastAsia" w:ascii="仿宋_GB2312" w:hAnsi="Times New Roman" w:eastAsia="仿宋_GB2312" w:cs="Times New Roman"/>
          <w:color w:val="333333"/>
          <w:sz w:val="31"/>
          <w:lang w:val="en-US" w:eastAsia="zh-CN"/>
        </w:rPr>
        <w:t>5</w:t>
      </w:r>
      <w:r>
        <w:rPr>
          <w:rFonts w:hint="eastAsia" w:ascii="仿宋_GB2312" w:hAnsi="Times New Roman" w:eastAsia="仿宋_GB2312" w:cs="Times New Roman"/>
          <w:color w:val="333333"/>
          <w:sz w:val="31"/>
        </w:rPr>
        <w:t>年。</w:t>
      </w:r>
    </w:p>
    <w:p>
      <w:pPr>
        <w:ind w:left="-8" w:leftChars="0" w:firstLine="420" w:firstLineChars="0"/>
        <w:rPr>
          <w:rFonts w:hint="eastAsia" w:ascii="仿宋_GB2312" w:hAnsi="Times New Roman" w:eastAsia="仿宋_GB2312" w:cs="Times New Roman"/>
          <w:color w:val="333333"/>
          <w:sz w:val="31"/>
        </w:rPr>
      </w:pPr>
      <w:r>
        <w:rPr>
          <w:rFonts w:hint="eastAsia" w:ascii="仿宋_GB2312" w:hAnsi="Times New Roman" w:eastAsia="仿宋_GB2312" w:cs="Times New Roman"/>
          <w:color w:val="333333"/>
          <w:sz w:val="31"/>
          <w:lang w:val="en-US" w:eastAsia="zh-CN"/>
        </w:rPr>
        <w:t>2.</w:t>
      </w:r>
      <w:r>
        <w:rPr>
          <w:rFonts w:hint="eastAsia" w:ascii="仿宋_GB2312" w:hAnsi="Times New Roman" w:eastAsia="仿宋_GB2312" w:cs="Times New Roman"/>
          <w:color w:val="333333"/>
          <w:sz w:val="31"/>
        </w:rPr>
        <w:t>本课程考核的知识与能力的关系</w:t>
      </w:r>
    </w:p>
    <w:p>
      <w:pPr>
        <w:ind w:left="-8" w:leftChars="0" w:firstLine="420" w:firstLineChars="0"/>
        <w:rPr>
          <w:rFonts w:hint="eastAsia" w:ascii="仿宋_GB2312" w:hAnsi="Times New Roman" w:eastAsia="仿宋_GB2312" w:cs="Times New Roman"/>
          <w:color w:val="333333"/>
          <w:sz w:val="31"/>
        </w:rPr>
      </w:pPr>
      <w:r>
        <w:rPr>
          <w:rFonts w:hint="eastAsia" w:ascii="仿宋_GB2312" w:hAnsi="Times New Roman" w:eastAsia="仿宋_GB2312" w:cs="Times New Roman"/>
          <w:color w:val="333333"/>
          <w:sz w:val="31"/>
          <w:lang w:val="en-US" w:eastAsia="zh-CN"/>
        </w:rPr>
        <w:t>《播音创作基础》（实践）</w:t>
      </w:r>
      <w:r>
        <w:rPr>
          <w:rFonts w:hint="eastAsia" w:ascii="仿宋_GB2312" w:hAnsi="Times New Roman" w:eastAsia="仿宋_GB2312" w:cs="Times New Roman"/>
          <w:color w:val="333333"/>
          <w:sz w:val="31"/>
        </w:rPr>
        <w:t>课程考试，应考核应考者的基本理论</w:t>
      </w:r>
      <w:r>
        <w:rPr>
          <w:rFonts w:hint="eastAsia" w:ascii="仿宋_GB2312" w:hAnsi="Times New Roman" w:eastAsia="仿宋_GB2312" w:cs="Times New Roman"/>
          <w:color w:val="333333"/>
          <w:sz w:val="31"/>
          <w:lang w:val="en-US" w:eastAsia="zh-CN"/>
        </w:rPr>
        <w:t>和</w:t>
      </w:r>
      <w:r>
        <w:rPr>
          <w:rFonts w:hint="eastAsia" w:ascii="仿宋_GB2312" w:hAnsi="Times New Roman" w:eastAsia="仿宋_GB2312" w:cs="Times New Roman"/>
          <w:color w:val="333333"/>
          <w:sz w:val="31"/>
        </w:rPr>
        <w:t>基本知识，理论</w:t>
      </w:r>
      <w:r>
        <w:rPr>
          <w:rFonts w:hint="eastAsia" w:ascii="仿宋_GB2312" w:hAnsi="Times New Roman" w:eastAsia="仿宋_GB2312" w:cs="Times New Roman"/>
          <w:color w:val="333333"/>
          <w:sz w:val="31"/>
          <w:lang w:val="en-US" w:eastAsia="zh-CN"/>
        </w:rPr>
        <w:t>应用于实践</w:t>
      </w:r>
      <w:r>
        <w:rPr>
          <w:rFonts w:hint="eastAsia" w:ascii="仿宋_GB2312" w:hAnsi="Times New Roman" w:eastAsia="仿宋_GB2312" w:cs="Times New Roman"/>
          <w:color w:val="333333"/>
          <w:sz w:val="31"/>
        </w:rPr>
        <w:t>的能力，确保考试合格者达到全日制普通高等学校本专业相同课程的结业水平。</w:t>
      </w:r>
    </w:p>
    <w:p>
      <w:pPr>
        <w:ind w:firstLine="620" w:firstLineChars="200"/>
        <w:rPr>
          <w:rFonts w:hint="eastAsia" w:ascii="仿宋_GB2312" w:hAnsi="Times New Roman" w:eastAsia="仿宋_GB2312" w:cs="Times New Roman"/>
          <w:color w:val="333333"/>
          <w:sz w:val="31"/>
        </w:rPr>
      </w:pPr>
      <w:r>
        <w:rPr>
          <w:rFonts w:hint="eastAsia" w:ascii="仿宋_GB2312" w:hAnsi="Times New Roman" w:eastAsia="仿宋_GB2312" w:cs="Times New Roman"/>
          <w:color w:val="333333"/>
          <w:sz w:val="31"/>
        </w:rPr>
        <w:t>考试工作应引导社会助学者全面系统地进行辅导，引导应考者认真、全面地学习指定教材，系统掌握本学科知识，培养和提高运用知识分析和解决问题的能力。</w:t>
      </w:r>
    </w:p>
    <w:p>
      <w:pPr>
        <w:ind w:left="-8" w:leftChars="0" w:firstLine="420" w:firstLineChars="0"/>
        <w:rPr>
          <w:rFonts w:hint="eastAsia" w:ascii="仿宋_GB2312" w:hAnsi="Times New Roman" w:eastAsia="仿宋_GB2312" w:cs="Times New Roman"/>
          <w:color w:val="333333"/>
          <w:sz w:val="31"/>
        </w:rPr>
      </w:pPr>
      <w:r>
        <w:rPr>
          <w:rFonts w:hint="eastAsia" w:ascii="仿宋_GB2312" w:hAnsi="Times New Roman" w:eastAsia="仿宋_GB2312" w:cs="Times New Roman"/>
          <w:color w:val="333333"/>
          <w:sz w:val="31"/>
          <w:lang w:val="en-US" w:eastAsia="zh-CN"/>
        </w:rPr>
        <w:t>3.</w:t>
      </w:r>
      <w:r>
        <w:rPr>
          <w:rFonts w:hint="eastAsia" w:ascii="仿宋_GB2312" w:hAnsi="Times New Roman" w:eastAsia="仿宋_GB2312" w:cs="Times New Roman"/>
          <w:color w:val="333333"/>
          <w:sz w:val="31"/>
        </w:rPr>
        <w:t>重点与覆盖的关系</w:t>
      </w:r>
    </w:p>
    <w:p>
      <w:pPr>
        <w:ind w:left="-8" w:leftChars="0" w:firstLine="420" w:firstLineChars="0"/>
        <w:rPr>
          <w:rFonts w:hint="eastAsia" w:ascii="仿宋_GB2312" w:hAnsi="Times New Roman" w:eastAsia="仿宋_GB2312" w:cs="Times New Roman"/>
          <w:color w:val="333333"/>
          <w:sz w:val="31"/>
        </w:rPr>
      </w:pPr>
      <w:r>
        <w:rPr>
          <w:rFonts w:hint="eastAsia" w:ascii="仿宋_GB2312" w:hAnsi="Times New Roman" w:eastAsia="仿宋_GB2312" w:cs="Times New Roman"/>
          <w:color w:val="333333"/>
          <w:sz w:val="31"/>
        </w:rPr>
        <w:t>试题覆盖到各章，重点章节的内容占试卷内容比例为50-60%。</w:t>
      </w:r>
    </w:p>
    <w:p>
      <w:pPr>
        <w:tabs>
          <w:tab w:val="left" w:pos="0"/>
          <w:tab w:val="left" w:pos="945"/>
        </w:tabs>
        <w:ind w:firstLine="422" w:firstLineChars="200"/>
        <w:rPr>
          <w:rFonts w:hint="eastAsia" w:ascii="黑体" w:eastAsia="黑体"/>
          <w:b/>
          <w:bCs/>
          <w:color w:val="333333"/>
        </w:rPr>
      </w:pPr>
    </w:p>
    <w:p>
      <w:pPr>
        <w:tabs>
          <w:tab w:val="left" w:pos="0"/>
          <w:tab w:val="left" w:pos="945"/>
        </w:tabs>
        <w:ind w:firstLine="622" w:firstLineChars="200"/>
        <w:rPr>
          <w:rFonts w:hint="eastAsia" w:ascii="黑体" w:hAnsi="Times New Roman" w:eastAsia="黑体" w:cs="Times New Roman"/>
          <w:b/>
          <w:bCs/>
          <w:color w:val="333333"/>
          <w:sz w:val="31"/>
          <w:lang w:val="en-US" w:eastAsia="zh-CN"/>
        </w:rPr>
      </w:pPr>
      <w:r>
        <w:rPr>
          <w:rFonts w:hint="eastAsia" w:ascii="黑体" w:hAnsi="Times New Roman" w:eastAsia="黑体" w:cs="Times New Roman"/>
          <w:b/>
          <w:bCs/>
          <w:color w:val="333333"/>
          <w:sz w:val="31"/>
          <w:lang w:val="en-US" w:eastAsia="zh-CN"/>
        </w:rPr>
        <w:t>四、考试形式</w:t>
      </w:r>
    </w:p>
    <w:p>
      <w:pPr>
        <w:ind w:left="-8" w:leftChars="0" w:firstLine="420" w:firstLineChars="0"/>
        <w:rPr>
          <w:rFonts w:hint="eastAsia" w:ascii="黑体" w:eastAsia="仿宋_GB2312"/>
          <w:b/>
          <w:bCs/>
          <w:color w:val="333333"/>
          <w:lang w:eastAsia="zh-CN"/>
        </w:rPr>
      </w:pPr>
      <w:r>
        <w:rPr>
          <w:rFonts w:hint="eastAsia" w:ascii="仿宋_GB2312" w:hAnsi="Times New Roman" w:eastAsia="仿宋_GB2312" w:cs="Times New Roman"/>
          <w:color w:val="333333"/>
          <w:sz w:val="31"/>
        </w:rPr>
        <w:t>按要求提交指定</w:t>
      </w:r>
      <w:r>
        <w:rPr>
          <w:rFonts w:hint="eastAsia" w:ascii="仿宋_GB2312" w:hAnsi="Times New Roman" w:eastAsia="仿宋_GB2312" w:cs="Times New Roman"/>
          <w:color w:val="333333"/>
          <w:sz w:val="31"/>
          <w:lang w:val="en-US" w:eastAsia="zh-CN"/>
        </w:rPr>
        <w:t>文艺类广播</w:t>
      </w:r>
      <w:r>
        <w:rPr>
          <w:rFonts w:hint="eastAsia" w:ascii="仿宋_GB2312" w:hAnsi="Times New Roman" w:eastAsia="仿宋_GB2312" w:cs="Times New Roman"/>
          <w:color w:val="333333"/>
          <w:sz w:val="31"/>
        </w:rPr>
        <w:t>节目</w:t>
      </w:r>
      <w:r>
        <w:rPr>
          <w:rFonts w:hint="eastAsia" w:ascii="仿宋_GB2312" w:hAnsi="Times New Roman" w:eastAsia="仿宋_GB2312" w:cs="Times New Roman"/>
          <w:color w:val="333333"/>
          <w:sz w:val="31"/>
          <w:lang w:val="en-US" w:eastAsia="zh-CN"/>
        </w:rPr>
        <w:t>播音</w:t>
      </w:r>
      <w:r>
        <w:rPr>
          <w:rFonts w:hint="eastAsia" w:ascii="仿宋_GB2312" w:hAnsi="Times New Roman" w:eastAsia="仿宋_GB2312" w:cs="Times New Roman"/>
          <w:color w:val="333333"/>
          <w:sz w:val="31"/>
        </w:rPr>
        <w:t>主持</w:t>
      </w:r>
      <w:r>
        <w:rPr>
          <w:rFonts w:hint="eastAsia" w:ascii="仿宋_GB2312" w:hAnsi="Times New Roman" w:eastAsia="仿宋_GB2312" w:cs="Times New Roman"/>
          <w:color w:val="333333"/>
          <w:sz w:val="31"/>
          <w:lang w:val="en-US" w:eastAsia="zh-CN"/>
        </w:rPr>
        <w:t>音频</w:t>
      </w:r>
      <w:r>
        <w:rPr>
          <w:rFonts w:hint="eastAsia" w:ascii="仿宋_GB2312" w:hAnsi="Times New Roman" w:eastAsia="仿宋_GB2312" w:cs="Times New Roman"/>
          <w:color w:val="333333"/>
          <w:sz w:val="31"/>
        </w:rPr>
        <w:t>作品</w:t>
      </w:r>
      <w:r>
        <w:rPr>
          <w:rFonts w:hint="eastAsia" w:ascii="仿宋_GB2312" w:hAnsi="Times New Roman" w:eastAsia="仿宋_GB2312" w:cs="Times New Roman"/>
          <w:color w:val="333333"/>
          <w:sz w:val="31"/>
          <w:lang w:eastAsia="zh-CN"/>
        </w:rPr>
        <w:t>，</w:t>
      </w:r>
      <w:r>
        <w:rPr>
          <w:rFonts w:hint="eastAsia" w:ascii="仿宋_GB2312" w:hAnsi="Times New Roman" w:eastAsia="仿宋_GB2312" w:cs="Times New Roman"/>
          <w:color w:val="333333"/>
          <w:sz w:val="31"/>
          <w:lang w:val="en-US" w:eastAsia="zh-CN"/>
        </w:rPr>
        <w:t>并提交考试现场视频片段（1分钟内，</w:t>
      </w:r>
      <w:r>
        <w:rPr>
          <w:rFonts w:hint="eastAsia" w:ascii="仿宋_GB2312" w:hAnsi="Times New Roman" w:eastAsia="仿宋_GB2312" w:cs="Times New Roman"/>
          <w:color w:val="333333"/>
          <w:sz w:val="31"/>
        </w:rPr>
        <w:t>正面机位</w:t>
      </w:r>
      <w:r>
        <w:rPr>
          <w:rFonts w:hint="eastAsia" w:ascii="仿宋_GB2312" w:hAnsi="Times New Roman" w:eastAsia="仿宋_GB2312" w:cs="Times New Roman"/>
          <w:color w:val="333333"/>
          <w:sz w:val="31"/>
          <w:lang w:val="en-US" w:eastAsia="zh-CN"/>
        </w:rPr>
        <w:t>）。音频作品及视频片段存储于U盘提交，音频作品MP3格式，视频片段AVI格式或MPG格式、MP4格式。文件命名：﹡﹡﹡专业 + 年级学号+﹡﹡﹡（学生姓名）。</w:t>
      </w:r>
    </w:p>
    <w:p>
      <w:pPr>
        <w:tabs>
          <w:tab w:val="left" w:pos="945"/>
        </w:tabs>
        <w:rPr>
          <w:rFonts w:hint="eastAsia" w:ascii="黑体" w:eastAsia="黑体"/>
          <w:b/>
          <w:bCs/>
          <w:color w:val="333333"/>
        </w:rPr>
      </w:pPr>
    </w:p>
    <w:p>
      <w:pPr>
        <w:tabs>
          <w:tab w:val="left" w:pos="0"/>
          <w:tab w:val="left" w:pos="945"/>
        </w:tabs>
        <w:ind w:firstLine="622" w:firstLineChars="200"/>
        <w:rPr>
          <w:rFonts w:hint="eastAsia" w:ascii="黑体" w:hAnsi="Times New Roman" w:eastAsia="黑体" w:cs="Times New Roman"/>
          <w:b/>
          <w:bCs/>
          <w:color w:val="333333"/>
          <w:sz w:val="31"/>
          <w:lang w:val="en-US" w:eastAsia="zh-CN"/>
        </w:rPr>
      </w:pPr>
      <w:r>
        <w:rPr>
          <w:rFonts w:hint="eastAsia" w:ascii="黑体" w:hAnsi="Times New Roman" w:eastAsia="黑体" w:cs="Times New Roman"/>
          <w:b/>
          <w:bCs/>
          <w:color w:val="333333"/>
          <w:sz w:val="31"/>
          <w:lang w:val="en-US" w:eastAsia="zh-CN"/>
        </w:rPr>
        <w:t>五、《播音创作基础》（实践）课程题型举例</w:t>
      </w:r>
    </w:p>
    <w:p>
      <w:pPr>
        <w:keepNext w:val="0"/>
        <w:keepLines w:val="0"/>
        <w:pageBreakBefore w:val="0"/>
        <w:widowControl w:val="0"/>
        <w:kinsoku/>
        <w:wordWrap/>
        <w:overflowPunct/>
        <w:topLinePunct w:val="0"/>
        <w:autoSpaceDE/>
        <w:autoSpaceDN/>
        <w:bidi w:val="0"/>
        <w:adjustRightInd/>
        <w:snapToGrid/>
        <w:ind w:firstLine="620" w:firstLineChars="200"/>
        <w:textAlignment w:val="auto"/>
        <w:rPr>
          <w:rFonts w:hint="eastAsia" w:ascii="仿宋_GB2312" w:hAnsi="Times New Roman" w:eastAsia="仿宋_GB2312" w:cs="Times New Roman"/>
          <w:color w:val="333333"/>
          <w:sz w:val="31"/>
          <w:lang w:val="en-US" w:eastAsia="zh-CN"/>
        </w:rPr>
      </w:pPr>
      <w:r>
        <w:rPr>
          <w:rFonts w:hint="eastAsia" w:ascii="仿宋_GB2312" w:hAnsi="Times New Roman" w:eastAsia="仿宋_GB2312" w:cs="Times New Roman"/>
          <w:color w:val="333333"/>
          <w:sz w:val="31"/>
        </w:rPr>
        <w:t>提交</w:t>
      </w:r>
      <w:r>
        <w:rPr>
          <w:rFonts w:hint="eastAsia" w:ascii="仿宋_GB2312" w:hAnsi="Times New Roman" w:eastAsia="仿宋_GB2312" w:cs="Times New Roman"/>
          <w:color w:val="333333"/>
          <w:sz w:val="31"/>
          <w:lang w:val="en-US" w:eastAsia="zh-CN"/>
        </w:rPr>
        <w:t>的</w:t>
      </w:r>
      <w:bookmarkStart w:id="0" w:name="_GoBack"/>
      <w:bookmarkEnd w:id="0"/>
      <w:r>
        <w:rPr>
          <w:rFonts w:hint="eastAsia" w:ascii="仿宋_GB2312" w:hAnsi="Times New Roman" w:eastAsia="仿宋_GB2312" w:cs="Times New Roman"/>
          <w:color w:val="333333"/>
          <w:sz w:val="31"/>
        </w:rPr>
        <w:t>指定</w:t>
      </w:r>
      <w:r>
        <w:rPr>
          <w:rFonts w:hint="eastAsia" w:ascii="仿宋_GB2312" w:hAnsi="Times New Roman" w:eastAsia="仿宋_GB2312" w:cs="Times New Roman"/>
          <w:color w:val="333333"/>
          <w:sz w:val="31"/>
          <w:lang w:val="en-US" w:eastAsia="zh-CN"/>
        </w:rPr>
        <w:t>文艺类广播节目播音主持音频作品示例如下：</w:t>
      </w:r>
    </w:p>
    <w:p>
      <w:pPr>
        <w:keepNext w:val="0"/>
        <w:keepLines w:val="0"/>
        <w:pageBreakBefore w:val="0"/>
        <w:widowControl w:val="0"/>
        <w:kinsoku/>
        <w:wordWrap/>
        <w:overflowPunct/>
        <w:topLinePunct w:val="0"/>
        <w:autoSpaceDE/>
        <w:autoSpaceDN/>
        <w:bidi w:val="0"/>
        <w:adjustRightInd/>
        <w:snapToGrid/>
        <w:ind w:firstLine="620" w:firstLineChars="200"/>
        <w:textAlignment w:val="auto"/>
        <w:rPr>
          <w:rFonts w:hint="eastAsia" w:ascii="仿宋_GB2312" w:hAnsi="Times New Roman" w:eastAsia="仿宋_GB2312" w:cs="Times New Roman"/>
          <w:color w:val="333333"/>
          <w:sz w:val="31"/>
          <w:szCs w:val="28"/>
          <w:lang w:val="en-US" w:eastAsia="zh-CN"/>
        </w:rPr>
      </w:pPr>
      <w:r>
        <w:rPr>
          <w:rFonts w:hint="eastAsia" w:ascii="仿宋_GB2312" w:hAnsi="Times New Roman" w:eastAsia="仿宋_GB2312" w:cs="Times New Roman"/>
          <w:color w:val="333333"/>
          <w:sz w:val="31"/>
          <w:szCs w:val="28"/>
          <w:lang w:val="en-US" w:eastAsia="zh-CN"/>
        </w:rPr>
        <w:t>听众</w:t>
      </w:r>
      <w:r>
        <w:rPr>
          <w:rFonts w:hint="default" w:ascii="仿宋_GB2312" w:hAnsi="Times New Roman" w:eastAsia="仿宋_GB2312" w:cs="Times New Roman"/>
          <w:color w:val="333333"/>
          <w:sz w:val="31"/>
          <w:szCs w:val="28"/>
          <w:lang w:val="en-US" w:eastAsia="zh-CN"/>
        </w:rPr>
        <w:t>朋友们大家好，欢迎</w:t>
      </w:r>
      <w:r>
        <w:rPr>
          <w:rFonts w:hint="eastAsia" w:ascii="仿宋_GB2312" w:hAnsi="Times New Roman" w:eastAsia="仿宋_GB2312" w:cs="Times New Roman"/>
          <w:color w:val="333333"/>
          <w:sz w:val="31"/>
          <w:szCs w:val="28"/>
          <w:lang w:val="en-US" w:eastAsia="zh-CN"/>
        </w:rPr>
        <w:t>收听</w:t>
      </w:r>
      <w:r>
        <w:rPr>
          <w:rFonts w:hint="default" w:ascii="仿宋_GB2312" w:hAnsi="Times New Roman" w:eastAsia="仿宋_GB2312" w:cs="Times New Roman"/>
          <w:color w:val="333333"/>
          <w:sz w:val="31"/>
          <w:szCs w:val="28"/>
          <w:lang w:val="en-US" w:eastAsia="zh-CN"/>
        </w:rPr>
        <w:t>本期的《拿手好戏》</w:t>
      </w:r>
      <w:r>
        <w:rPr>
          <w:rFonts w:hint="eastAsia" w:ascii="仿宋_GB2312" w:hAnsi="Times New Roman" w:eastAsia="仿宋_GB2312" w:cs="Times New Roman"/>
          <w:color w:val="333333"/>
          <w:sz w:val="31"/>
          <w:szCs w:val="28"/>
          <w:lang w:val="en-US" w:eastAsia="zh-CN"/>
        </w:rPr>
        <w:t>。我是</w:t>
      </w:r>
      <w:r>
        <w:rPr>
          <w:rFonts w:hint="eastAsia" w:ascii="仿宋_GB2312" w:hAnsi="Times New Roman" w:eastAsia="仿宋_GB2312" w:cs="Times New Roman"/>
          <w:color w:val="333333"/>
          <w:sz w:val="31"/>
          <w:szCs w:val="28"/>
        </w:rPr>
        <w:t>﹡﹡﹡</w:t>
      </w:r>
      <w:r>
        <w:rPr>
          <w:rFonts w:hint="eastAsia" w:ascii="仿宋_GB2312" w:hAnsi="Times New Roman" w:eastAsia="仿宋_GB2312" w:cs="Times New Roman"/>
          <w:color w:val="333333"/>
          <w:sz w:val="31"/>
          <w:szCs w:val="28"/>
          <w:lang w:eastAsia="zh-CN"/>
        </w:rPr>
        <w:t>（</w:t>
      </w:r>
      <w:r>
        <w:rPr>
          <w:rFonts w:hint="eastAsia" w:ascii="仿宋_GB2312" w:hAnsi="Times New Roman" w:eastAsia="仿宋_GB2312" w:cs="Times New Roman"/>
          <w:color w:val="333333"/>
          <w:sz w:val="31"/>
          <w:szCs w:val="28"/>
          <w:lang w:val="en-US" w:eastAsia="zh-CN"/>
        </w:rPr>
        <w:t>学号+姓名）。</w:t>
      </w:r>
    </w:p>
    <w:p>
      <w:pPr>
        <w:keepNext w:val="0"/>
        <w:keepLines w:val="0"/>
        <w:pageBreakBefore w:val="0"/>
        <w:widowControl w:val="0"/>
        <w:kinsoku/>
        <w:wordWrap/>
        <w:overflowPunct/>
        <w:topLinePunct w:val="0"/>
        <w:autoSpaceDE/>
        <w:autoSpaceDN/>
        <w:bidi w:val="0"/>
        <w:adjustRightInd/>
        <w:snapToGrid/>
        <w:ind w:firstLine="620" w:firstLineChars="200"/>
        <w:textAlignment w:val="auto"/>
        <w:rPr>
          <w:rFonts w:hint="default" w:ascii="仿宋_GB2312" w:hAnsi="Times New Roman" w:eastAsia="仿宋_GB2312" w:cs="Times New Roman"/>
          <w:color w:val="333333"/>
          <w:sz w:val="31"/>
          <w:szCs w:val="28"/>
          <w:lang w:val="en-US" w:eastAsia="zh-CN"/>
        </w:rPr>
      </w:pPr>
      <w:r>
        <w:rPr>
          <w:rFonts w:hint="default" w:ascii="仿宋_GB2312" w:hAnsi="Times New Roman" w:eastAsia="仿宋_GB2312" w:cs="Times New Roman"/>
          <w:color w:val="333333"/>
          <w:sz w:val="31"/>
          <w:szCs w:val="28"/>
          <w:lang w:val="en-US" w:eastAsia="zh-CN"/>
        </w:rPr>
        <w:t>中国五大戏曲剧种</w:t>
      </w:r>
      <w:r>
        <w:rPr>
          <w:rFonts w:hint="eastAsia" w:ascii="仿宋_GB2312" w:hAnsi="Times New Roman" w:eastAsia="仿宋_GB2312" w:cs="Times New Roman"/>
          <w:color w:val="333333"/>
          <w:sz w:val="31"/>
          <w:szCs w:val="28"/>
          <w:lang w:val="en-US" w:eastAsia="zh-CN"/>
        </w:rPr>
        <w:t>包括</w:t>
      </w:r>
      <w:r>
        <w:rPr>
          <w:rFonts w:hint="default" w:ascii="仿宋_GB2312" w:hAnsi="Times New Roman" w:eastAsia="仿宋_GB2312" w:cs="Times New Roman"/>
          <w:color w:val="333333"/>
          <w:sz w:val="31"/>
          <w:szCs w:val="28"/>
          <w:lang w:val="en-US" w:eastAsia="zh-CN"/>
        </w:rPr>
        <w:t>京剧、越剧、黄梅戏、评剧和豫剧，上期节目我和大家一起了解了黄梅戏，去听了“树上的鸟儿成双对，绿水青山带笑颜”的《天仙配》，今天我们这期节目要带大家一起去了解有“中国第二大剧种”“第二国剧”之称的越剧。</w:t>
      </w:r>
    </w:p>
    <w:p>
      <w:pPr>
        <w:keepNext w:val="0"/>
        <w:keepLines w:val="0"/>
        <w:pageBreakBefore w:val="0"/>
        <w:widowControl w:val="0"/>
        <w:kinsoku/>
        <w:wordWrap/>
        <w:overflowPunct/>
        <w:topLinePunct w:val="0"/>
        <w:autoSpaceDE/>
        <w:autoSpaceDN/>
        <w:bidi w:val="0"/>
        <w:adjustRightInd/>
        <w:snapToGrid/>
        <w:ind w:firstLine="620" w:firstLineChars="200"/>
        <w:textAlignment w:val="auto"/>
        <w:rPr>
          <w:rFonts w:hint="default" w:ascii="仿宋_GB2312" w:hAnsi="Times New Roman" w:eastAsia="仿宋_GB2312" w:cs="Times New Roman"/>
          <w:color w:val="333333"/>
          <w:sz w:val="31"/>
          <w:szCs w:val="28"/>
          <w:lang w:val="en-US" w:eastAsia="zh-CN"/>
        </w:rPr>
      </w:pPr>
      <w:r>
        <w:rPr>
          <w:rFonts w:hint="default" w:ascii="仿宋_GB2312" w:hAnsi="Times New Roman" w:eastAsia="仿宋_GB2312" w:cs="Times New Roman"/>
          <w:color w:val="333333"/>
          <w:sz w:val="31"/>
          <w:szCs w:val="28"/>
          <w:lang w:val="en-US" w:eastAsia="zh-CN"/>
        </w:rPr>
        <w:t>越剧也被称为是“流传最广的地方剧种”，还有观点认为是“最大的地方戏曲剧种”，国外被称为“中国歌剧”。发源于浙江嵊州，发祥于上海，繁荣于全国，流传于世界。发展中汲取了多个特色剧种，同时也经历了由男子越剧到女子越剧的历史性演变。</w:t>
      </w:r>
    </w:p>
    <w:p>
      <w:pPr>
        <w:keepNext w:val="0"/>
        <w:keepLines w:val="0"/>
        <w:pageBreakBefore w:val="0"/>
        <w:widowControl w:val="0"/>
        <w:kinsoku/>
        <w:wordWrap/>
        <w:overflowPunct/>
        <w:topLinePunct w:val="0"/>
        <w:autoSpaceDE/>
        <w:autoSpaceDN/>
        <w:bidi w:val="0"/>
        <w:adjustRightInd/>
        <w:snapToGrid/>
        <w:ind w:firstLine="620" w:firstLineChars="200"/>
        <w:textAlignment w:val="auto"/>
        <w:rPr>
          <w:rFonts w:hint="default" w:ascii="仿宋_GB2312" w:hAnsi="Times New Roman" w:eastAsia="仿宋_GB2312" w:cs="Times New Roman"/>
          <w:color w:val="333333"/>
          <w:sz w:val="31"/>
          <w:szCs w:val="28"/>
          <w:lang w:val="en-US" w:eastAsia="zh-CN"/>
        </w:rPr>
      </w:pPr>
      <w:r>
        <w:rPr>
          <w:rFonts w:hint="default" w:ascii="仿宋_GB2312" w:hAnsi="Times New Roman" w:eastAsia="仿宋_GB2312" w:cs="Times New Roman"/>
          <w:color w:val="333333"/>
          <w:sz w:val="31"/>
          <w:szCs w:val="28"/>
          <w:lang w:val="en-US" w:eastAsia="zh-CN"/>
        </w:rPr>
        <w:t>越剧长于抒情，以唱为主，声音优美动听，表演真切动人，极具江南灵秀之气;多以“才子佳人”题材为主，艺术流派纷呈。</w:t>
      </w:r>
      <w:r>
        <w:rPr>
          <w:rFonts w:hint="eastAsia" w:ascii="仿宋_GB2312" w:hAnsi="Times New Roman" w:eastAsia="仿宋_GB2312" w:cs="Times New Roman"/>
          <w:color w:val="333333"/>
          <w:sz w:val="31"/>
          <w:szCs w:val="28"/>
          <w:lang w:val="en-US" w:eastAsia="zh-CN"/>
        </w:rPr>
        <w:t>接下来让我们</w:t>
      </w:r>
      <w:r>
        <w:rPr>
          <w:rFonts w:hint="default" w:ascii="仿宋_GB2312" w:hAnsi="Times New Roman" w:eastAsia="仿宋_GB2312" w:cs="Times New Roman"/>
          <w:color w:val="333333"/>
          <w:sz w:val="31"/>
          <w:szCs w:val="28"/>
          <w:lang w:val="en-US" w:eastAsia="zh-CN"/>
        </w:rPr>
        <w:t>一起走进越剧，一起去听听越剧中的经典代表作《梁山</w:t>
      </w:r>
      <w:r>
        <w:rPr>
          <w:rFonts w:hint="eastAsia" w:ascii="仿宋_GB2312" w:hAnsi="Times New Roman" w:eastAsia="仿宋_GB2312" w:cs="Times New Roman"/>
          <w:color w:val="333333"/>
          <w:sz w:val="31"/>
          <w:szCs w:val="28"/>
          <w:lang w:val="en-US" w:eastAsia="zh-CN"/>
        </w:rPr>
        <w:t>伯</w:t>
      </w:r>
      <w:r>
        <w:rPr>
          <w:rFonts w:hint="default" w:ascii="仿宋_GB2312" w:hAnsi="Times New Roman" w:eastAsia="仿宋_GB2312" w:cs="Times New Roman"/>
          <w:color w:val="333333"/>
          <w:sz w:val="31"/>
          <w:szCs w:val="28"/>
          <w:lang w:val="en-US" w:eastAsia="zh-CN"/>
        </w:rPr>
        <w:t>与祝英台》。</w:t>
      </w:r>
    </w:p>
    <w:p>
      <w:pPr>
        <w:keepNext w:val="0"/>
        <w:keepLines w:val="0"/>
        <w:pageBreakBefore w:val="0"/>
        <w:widowControl w:val="0"/>
        <w:kinsoku/>
        <w:wordWrap/>
        <w:overflowPunct/>
        <w:topLinePunct w:val="0"/>
        <w:autoSpaceDE/>
        <w:autoSpaceDN/>
        <w:bidi w:val="0"/>
        <w:adjustRightInd/>
        <w:snapToGrid/>
        <w:ind w:firstLine="620" w:firstLineChars="200"/>
        <w:textAlignment w:val="auto"/>
        <w:rPr>
          <w:rFonts w:hint="default" w:ascii="仿宋_GB2312" w:hAnsi="Times New Roman" w:eastAsia="仿宋_GB2312" w:cs="Times New Roman"/>
          <w:color w:val="333333"/>
          <w:sz w:val="31"/>
          <w:szCs w:val="28"/>
          <w:lang w:val="en-US" w:eastAsia="zh-CN"/>
        </w:rPr>
      </w:pPr>
      <w:r>
        <w:rPr>
          <w:rFonts w:hint="default" w:ascii="仿宋_GB2312" w:hAnsi="Times New Roman" w:eastAsia="仿宋_GB2312" w:cs="Times New Roman"/>
          <w:color w:val="333333"/>
          <w:sz w:val="31"/>
          <w:szCs w:val="28"/>
          <w:lang w:val="en-US" w:eastAsia="zh-CN"/>
        </w:rPr>
        <w:t>听戏曲之前，想先给大家讲讲《梁山</w:t>
      </w:r>
      <w:r>
        <w:rPr>
          <w:rFonts w:hint="eastAsia" w:ascii="仿宋_GB2312" w:hAnsi="Times New Roman" w:eastAsia="仿宋_GB2312" w:cs="Times New Roman"/>
          <w:color w:val="333333"/>
          <w:sz w:val="31"/>
          <w:szCs w:val="28"/>
          <w:lang w:val="en-US" w:eastAsia="zh-CN"/>
        </w:rPr>
        <w:t>伯</w:t>
      </w:r>
      <w:r>
        <w:rPr>
          <w:rFonts w:hint="default" w:ascii="仿宋_GB2312" w:hAnsi="Times New Roman" w:eastAsia="仿宋_GB2312" w:cs="Times New Roman"/>
          <w:color w:val="333333"/>
          <w:sz w:val="31"/>
          <w:szCs w:val="28"/>
          <w:lang w:val="en-US" w:eastAsia="zh-CN"/>
        </w:rPr>
        <w:t>与祝英台》的故事，在东晋的时候，祝家有一女祝英台，女扮男装到杭州去游学，途中邂逅了求学的梁山伯，两人便相</w:t>
      </w:r>
      <w:r>
        <w:rPr>
          <w:rFonts w:hint="eastAsia" w:ascii="仿宋_GB2312" w:hAnsi="Times New Roman" w:eastAsia="仿宋_GB2312" w:cs="Times New Roman"/>
          <w:color w:val="333333"/>
          <w:sz w:val="31"/>
          <w:szCs w:val="28"/>
          <w:lang w:val="en-US" w:eastAsia="zh-CN"/>
        </w:rPr>
        <w:t>携而</w:t>
      </w:r>
      <w:r>
        <w:rPr>
          <w:rFonts w:hint="default" w:ascii="仿宋_GB2312" w:hAnsi="Times New Roman" w:eastAsia="仿宋_GB2312" w:cs="Times New Roman"/>
          <w:color w:val="333333"/>
          <w:sz w:val="31"/>
          <w:szCs w:val="28"/>
          <w:lang w:val="en-US" w:eastAsia="zh-CN"/>
        </w:rPr>
        <w:t>行。两人一见如故并</w:t>
      </w:r>
    </w:p>
    <w:p>
      <w:pPr>
        <w:keepNext w:val="0"/>
        <w:keepLines w:val="0"/>
        <w:pageBreakBefore w:val="0"/>
        <w:widowControl w:val="0"/>
        <w:kinsoku/>
        <w:wordWrap/>
        <w:overflowPunct/>
        <w:topLinePunct w:val="0"/>
        <w:autoSpaceDE/>
        <w:autoSpaceDN/>
        <w:bidi w:val="0"/>
        <w:adjustRightInd/>
        <w:snapToGrid/>
        <w:textAlignment w:val="auto"/>
        <w:rPr>
          <w:rFonts w:hint="default" w:ascii="仿宋_GB2312" w:hAnsi="Times New Roman" w:eastAsia="仿宋_GB2312" w:cs="Times New Roman"/>
          <w:color w:val="333333"/>
          <w:sz w:val="31"/>
          <w:szCs w:val="28"/>
          <w:lang w:val="en-US" w:eastAsia="zh-CN"/>
        </w:rPr>
      </w:pPr>
      <w:r>
        <w:rPr>
          <w:rFonts w:hint="default" w:ascii="仿宋_GB2312" w:hAnsi="Times New Roman" w:eastAsia="仿宋_GB2312" w:cs="Times New Roman"/>
          <w:color w:val="333333"/>
          <w:sz w:val="31"/>
          <w:szCs w:val="28"/>
          <w:lang w:val="en-US" w:eastAsia="zh-CN"/>
        </w:rPr>
        <w:t>义结金兰。他们同窗三年感情非常深厚</w:t>
      </w:r>
      <w:r>
        <w:rPr>
          <w:rFonts w:hint="eastAsia" w:ascii="仿宋_GB2312" w:hAnsi="Times New Roman" w:eastAsia="仿宋_GB2312" w:cs="Times New Roman"/>
          <w:color w:val="333333"/>
          <w:sz w:val="31"/>
          <w:szCs w:val="28"/>
          <w:lang w:val="en-US" w:eastAsia="zh-CN"/>
        </w:rPr>
        <w:t>，</w:t>
      </w:r>
      <w:r>
        <w:rPr>
          <w:rFonts w:hint="default" w:ascii="仿宋_GB2312" w:hAnsi="Times New Roman" w:eastAsia="仿宋_GB2312" w:cs="Times New Roman"/>
          <w:color w:val="333333"/>
          <w:sz w:val="31"/>
          <w:szCs w:val="28"/>
          <w:lang w:val="en-US" w:eastAsia="zh-CN"/>
        </w:rPr>
        <w:t>梁山伯一直不知道祝英台是女儿身</w:t>
      </w:r>
      <w:r>
        <w:rPr>
          <w:rFonts w:hint="eastAsia" w:ascii="仿宋_GB2312" w:hAnsi="Times New Roman" w:eastAsia="仿宋_GB2312" w:cs="Times New Roman"/>
          <w:color w:val="333333"/>
          <w:sz w:val="31"/>
          <w:szCs w:val="28"/>
          <w:lang w:val="en-US" w:eastAsia="zh-CN"/>
        </w:rPr>
        <w:t>。</w:t>
      </w:r>
      <w:r>
        <w:rPr>
          <w:rFonts w:hint="default" w:ascii="仿宋_GB2312" w:hAnsi="Times New Roman" w:eastAsia="仿宋_GB2312" w:cs="Times New Roman"/>
          <w:color w:val="333333"/>
          <w:sz w:val="31"/>
          <w:szCs w:val="28"/>
          <w:lang w:val="en-US" w:eastAsia="zh-CN"/>
        </w:rPr>
        <w:t>祝父思女，于是祝英台在中途就停止了学业回到家中，临行前祝英台对梁山伯表白了自己的身份与情感</w:t>
      </w:r>
      <w:r>
        <w:rPr>
          <w:rFonts w:hint="eastAsia" w:ascii="仿宋_GB2312" w:hAnsi="Times New Roman" w:eastAsia="仿宋_GB2312" w:cs="Times New Roman"/>
          <w:color w:val="333333"/>
          <w:sz w:val="31"/>
          <w:szCs w:val="28"/>
          <w:lang w:val="en-US" w:eastAsia="zh-CN"/>
        </w:rPr>
        <w:t>。</w:t>
      </w:r>
      <w:r>
        <w:rPr>
          <w:rFonts w:hint="default" w:ascii="仿宋_GB2312" w:hAnsi="Times New Roman" w:eastAsia="仿宋_GB2312" w:cs="Times New Roman"/>
          <w:color w:val="333333"/>
          <w:sz w:val="31"/>
          <w:szCs w:val="28"/>
          <w:lang w:val="en-US" w:eastAsia="zh-CN"/>
        </w:rPr>
        <w:t>梁山伯才知道与自己同窗三年的好友竟是女儿身</w:t>
      </w:r>
      <w:r>
        <w:rPr>
          <w:rFonts w:hint="eastAsia" w:ascii="仿宋_GB2312" w:hAnsi="Times New Roman" w:eastAsia="仿宋_GB2312" w:cs="Times New Roman"/>
          <w:color w:val="333333"/>
          <w:sz w:val="31"/>
          <w:szCs w:val="28"/>
          <w:lang w:val="en-US" w:eastAsia="zh-CN"/>
        </w:rPr>
        <w:t>。</w:t>
      </w:r>
      <w:r>
        <w:rPr>
          <w:rFonts w:hint="default" w:ascii="仿宋_GB2312" w:hAnsi="Times New Roman" w:eastAsia="仿宋_GB2312" w:cs="Times New Roman"/>
          <w:color w:val="333333"/>
          <w:sz w:val="31"/>
          <w:szCs w:val="28"/>
          <w:lang w:val="en-US" w:eastAsia="zh-CN"/>
        </w:rPr>
        <w:t>梁山伯家境贫穷，待去</w:t>
      </w:r>
      <w:r>
        <w:rPr>
          <w:rFonts w:hint="default" w:ascii="仿宋_GB2312" w:hAnsi="Times New Roman" w:eastAsia="仿宋_GB2312" w:cs="Times New Roman"/>
          <w:color w:val="333333"/>
          <w:sz w:val="31"/>
          <w:szCs w:val="28"/>
          <w:lang w:val="en-US" w:eastAsia="zh-CN"/>
        </w:rPr>
        <w:tab/>
      </w:r>
      <w:r>
        <w:rPr>
          <w:rFonts w:hint="default" w:ascii="仿宋_GB2312" w:hAnsi="Times New Roman" w:eastAsia="仿宋_GB2312" w:cs="Times New Roman"/>
          <w:color w:val="333333"/>
          <w:sz w:val="31"/>
          <w:szCs w:val="28"/>
          <w:lang w:val="en-US" w:eastAsia="zh-CN"/>
        </w:rPr>
        <w:t>祝家</w:t>
      </w:r>
      <w:r>
        <w:rPr>
          <w:rFonts w:hint="eastAsia" w:ascii="仿宋_GB2312" w:hAnsi="Times New Roman" w:eastAsia="仿宋_GB2312" w:cs="Times New Roman"/>
          <w:color w:val="333333"/>
          <w:sz w:val="31"/>
          <w:szCs w:val="28"/>
          <w:lang w:val="en-US" w:eastAsia="zh-CN"/>
        </w:rPr>
        <w:t>提亲</w:t>
      </w:r>
      <w:r>
        <w:rPr>
          <w:rFonts w:hint="default" w:ascii="仿宋_GB2312" w:hAnsi="Times New Roman" w:eastAsia="仿宋_GB2312" w:cs="Times New Roman"/>
          <w:color w:val="333333"/>
          <w:sz w:val="31"/>
          <w:szCs w:val="28"/>
          <w:lang w:val="en-US" w:eastAsia="zh-CN"/>
        </w:rPr>
        <w:t>时，祝父已将祝英台许给太守之子马文才。二人凄然而别，立下誓言:生不同衾，死要同穴。之后梁山伯因过度抑郁而去世了。</w:t>
      </w:r>
    </w:p>
    <w:p>
      <w:pPr>
        <w:keepNext w:val="0"/>
        <w:keepLines w:val="0"/>
        <w:pageBreakBefore w:val="0"/>
        <w:widowControl w:val="0"/>
        <w:kinsoku/>
        <w:wordWrap/>
        <w:overflowPunct/>
        <w:topLinePunct w:val="0"/>
        <w:autoSpaceDE/>
        <w:autoSpaceDN/>
        <w:bidi w:val="0"/>
        <w:adjustRightInd/>
        <w:snapToGrid/>
        <w:ind w:firstLine="620" w:firstLineChars="200"/>
        <w:textAlignment w:val="auto"/>
        <w:rPr>
          <w:rFonts w:hint="default" w:ascii="仿宋_GB2312" w:hAnsi="Times New Roman" w:eastAsia="仿宋_GB2312" w:cs="Times New Roman"/>
          <w:color w:val="333333"/>
          <w:sz w:val="31"/>
          <w:szCs w:val="28"/>
          <w:lang w:val="en-US" w:eastAsia="zh-CN"/>
        </w:rPr>
      </w:pPr>
      <w:r>
        <w:rPr>
          <w:rFonts w:hint="eastAsia" w:ascii="仿宋_GB2312" w:hAnsi="Times New Roman" w:eastAsia="仿宋_GB2312" w:cs="Times New Roman"/>
          <w:color w:val="333333"/>
          <w:sz w:val="31"/>
          <w:szCs w:val="28"/>
          <w:lang w:val="en-US" w:eastAsia="zh-CN"/>
        </w:rPr>
        <w:t>而</w:t>
      </w:r>
      <w:r>
        <w:rPr>
          <w:rFonts w:hint="default" w:ascii="仿宋_GB2312" w:hAnsi="Times New Roman" w:eastAsia="仿宋_GB2312" w:cs="Times New Roman"/>
          <w:color w:val="333333"/>
          <w:sz w:val="31"/>
          <w:szCs w:val="28"/>
          <w:lang w:val="en-US" w:eastAsia="zh-CN"/>
        </w:rPr>
        <w:t>祝英台出嫁时，经过了梁山伯的坟墓，突然狂风大起，阻碍</w:t>
      </w:r>
      <w:r>
        <w:rPr>
          <w:rFonts w:hint="eastAsia" w:ascii="仿宋_GB2312" w:hAnsi="Times New Roman" w:eastAsia="仿宋_GB2312" w:cs="Times New Roman"/>
          <w:color w:val="333333"/>
          <w:sz w:val="31"/>
          <w:szCs w:val="28"/>
          <w:lang w:val="en-US" w:eastAsia="zh-CN"/>
        </w:rPr>
        <w:t>了</w:t>
      </w:r>
      <w:r>
        <w:rPr>
          <w:rFonts w:hint="default" w:ascii="仿宋_GB2312" w:hAnsi="Times New Roman" w:eastAsia="仿宋_GB2312" w:cs="Times New Roman"/>
          <w:color w:val="333333"/>
          <w:sz w:val="31"/>
          <w:szCs w:val="28"/>
          <w:lang w:val="en-US" w:eastAsia="zh-CN"/>
        </w:rPr>
        <w:t>迎亲队伍前进的步伐，于是祝英台下了花轿到梁山伯的墓前祭拜，</w:t>
      </w:r>
      <w:r>
        <w:rPr>
          <w:rFonts w:hint="eastAsia" w:ascii="仿宋_GB2312" w:hAnsi="Times New Roman" w:eastAsia="仿宋_GB2312" w:cs="Times New Roman"/>
          <w:color w:val="333333"/>
          <w:sz w:val="31"/>
          <w:szCs w:val="28"/>
          <w:lang w:val="en-US" w:eastAsia="zh-CN"/>
        </w:rPr>
        <w:t>这时</w:t>
      </w:r>
      <w:r>
        <w:rPr>
          <w:rFonts w:hint="default" w:ascii="仿宋_GB2312" w:hAnsi="Times New Roman" w:eastAsia="仿宋_GB2312" w:cs="Times New Roman"/>
          <w:color w:val="333333"/>
          <w:sz w:val="31"/>
          <w:szCs w:val="28"/>
          <w:lang w:val="en-US" w:eastAsia="zh-CN"/>
        </w:rPr>
        <w:t>梁山伯的坟墓塌陷裂开，祝英台随之跳入坟中，为爱赴死，坟墓马上又合了起来</w:t>
      </w:r>
      <w:r>
        <w:rPr>
          <w:rFonts w:hint="eastAsia" w:ascii="仿宋_GB2312" w:hAnsi="Times New Roman" w:eastAsia="仿宋_GB2312" w:cs="Times New Roman"/>
          <w:color w:val="333333"/>
          <w:sz w:val="31"/>
          <w:szCs w:val="28"/>
          <w:lang w:val="en-US" w:eastAsia="zh-CN"/>
        </w:rPr>
        <w:t>。</w:t>
      </w:r>
      <w:r>
        <w:rPr>
          <w:rFonts w:hint="default" w:ascii="仿宋_GB2312" w:hAnsi="Times New Roman" w:eastAsia="仿宋_GB2312" w:cs="Times New Roman"/>
          <w:color w:val="333333"/>
          <w:sz w:val="31"/>
          <w:szCs w:val="28"/>
          <w:lang w:val="en-US" w:eastAsia="zh-CN"/>
        </w:rPr>
        <w:t>不久坟中便出现了一对形影相随的彩蝶，双双飞去。这是我们中国古代民间四大爱情故事之一，也是一个很悲惨的爱情故事</w:t>
      </w:r>
      <w:r>
        <w:rPr>
          <w:rFonts w:hint="eastAsia" w:ascii="仿宋_GB2312" w:hAnsi="Times New Roman" w:eastAsia="仿宋_GB2312" w:cs="Times New Roman"/>
          <w:color w:val="333333"/>
          <w:sz w:val="31"/>
          <w:szCs w:val="28"/>
          <w:lang w:val="en-US" w:eastAsia="zh-CN"/>
        </w:rPr>
        <w:t>，</w:t>
      </w:r>
      <w:r>
        <w:rPr>
          <w:rFonts w:hint="default" w:ascii="仿宋_GB2312" w:hAnsi="Times New Roman" w:eastAsia="仿宋_GB2312" w:cs="Times New Roman"/>
          <w:color w:val="333333"/>
          <w:sz w:val="31"/>
          <w:szCs w:val="28"/>
          <w:lang w:val="en-US" w:eastAsia="zh-CN"/>
        </w:rPr>
        <w:t>同时被誉为爱情的千古绝唱。下面</w:t>
      </w:r>
      <w:r>
        <w:rPr>
          <w:rFonts w:hint="eastAsia" w:ascii="仿宋_GB2312" w:hAnsi="Times New Roman" w:eastAsia="仿宋_GB2312" w:cs="Times New Roman"/>
          <w:color w:val="333333"/>
          <w:sz w:val="31"/>
          <w:szCs w:val="28"/>
          <w:lang w:val="en-US" w:eastAsia="zh-CN"/>
        </w:rPr>
        <w:t>就</w:t>
      </w:r>
      <w:r>
        <w:rPr>
          <w:rFonts w:hint="default" w:ascii="仿宋_GB2312" w:hAnsi="Times New Roman" w:eastAsia="仿宋_GB2312" w:cs="Times New Roman"/>
          <w:color w:val="333333"/>
          <w:sz w:val="31"/>
          <w:szCs w:val="28"/>
          <w:lang w:val="en-US" w:eastAsia="zh-CN"/>
        </w:rPr>
        <w:t>让我们</w:t>
      </w:r>
      <w:r>
        <w:rPr>
          <w:rFonts w:hint="eastAsia" w:ascii="仿宋_GB2312" w:hAnsi="Times New Roman" w:eastAsia="仿宋_GB2312" w:cs="Times New Roman"/>
          <w:color w:val="333333"/>
          <w:sz w:val="31"/>
          <w:szCs w:val="28"/>
          <w:lang w:val="en-US" w:eastAsia="zh-CN"/>
        </w:rPr>
        <w:t>一起来</w:t>
      </w:r>
      <w:r>
        <w:rPr>
          <w:rFonts w:hint="default" w:ascii="仿宋_GB2312" w:hAnsi="Times New Roman" w:eastAsia="仿宋_GB2312" w:cs="Times New Roman"/>
          <w:color w:val="333333"/>
          <w:sz w:val="31"/>
          <w:szCs w:val="28"/>
          <w:lang w:val="en-US" w:eastAsia="zh-CN"/>
        </w:rPr>
        <w:t>欣赏越剧《梁山伯与祝英台》。</w:t>
      </w:r>
    </w:p>
    <w:p>
      <w:pPr>
        <w:keepNext w:val="0"/>
        <w:keepLines w:val="0"/>
        <w:pageBreakBefore w:val="0"/>
        <w:widowControl w:val="0"/>
        <w:kinsoku/>
        <w:wordWrap/>
        <w:overflowPunct/>
        <w:topLinePunct w:val="0"/>
        <w:autoSpaceDE/>
        <w:autoSpaceDN/>
        <w:bidi w:val="0"/>
        <w:adjustRightInd/>
        <w:snapToGrid/>
        <w:ind w:firstLine="310" w:firstLineChars="100"/>
        <w:textAlignment w:val="auto"/>
        <w:rPr>
          <w:rFonts w:hint="default" w:ascii="仿宋_GB2312" w:hAnsi="Times New Roman" w:eastAsia="仿宋_GB2312" w:cs="Times New Roman"/>
          <w:color w:val="333333"/>
          <w:sz w:val="31"/>
          <w:szCs w:val="28"/>
          <w:lang w:val="en-US" w:eastAsia="zh-CN"/>
        </w:rPr>
      </w:pPr>
      <w:r>
        <w:rPr>
          <w:rFonts w:hint="eastAsia" w:ascii="仿宋_GB2312" w:hAnsi="Times New Roman" w:eastAsia="仿宋_GB2312" w:cs="Times New Roman"/>
          <w:color w:val="333333"/>
          <w:sz w:val="31"/>
          <w:szCs w:val="28"/>
          <w:lang w:val="en-US" w:eastAsia="zh-CN"/>
        </w:rPr>
        <w:t>（音乐起——）</w:t>
      </w:r>
    </w:p>
    <w:p>
      <w:pPr>
        <w:keepNext w:val="0"/>
        <w:keepLines w:val="0"/>
        <w:pageBreakBefore w:val="0"/>
        <w:widowControl w:val="0"/>
        <w:kinsoku/>
        <w:wordWrap/>
        <w:overflowPunct/>
        <w:topLinePunct w:val="0"/>
        <w:autoSpaceDE/>
        <w:autoSpaceDN/>
        <w:bidi w:val="0"/>
        <w:adjustRightInd/>
        <w:snapToGrid/>
        <w:ind w:firstLine="310" w:firstLineChars="100"/>
        <w:textAlignment w:val="auto"/>
        <w:rPr>
          <w:rFonts w:hint="default" w:ascii="仿宋_GB2312" w:hAnsi="Times New Roman" w:eastAsia="仿宋_GB2312" w:cs="Times New Roman"/>
          <w:color w:val="333333"/>
          <w:sz w:val="31"/>
          <w:szCs w:val="28"/>
          <w:lang w:val="en-US" w:eastAsia="zh-CN"/>
        </w:rPr>
      </w:pPr>
      <w:r>
        <w:rPr>
          <w:rFonts w:hint="default" w:ascii="仿宋_GB2312" w:hAnsi="Times New Roman" w:eastAsia="仿宋_GB2312" w:cs="Times New Roman"/>
          <w:color w:val="333333"/>
          <w:sz w:val="31"/>
          <w:szCs w:val="28"/>
          <w:lang w:val="en-US" w:eastAsia="zh-CN"/>
        </w:rPr>
        <w:t>《梁祝》中写到:“生不相守死相从，黄泉路上结伴行。双双化蝶翩翩舞，恩恩爱爱不绝情。</w:t>
      </w:r>
      <w:r>
        <w:rPr>
          <w:rFonts w:hint="eastAsia" w:ascii="仿宋_GB2312" w:hAnsi="Times New Roman" w:eastAsia="仿宋_GB2312" w:cs="Times New Roman"/>
          <w:color w:val="333333"/>
          <w:sz w:val="31"/>
          <w:szCs w:val="28"/>
          <w:lang w:val="en-US" w:eastAsia="zh-CN"/>
        </w:rPr>
        <w:t>”</w:t>
      </w:r>
      <w:r>
        <w:rPr>
          <w:rFonts w:hint="default" w:ascii="仿宋_GB2312" w:hAnsi="Times New Roman" w:eastAsia="仿宋_GB2312" w:cs="Times New Roman"/>
          <w:color w:val="333333"/>
          <w:sz w:val="31"/>
          <w:szCs w:val="28"/>
          <w:lang w:val="en-US" w:eastAsia="zh-CN"/>
        </w:rPr>
        <w:t>这个故事表达了古代人民对自由美好生活的向往</w:t>
      </w:r>
      <w:r>
        <w:rPr>
          <w:rFonts w:hint="eastAsia" w:ascii="仿宋_GB2312" w:hAnsi="Times New Roman" w:eastAsia="仿宋_GB2312" w:cs="Times New Roman"/>
          <w:color w:val="333333"/>
          <w:sz w:val="31"/>
          <w:szCs w:val="28"/>
          <w:lang w:val="en-US" w:eastAsia="zh-CN"/>
        </w:rPr>
        <w:t>，</w:t>
      </w:r>
      <w:r>
        <w:rPr>
          <w:rFonts w:hint="default" w:ascii="仿宋_GB2312" w:hAnsi="Times New Roman" w:eastAsia="仿宋_GB2312" w:cs="Times New Roman"/>
          <w:color w:val="333333"/>
          <w:sz w:val="31"/>
          <w:szCs w:val="28"/>
          <w:lang w:val="en-US" w:eastAsia="zh-CN"/>
        </w:rPr>
        <w:t>对婚姻自由的追求，对封建社会制度的讽刺。千百年来，这种力量一直鼓舞着人们向一切为了私利而破坏世间美好的顽固邪恶势力作斗争。这里也鼓励大家勇敢追爱。</w:t>
      </w:r>
    </w:p>
    <w:p>
      <w:pPr>
        <w:keepNext w:val="0"/>
        <w:keepLines w:val="0"/>
        <w:pageBreakBefore w:val="0"/>
        <w:widowControl w:val="0"/>
        <w:kinsoku/>
        <w:wordWrap/>
        <w:overflowPunct/>
        <w:topLinePunct w:val="0"/>
        <w:autoSpaceDE/>
        <w:autoSpaceDN/>
        <w:bidi w:val="0"/>
        <w:adjustRightInd/>
        <w:snapToGrid/>
        <w:ind w:firstLine="620" w:firstLineChars="200"/>
        <w:textAlignment w:val="auto"/>
        <w:rPr>
          <w:rFonts w:hint="default"/>
          <w:lang w:val="en-US" w:eastAsia="zh-CN"/>
        </w:rPr>
      </w:pPr>
      <w:r>
        <w:rPr>
          <w:rFonts w:hint="default" w:ascii="仿宋_GB2312" w:hAnsi="Times New Roman" w:eastAsia="仿宋_GB2312" w:cs="Times New Roman"/>
          <w:color w:val="333333"/>
          <w:sz w:val="31"/>
          <w:szCs w:val="28"/>
          <w:lang w:val="en-US" w:eastAsia="zh-CN"/>
        </w:rPr>
        <w:t>今天这期《拿手好戏》越剧专场到这里就全部结束了，感谢您的收听，下一时段我们再</w:t>
      </w:r>
      <w:r>
        <w:rPr>
          <w:rFonts w:hint="eastAsia" w:ascii="仿宋_GB2312" w:hAnsi="Times New Roman" w:eastAsia="仿宋_GB2312" w:cs="Times New Roman"/>
          <w:color w:val="333333"/>
          <w:sz w:val="31"/>
          <w:szCs w:val="28"/>
          <w:lang w:val="en-US" w:eastAsia="zh-CN"/>
        </w:rPr>
        <w:t>会。</w:t>
      </w:r>
    </w:p>
    <w:p>
      <w:pPr>
        <w:rPr>
          <w:rFonts w:hint="default"/>
          <w:lang w:val="en-US" w:eastAsia="zh-CN"/>
        </w:rPr>
      </w:pPr>
    </w:p>
    <w:p>
      <w:pPr>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RiODcxZDYxYWFmYmU2ZjUxMDdiMzZjYWI0YzQxOTIifQ=="/>
  </w:docVars>
  <w:rsids>
    <w:rsidRoot w:val="00000000"/>
    <w:rsid w:val="01307E28"/>
    <w:rsid w:val="03EE297A"/>
    <w:rsid w:val="07633DEC"/>
    <w:rsid w:val="09082930"/>
    <w:rsid w:val="0A845E8E"/>
    <w:rsid w:val="0EC3241C"/>
    <w:rsid w:val="116432A2"/>
    <w:rsid w:val="11A92DB7"/>
    <w:rsid w:val="17C15AD8"/>
    <w:rsid w:val="1A7D7923"/>
    <w:rsid w:val="1B3319E3"/>
    <w:rsid w:val="1EC477BE"/>
    <w:rsid w:val="26690518"/>
    <w:rsid w:val="267E514F"/>
    <w:rsid w:val="26BA5605"/>
    <w:rsid w:val="28CD1A76"/>
    <w:rsid w:val="2AAA0241"/>
    <w:rsid w:val="2D2D1817"/>
    <w:rsid w:val="2D2D7D12"/>
    <w:rsid w:val="30BF2AB3"/>
    <w:rsid w:val="33D03B23"/>
    <w:rsid w:val="342C5AD4"/>
    <w:rsid w:val="36213401"/>
    <w:rsid w:val="36E876C0"/>
    <w:rsid w:val="387A76C0"/>
    <w:rsid w:val="3E2F5DA4"/>
    <w:rsid w:val="3E3A1504"/>
    <w:rsid w:val="3F746C97"/>
    <w:rsid w:val="430B18BF"/>
    <w:rsid w:val="431B0E86"/>
    <w:rsid w:val="43531585"/>
    <w:rsid w:val="4C0F4499"/>
    <w:rsid w:val="4C3C405F"/>
    <w:rsid w:val="4FFF3A16"/>
    <w:rsid w:val="50C92A33"/>
    <w:rsid w:val="54102FDB"/>
    <w:rsid w:val="5466088A"/>
    <w:rsid w:val="54F3343C"/>
    <w:rsid w:val="55B336C8"/>
    <w:rsid w:val="58241511"/>
    <w:rsid w:val="59026283"/>
    <w:rsid w:val="5E1B4300"/>
    <w:rsid w:val="5EE3779A"/>
    <w:rsid w:val="68E5638C"/>
    <w:rsid w:val="6B5415A7"/>
    <w:rsid w:val="6B5E6B65"/>
    <w:rsid w:val="706830D1"/>
    <w:rsid w:val="71C13B43"/>
    <w:rsid w:val="72895FDA"/>
    <w:rsid w:val="77021AEF"/>
    <w:rsid w:val="771E01F8"/>
    <w:rsid w:val="78CE6764"/>
    <w:rsid w:val="7AAB71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autoRedefine/>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 w:type="character" w:styleId="4">
    <w:name w:val="Hyperlink"/>
    <w:basedOn w:val="3"/>
    <w:autoRedefine/>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2023-09-13T14:51:00Z</dcterms:created>
  <dc:creator>坊se</dc:creator>
  <cp:lastModifiedBy>麦穗</cp:lastModifiedBy>
  <dcterms:modified xsi:type="dcterms:W3CDTF">2023-12-28T07:01:09Z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41C5D84EFF694B1787DCAB58304B221C_12</vt:lpwstr>
  </property>
  <property fmtid="{D5CDD505-2E9C-101B-9397-08002B2CF9AE}" pid="4" name="fileWhereFroms">
    <vt:lpwstr>PpjeLB1gRN0lwrPqMaCTktfbfg+oUAb7F/i17QITxIgV0l1eJU/ovEQ6u5QfdbnG3eZpf1Sm9VXkM/4hwP108DLCTGlgzjmz74oZaYni0HSL1Kex5PfDuKQOg5o6epUREd9VEtdv72K5fONJrhUAd7EA9lMNTLqnel0RW5Nhc4BcrlguS4PKEHnRmeleFia54M+KpTOPjmBhs18DXCSQnrZCTBPt9oxtBWKDWXxl1w2bGEm0xDRFzS95yGw3BT/9HR1VxXPLgINs4yh6RI8A6Y8SGOivZ+TJPNT1tCY0PH4ge6N2kG+28SQh3YJd5yJ8sY3AJcDiQot7u6Dt56vN8U44Rz5ohH6IQqY1ch5mmm4=</vt:lpwstr>
  </property>
</Properties>
</file>