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rPr>
          <w:rFonts w:hint="eastAsia" w:ascii="黑体" w:hAnsi="黑体" w:eastAsia="黑体" w:cs="仿宋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kern w:val="0"/>
          <w:sz w:val="28"/>
          <w:szCs w:val="28"/>
          <w:lang w:val="en-US" w:eastAsia="zh-CN" w:bidi="ar"/>
        </w:rPr>
        <w:t>附件4</w:t>
      </w:r>
      <w:r>
        <w:rPr>
          <w:rFonts w:hint="eastAsia" w:ascii="黑体" w:hAnsi="黑体" w:eastAsia="黑体" w:cs="仿宋"/>
          <w:sz w:val="28"/>
          <w:szCs w:val="28"/>
        </w:rPr>
        <w:t xml:space="preserve"> </w:t>
      </w:r>
    </w:p>
    <w:p>
      <w:pPr>
        <w:keepNext w:val="0"/>
        <w:keepLines w:val="0"/>
        <w:pageBreakBefore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考生报考流程</w:t>
      </w:r>
      <w:bookmarkStart w:id="0" w:name="_GoBack"/>
      <w:bookmarkEnd w:id="0"/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与操作、打印准考证、成绩查询说明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jc w:val="center"/>
        <w:textAlignment w:val="auto"/>
        <w:rPr>
          <w:rFonts w:hint="eastAsia" w:ascii="仿宋" w:hAnsi="仿宋" w:eastAsia="仿宋" w:cs="仿宋"/>
          <w:b/>
          <w:bCs/>
          <w:kern w:val="0"/>
          <w:sz w:val="32"/>
          <w:szCs w:val="32"/>
          <w:lang w:val="en-US" w:eastAsia="zh-CN" w:bidi="ar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jc w:val="center"/>
        <w:textAlignment w:val="auto"/>
        <w:rPr>
          <w:rFonts w:hint="eastAsia" w:ascii="仿宋" w:hAnsi="仿宋" w:eastAsia="仿宋" w:cs="仿宋"/>
          <w:b/>
          <w:bCs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kern w:val="0"/>
          <w:sz w:val="28"/>
          <w:szCs w:val="28"/>
          <w:lang w:val="en-US" w:eastAsia="zh-CN" w:bidi="ar"/>
        </w:rPr>
        <w:t>一、考生报考流程与操作说明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textAlignment w:val="auto"/>
        <w:rPr>
          <w:rFonts w:hint="eastAsia" w:ascii="仿宋" w:hAnsi="仿宋" w:eastAsia="仿宋" w:cs="仿宋"/>
          <w:b/>
          <w:sz w:val="24"/>
          <w:szCs w:val="24"/>
        </w:rPr>
      </w:pPr>
      <w:r>
        <w:rPr>
          <w:rFonts w:hint="eastAsia" w:ascii="仿宋" w:hAnsi="仿宋" w:eastAsia="仿宋" w:cs="仿宋"/>
          <w:b/>
          <w:sz w:val="24"/>
          <w:szCs w:val="24"/>
          <w:lang w:eastAsia="zh-CN"/>
        </w:rPr>
        <w:t>（一）</w:t>
      </w:r>
      <w:r>
        <w:rPr>
          <w:rFonts w:hint="eastAsia" w:ascii="仿宋" w:hAnsi="仿宋" w:eastAsia="仿宋" w:cs="仿宋"/>
          <w:b/>
          <w:sz w:val="24"/>
          <w:szCs w:val="24"/>
        </w:rPr>
        <w:t>注册信息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0" w:firstLineChars="0"/>
        <w:jc w:val="left"/>
        <w:textAlignment w:val="auto"/>
        <w:rPr>
          <w:rFonts w:ascii="仿宋" w:hAnsi="仿宋" w:eastAsia="仿宋" w:cs="仿宋"/>
          <w:b w:val="0"/>
          <w:bCs/>
          <w:sz w:val="24"/>
          <w:szCs w:val="24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</w:rPr>
        <w:t>1.登录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  <w:t>：使用个人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电脑登录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  <w:t>华工自考在线平台，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网址</w:t>
      </w:r>
      <w:r>
        <w:rPr>
          <w:bCs/>
          <w:sz w:val="24"/>
          <w:szCs w:val="24"/>
        </w:rPr>
        <w:fldChar w:fldCharType="begin"/>
      </w:r>
      <w:r>
        <w:rPr>
          <w:bCs/>
          <w:sz w:val="24"/>
          <w:szCs w:val="24"/>
        </w:rPr>
        <w:instrText xml:space="preserve"> HYPERLINK "https://fxl.sce.scut.edu.cn/zk/" </w:instrText>
      </w:r>
      <w:r>
        <w:rPr>
          <w:bCs/>
          <w:sz w:val="24"/>
          <w:szCs w:val="24"/>
        </w:rPr>
        <w:fldChar w:fldCharType="separate"/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 xml:space="preserve">https://fxl.sce.scut.edu.cn/zk/ 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fldChar w:fldCharType="end"/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jc w:val="center"/>
        <w:textAlignment w:val="auto"/>
      </w:pPr>
      <w:r>
        <w:drawing>
          <wp:inline distT="0" distB="0" distL="0" distR="0">
            <wp:extent cx="4931410" cy="2384425"/>
            <wp:effectExtent l="0" t="0" r="2540" b="158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44731" cy="2391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tLeast"/>
        <w:textAlignment w:val="auto"/>
        <w:rPr>
          <w:rFonts w:ascii="仿宋" w:hAnsi="仿宋" w:eastAsia="仿宋" w:cs="仿宋"/>
          <w:b w:val="0"/>
          <w:bCs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</w:rPr>
        <w:t>2.注册</w:t>
      </w:r>
      <w:r>
        <w:rPr>
          <w:rFonts w:hint="eastAsia" w:ascii="仿宋" w:hAnsi="仿宋" w:eastAsia="仿宋" w:cs="仿宋"/>
          <w:bCs/>
          <w:sz w:val="24"/>
          <w:szCs w:val="24"/>
          <w:lang w:val="en-US" w:eastAsia="zh-CN"/>
        </w:rPr>
        <w:t>: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点击注册，按要求填写个人信息完成注册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.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</w:rPr>
        <w:t>（已注册过考生不需重复注册）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28"/>
          <w:szCs w:val="28"/>
        </w:rPr>
      </w:pPr>
      <w:r>
        <w:rPr>
          <w:rFonts w:ascii="仿宋" w:hAnsi="仿宋" w:eastAsia="仿宋" w:cs="仿宋"/>
          <w:b w:val="0"/>
          <w:bCs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0</wp:posOffset>
            </wp:positionH>
            <wp:positionV relativeFrom="paragraph">
              <wp:posOffset>317500</wp:posOffset>
            </wp:positionV>
            <wp:extent cx="4931410" cy="2395220"/>
            <wp:effectExtent l="0" t="0" r="2540" b="5080"/>
            <wp:wrapTopAndBottom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1410" cy="2395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482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24"/>
          <w:szCs w:val="24"/>
          <w:u w:val="single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u w:val="single"/>
        </w:rPr>
        <w:t>提醒：如忘记密码，可点击“忘记密码”，手机获取验证码后可重设密码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u w:val="single"/>
          <w:lang w:eastAsia="zh-CN"/>
        </w:rPr>
        <w:t>；或联系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u w:val="single"/>
          <w:lang w:val="en-US" w:eastAsia="zh-CN"/>
        </w:rPr>
        <w:t>020-87113415辛老师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u w:val="single"/>
          <w:lang w:eastAsia="zh-CN"/>
        </w:rPr>
        <w:t>修改密码。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0" w:firstLineChars="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（二）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报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考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流程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0" w:firstLineChars="0"/>
        <w:jc w:val="left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</w:rPr>
        <w:t>1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.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</w:rPr>
        <w:t>登录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: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</w:rPr>
        <w:t>按照注册时填写的手机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eastAsia="zh-CN"/>
        </w:rPr>
        <w:t>号码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</w:rPr>
        <w:t>与密码登录；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240" w:firstLineChars="100"/>
        <w:textAlignment w:val="auto"/>
        <w:rPr>
          <w:rFonts w:hint="eastAsia" w:ascii="仿宋" w:hAnsi="仿宋" w:eastAsia="仿宋" w:cs="仿宋"/>
          <w:bCs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2.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</w:rPr>
        <w:t>报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eastAsia="zh-CN"/>
        </w:rPr>
        <w:t>考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:</w:t>
      </w:r>
      <w:r>
        <w:rPr>
          <w:rFonts w:hint="eastAsia" w:ascii="仿宋" w:hAnsi="仿宋" w:eastAsia="仿宋" w:cs="仿宋"/>
          <w:b w:val="0"/>
          <w:sz w:val="24"/>
          <w:szCs w:val="24"/>
        </w:rPr>
        <w:t>在课程列表里选择需要报名的课程名称，点击进入课程主页进行报名操作</w:t>
      </w:r>
      <w:r>
        <w:rPr>
          <w:rFonts w:hint="eastAsia" w:ascii="仿宋" w:hAnsi="仿宋" w:eastAsia="仿宋" w:cs="仿宋"/>
          <w:b w:val="0"/>
          <w:sz w:val="24"/>
          <w:szCs w:val="24"/>
          <w:lang w:eastAsia="zh-CN"/>
        </w:rPr>
        <w:t>，具体流程如下：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jc w:val="center"/>
        <w:textAlignment w:val="auto"/>
      </w:pPr>
      <w:r>
        <w:drawing>
          <wp:inline distT="0" distB="0" distL="0" distR="0">
            <wp:extent cx="4293235" cy="3867150"/>
            <wp:effectExtent l="0" t="0" r="12065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10260" cy="3882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9"/>
        <w:keepNext w:val="0"/>
        <w:keepLines w:val="0"/>
        <w:pageBreakBefore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left="0" w:firstLine="0" w:firstLineChars="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</w:pPr>
      <w:r>
        <w:rPr>
          <w:rFonts w:hint="default" w:ascii="Calibri" w:hAnsi="Calibri" w:eastAsia="仿宋" w:cs="Calibri"/>
          <w:b w:val="0"/>
          <w:bCs/>
          <w:sz w:val="24"/>
          <w:szCs w:val="24"/>
        </w:rPr>
        <w:t>①</w:t>
      </w:r>
      <w:r>
        <w:rPr>
          <w:rFonts w:hint="eastAsia" w:ascii="Calibri" w:hAnsi="Calibri" w:eastAsia="仿宋" w:cs="Calibri"/>
          <w:b w:val="0"/>
          <w:bCs/>
          <w:sz w:val="24"/>
          <w:szCs w:val="24"/>
          <w:lang w:val="en-US" w:eastAsia="zh-CN"/>
        </w:rPr>
        <w:t xml:space="preserve"> 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点击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  <w:t>“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课程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  <w:t>”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进入课程主页界面，点击“我要报名”进行报名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  <w:t>；</w:t>
      </w:r>
    </w:p>
    <w:p>
      <w:pPr>
        <w:pStyle w:val="9"/>
        <w:keepNext w:val="0"/>
        <w:keepLines w:val="0"/>
        <w:pageBreakBefore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left="0" w:firstLine="0" w:firstLineChars="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</w:pPr>
      <w:r>
        <w:rPr>
          <w:rFonts w:hint="default" w:ascii="Calibri" w:hAnsi="Calibri" w:cs="Calibri"/>
          <w:b w:val="0"/>
          <w:bCs/>
          <w:sz w:val="24"/>
          <w:szCs w:val="24"/>
        </w:rPr>
        <w:t>②</w:t>
      </w:r>
      <w:r>
        <w:rPr>
          <w:rFonts w:hint="eastAsia"/>
          <w:bCs/>
          <w:sz w:val="24"/>
          <w:szCs w:val="24"/>
          <w:lang w:val="en-US" w:eastAsia="zh-CN"/>
        </w:rPr>
        <w:t xml:space="preserve"> 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确定课程报名订单，点击“立即报名”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  <w:t>；</w:t>
      </w:r>
    </w:p>
    <w:p>
      <w:pPr>
        <w:pStyle w:val="9"/>
        <w:keepNext w:val="0"/>
        <w:keepLines w:val="0"/>
        <w:pageBreakBefore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left="0" w:firstLine="0" w:firstLineChars="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</w:pPr>
      <w:r>
        <w:rPr>
          <w:rFonts w:hint="default" w:ascii="Calibri" w:hAnsi="Calibri" w:eastAsia="仿宋" w:cs="Calibri"/>
          <w:b w:val="0"/>
          <w:bCs/>
          <w:sz w:val="24"/>
          <w:szCs w:val="24"/>
        </w:rPr>
        <w:t>③</w:t>
      </w:r>
      <w:r>
        <w:rPr>
          <w:rFonts w:hint="eastAsia" w:ascii="Calibri" w:hAnsi="Calibri" w:eastAsia="仿宋" w:cs="Calibri"/>
          <w:b w:val="0"/>
          <w:bCs/>
          <w:sz w:val="24"/>
          <w:szCs w:val="24"/>
          <w:lang w:val="en-US" w:eastAsia="zh-CN"/>
        </w:rPr>
        <w:t xml:space="preserve"> 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正确填写信息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jc w:val="center"/>
        <w:textAlignment w:val="auto"/>
        <w:rPr>
          <w:rFonts w:ascii="仿宋" w:hAnsi="仿宋" w:eastAsia="仿宋" w:cs="仿宋"/>
          <w:sz w:val="28"/>
          <w:szCs w:val="28"/>
        </w:rPr>
      </w:pPr>
      <w:r>
        <w:drawing>
          <wp:inline distT="0" distB="0" distL="0" distR="0">
            <wp:extent cx="4349115" cy="2952750"/>
            <wp:effectExtent l="0" t="0" r="13335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61640" cy="2961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9"/>
        <w:keepNext w:val="0"/>
        <w:keepLines w:val="0"/>
        <w:pageBreakBefore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left="0" w:firstLine="0" w:firstLineChars="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</w:rPr>
        <w:t>④</w:t>
      </w:r>
      <w:r>
        <w:rPr>
          <w:rFonts w:hint="eastAsia" w:ascii="仿宋" w:hAnsi="仿宋" w:eastAsia="仿宋" w:cs="仿宋"/>
          <w:b/>
          <w:sz w:val="24"/>
          <w:szCs w:val="24"/>
          <w:lang w:val="en-US" w:eastAsia="zh-CN"/>
        </w:rPr>
        <w:t xml:space="preserve"> 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  <w:t>提交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信息，待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  <w:t>学校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老师审核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  <w:t>；</w:t>
      </w:r>
    </w:p>
    <w:p>
      <w:pPr>
        <w:pStyle w:val="9"/>
        <w:keepNext w:val="0"/>
        <w:keepLines w:val="0"/>
        <w:pageBreakBefore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left="0" w:firstLine="0" w:firstLineChars="0"/>
        <w:jc w:val="left"/>
        <w:textAlignment w:val="auto"/>
        <w:rPr>
          <w:rFonts w:ascii="仿宋" w:hAnsi="仿宋" w:eastAsia="仿宋" w:cs="仿宋"/>
          <w:b w:val="0"/>
          <w:bCs/>
          <w:sz w:val="24"/>
          <w:szCs w:val="24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</w:rPr>
        <w:t>⑤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 xml:space="preserve"> 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审核通过后，系统自动发送缴费提醒消息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  <w:t>到考生手机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，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  <w:t>登录系统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点击“点我去课程主页续费”，可以进行课程主页进行下一步操作：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jc w:val="center"/>
        <w:textAlignment w:val="auto"/>
      </w:pPr>
      <w:r>
        <w:drawing>
          <wp:inline distT="0" distB="0" distL="0" distR="0">
            <wp:extent cx="5274310" cy="1772285"/>
            <wp:effectExtent l="0" t="0" r="2540" b="1841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72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>（图：审核通过提醒）</w:t>
      </w:r>
    </w:p>
    <w:p>
      <w:pPr>
        <w:pStyle w:val="9"/>
        <w:keepNext w:val="0"/>
        <w:keepLines w:val="0"/>
        <w:pageBreakBefore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left="0" w:firstLine="0" w:firstLineChars="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</w:rPr>
        <w:t>⑥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 xml:space="preserve"> 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通过报名审核，进入</w:t>
      </w:r>
      <w:r>
        <w:rPr>
          <w:rFonts w:hint="default" w:ascii="仿宋" w:hAnsi="仿宋" w:eastAsia="仿宋" w:cs="仿宋"/>
          <w:b w:val="0"/>
          <w:bCs/>
          <w:sz w:val="24"/>
          <w:szCs w:val="24"/>
          <w:lang w:val="en-US" w:eastAsia="zh-CN"/>
        </w:rPr>
        <w:t>”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课程主页，点击“我要付款”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  <w:t>；</w:t>
      </w:r>
    </w:p>
    <w:p>
      <w:pPr>
        <w:pStyle w:val="9"/>
        <w:keepNext w:val="0"/>
        <w:keepLines w:val="0"/>
        <w:pageBreakBefore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left="0" w:firstLine="0" w:firstLineChars="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</w:rPr>
        <w:t>⑦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 xml:space="preserve"> 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进入</w:t>
      </w:r>
      <w:r>
        <w:rPr>
          <w:rFonts w:hint="default" w:ascii="仿宋" w:hAnsi="仿宋" w:eastAsia="仿宋" w:cs="仿宋"/>
          <w:b w:val="0"/>
          <w:bCs/>
          <w:sz w:val="24"/>
          <w:szCs w:val="24"/>
          <w:lang w:val="en-US" w:eastAsia="zh-CN"/>
        </w:rPr>
        <w:t>”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订单确定界面，点击“付款”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  <w:t>；</w:t>
      </w:r>
    </w:p>
    <w:p>
      <w:pPr>
        <w:pStyle w:val="9"/>
        <w:keepNext w:val="0"/>
        <w:keepLines w:val="0"/>
        <w:pageBreakBefore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left="0" w:firstLine="0" w:firstLineChars="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</w:rPr>
        <w:t>⑧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 xml:space="preserve"> 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确定“前往支付”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  <w:t>。</w:t>
      </w:r>
    </w:p>
    <w:p>
      <w:pPr>
        <w:pStyle w:val="9"/>
        <w:keepNext w:val="0"/>
        <w:keepLines w:val="0"/>
        <w:pageBreakBefore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left="0" w:firstLine="482" w:firstLineChars="200"/>
        <w:jc w:val="left"/>
        <w:textAlignment w:val="auto"/>
        <w:rPr>
          <w:rFonts w:ascii="仿宋" w:hAnsi="仿宋" w:eastAsia="仿宋" w:cs="仿宋"/>
          <w:b/>
          <w:sz w:val="24"/>
          <w:szCs w:val="24"/>
        </w:rPr>
      </w:pPr>
      <w:r>
        <w:rPr>
          <w:rFonts w:hint="eastAsia" w:ascii="仿宋" w:hAnsi="仿宋" w:eastAsia="仿宋" w:cs="仿宋"/>
          <w:b/>
          <w:sz w:val="24"/>
          <w:szCs w:val="24"/>
        </w:rPr>
        <w:t>系统弹出支付页面，用手机微信或者支付宝扫码完成支付。（</w:t>
      </w:r>
      <w:r>
        <w:rPr>
          <w:rFonts w:hint="eastAsia" w:ascii="仿宋" w:hAnsi="仿宋" w:eastAsia="仿宋" w:cs="仿宋"/>
          <w:b/>
          <w:color w:val="FF0000"/>
          <w:sz w:val="24"/>
          <w:szCs w:val="24"/>
        </w:rPr>
        <w:t>支付成功后会存在1分钟以内延迟，请勿取消订单或重复支付</w:t>
      </w:r>
      <w:r>
        <w:rPr>
          <w:rFonts w:hint="eastAsia" w:ascii="仿宋" w:hAnsi="仿宋" w:eastAsia="仿宋" w:cs="仿宋"/>
          <w:b/>
          <w:sz w:val="24"/>
          <w:szCs w:val="24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jc w:val="center"/>
        <w:textAlignment w:val="auto"/>
      </w:pPr>
      <w:r>
        <w:drawing>
          <wp:inline distT="0" distB="0" distL="0" distR="0">
            <wp:extent cx="4182110" cy="2009775"/>
            <wp:effectExtent l="0" t="0" r="8890" b="9525"/>
            <wp:docPr id="83" name="图片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图片 8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17077" cy="2026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jc w:val="center"/>
        <w:textAlignment w:val="auto"/>
        <w:rPr>
          <w:rFonts w:hint="eastAsia"/>
        </w:rPr>
      </w:pPr>
      <w:r>
        <w:rPr>
          <w:rFonts w:hint="eastAsia"/>
        </w:rPr>
        <w:t>（图：扫码支付）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（三）信息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审核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 xml:space="preserve">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老师对考生信息进行审核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中</w:t>
      </w:r>
      <w:r>
        <w:rPr>
          <w:rFonts w:hint="eastAsia" w:ascii="仿宋" w:hAnsi="仿宋" w:eastAsia="仿宋" w:cs="仿宋"/>
          <w:sz w:val="24"/>
          <w:szCs w:val="24"/>
        </w:rPr>
        <w:t>，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若</w:t>
      </w:r>
      <w:r>
        <w:rPr>
          <w:rFonts w:hint="eastAsia" w:ascii="仿宋" w:hAnsi="仿宋" w:eastAsia="仿宋" w:cs="仿宋"/>
          <w:sz w:val="24"/>
          <w:szCs w:val="24"/>
        </w:rPr>
        <w:t>考生信息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填写</w:t>
      </w:r>
      <w:r>
        <w:rPr>
          <w:rFonts w:hint="eastAsia" w:ascii="仿宋" w:hAnsi="仿宋" w:eastAsia="仿宋" w:cs="仿宋"/>
          <w:sz w:val="24"/>
          <w:szCs w:val="24"/>
        </w:rPr>
        <w:t>有误或不完整，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将做</w:t>
      </w:r>
      <w:r>
        <w:rPr>
          <w:rFonts w:hint="eastAsia" w:ascii="仿宋" w:hAnsi="仿宋" w:eastAsia="仿宋" w:cs="仿宋"/>
          <w:sz w:val="24"/>
          <w:szCs w:val="24"/>
        </w:rPr>
        <w:t>退回处理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，考生需进一步完善信息直至符合要求；请考生务必真实、完整、准确填报个人信息。考生报考实践课程时未获得对应的笔试课程合格成绩，审核不通过，本次不能报考该实践课程。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leftChars="100" w:firstLine="240" w:firstLineChars="100"/>
        <w:jc w:val="left"/>
        <w:textAlignment w:val="auto"/>
        <w:rPr>
          <w:rFonts w:ascii="仿宋" w:hAnsi="仿宋" w:eastAsia="仿宋" w:cs="仿宋"/>
          <w:b w:val="0"/>
          <w:bCs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1.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</w:rPr>
        <w:t>退回消息提醒：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jc w:val="center"/>
        <w:textAlignment w:val="auto"/>
      </w:pPr>
      <w:r>
        <w:drawing>
          <wp:inline distT="0" distB="0" distL="0" distR="0">
            <wp:extent cx="5274310" cy="1564005"/>
            <wp:effectExtent l="0" t="0" r="2540" b="17145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64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jc w:val="center"/>
        <w:textAlignment w:val="auto"/>
      </w:pPr>
      <w:r>
        <w:rPr>
          <w:rFonts w:hint="eastAsia"/>
        </w:rPr>
        <w:t>（图：审核退回消息提醒）</w:t>
      </w:r>
    </w:p>
    <w:p>
      <w:pPr>
        <w:pStyle w:val="9"/>
        <w:keepNext w:val="0"/>
        <w:keepLines w:val="0"/>
        <w:pageBreakBefore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left="0"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  <w:t>2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.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重新填写信息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  <w:t>。考生需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点击“再次报名”按钮，进入订单确认界面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  <w:t>；</w:t>
      </w:r>
    </w:p>
    <w:p>
      <w:pPr>
        <w:pStyle w:val="9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leftChars="0"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3.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完善报名信息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  <w:t>。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系统默认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  <w:t>原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报名信息，考生需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  <w:t>完善报名信息后，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重新提交申请，待老师审核结果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  <w:t>；</w:t>
      </w:r>
    </w:p>
    <w:p>
      <w:pPr>
        <w:pStyle w:val="9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leftChars="0" w:firstLine="480" w:firstLineChars="200"/>
        <w:jc w:val="left"/>
        <w:textAlignment w:val="auto"/>
        <w:rPr>
          <w:rFonts w:ascii="仿宋" w:hAnsi="仿宋" w:eastAsia="仿宋" w:cs="仿宋"/>
          <w:b w:val="0"/>
          <w:bCs/>
          <w:sz w:val="24"/>
          <w:szCs w:val="24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4.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审核通过后流程请参照登录与报考流程。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textAlignment w:val="auto"/>
        <w:rPr>
          <w:rFonts w:ascii="仿宋" w:hAnsi="仿宋" w:eastAsia="仿宋" w:cs="仿宋"/>
          <w:bCs/>
          <w:sz w:val="24"/>
          <w:szCs w:val="24"/>
        </w:rPr>
      </w:pPr>
      <w:r>
        <w:rPr>
          <w:rFonts w:hint="eastAsia" w:ascii="仿宋" w:hAnsi="仿宋" w:eastAsia="仿宋" w:cs="仿宋"/>
          <w:bCs/>
          <w:sz w:val="24"/>
          <w:szCs w:val="24"/>
          <w:lang w:eastAsia="zh-CN"/>
        </w:rPr>
        <w:t>（四）</w:t>
      </w:r>
      <w:r>
        <w:rPr>
          <w:rFonts w:hint="eastAsia" w:ascii="仿宋" w:hAnsi="仿宋" w:eastAsia="仿宋" w:cs="仿宋"/>
          <w:bCs/>
          <w:sz w:val="24"/>
          <w:szCs w:val="24"/>
        </w:rPr>
        <w:t>报考结果查询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480" w:firstLineChars="200"/>
        <w:textAlignment w:val="auto"/>
        <w:rPr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1.支付成功后，系统自动发送报名成功消息：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480" w:firstLineChars="200"/>
        <w:textAlignment w:val="auto"/>
        <w:rPr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2.在个人用户名“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我的账</w:t>
      </w: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户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”，查</w:t>
      </w:r>
      <w:r>
        <w:rPr>
          <w:rFonts w:hint="eastAsia" w:ascii="仿宋" w:hAnsi="仿宋" w:eastAsia="仿宋" w:cs="仿宋"/>
          <w:sz w:val="24"/>
          <w:szCs w:val="24"/>
        </w:rPr>
        <w:t>看课程购买情况（支付后会存在1分钟以内延迟，请勿重复支付）。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480" w:firstLineChars="200"/>
        <w:jc w:val="left"/>
        <w:textAlignment w:val="auto"/>
        <w:rPr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3.在 “课程主页”点课程名称，可以查看当前报名审核状态。</w:t>
      </w:r>
    </w:p>
    <w:p/>
    <w:p>
      <w:pPr>
        <w:widowControl/>
        <w:numPr>
          <w:ilvl w:val="0"/>
          <w:numId w:val="0"/>
        </w:numPr>
        <w:jc w:val="center"/>
        <w:rPr>
          <w:b/>
          <w:bCs/>
          <w:color w:val="auto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"/>
        </w:rPr>
        <w:t>二、打印准考证说明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（一）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登录华工自考在线平台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打开华南理工大学自考在线平台（网址：</w:t>
      </w:r>
      <w:r>
        <w:rPr>
          <w:rFonts w:hint="eastAsia" w:ascii="仿宋" w:hAnsi="仿宋" w:eastAsia="仿宋" w:cs="仿宋"/>
          <w:sz w:val="24"/>
          <w:szCs w:val="24"/>
        </w:rPr>
        <w:fldChar w:fldCharType="begin"/>
      </w:r>
      <w:r>
        <w:rPr>
          <w:rFonts w:hint="eastAsia" w:ascii="仿宋" w:hAnsi="仿宋" w:eastAsia="仿宋" w:cs="仿宋"/>
          <w:sz w:val="24"/>
          <w:szCs w:val="24"/>
        </w:rPr>
        <w:instrText xml:space="preserve"> HYPERLINK "https://fxl.sce.scut.edu.cn/zk" </w:instrText>
      </w:r>
      <w:r>
        <w:rPr>
          <w:rFonts w:hint="eastAsia" w:ascii="仿宋" w:hAnsi="仿宋" w:eastAsia="仿宋" w:cs="仿宋"/>
          <w:sz w:val="24"/>
          <w:szCs w:val="24"/>
        </w:rPr>
        <w:fldChar w:fldCharType="separate"/>
      </w:r>
      <w:r>
        <w:rPr>
          <w:rFonts w:hint="eastAsia" w:ascii="仿宋" w:hAnsi="仿宋" w:eastAsia="仿宋" w:cs="仿宋"/>
          <w:sz w:val="24"/>
          <w:szCs w:val="24"/>
        </w:rPr>
        <w:t>https://fxl.sce.scut.edu.cn/zk</w:t>
      </w:r>
      <w:r>
        <w:rPr>
          <w:rFonts w:hint="eastAsia" w:ascii="仿宋" w:hAnsi="仿宋" w:eastAsia="仿宋" w:cs="仿宋"/>
          <w:sz w:val="24"/>
          <w:szCs w:val="24"/>
        </w:rPr>
        <w:fldChar w:fldCharType="end"/>
      </w:r>
      <w:r>
        <w:rPr>
          <w:rFonts w:hint="eastAsia" w:ascii="仿宋" w:hAnsi="仿宋" w:eastAsia="仿宋" w:cs="仿宋"/>
          <w:sz w:val="24"/>
          <w:szCs w:val="24"/>
        </w:rPr>
        <w:t>），通过考生本人报名时注册的用户名和密码登录。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（二）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在我的帐户中查看准考证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4"/>
          <w:szCs w:val="24"/>
        </w:rPr>
        <w:t>点击学生账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号</w:t>
      </w:r>
      <w:r>
        <w:rPr>
          <w:rFonts w:hint="eastAsia" w:ascii="仿宋" w:hAnsi="仿宋" w:eastAsia="仿宋" w:cs="仿宋"/>
          <w:sz w:val="24"/>
          <w:szCs w:val="24"/>
        </w:rPr>
        <w:t>名-在弹出框选择-我的帐户-我的准考证</w:t>
      </w:r>
      <w:r>
        <w:rPr>
          <w:rFonts w:hint="eastAsia" w:ascii="仿宋" w:hAnsi="仿宋" w:eastAsia="仿宋" w:cs="仿宋"/>
          <w:sz w:val="28"/>
          <w:szCs w:val="28"/>
        </w:rPr>
        <w:t>：</w:t>
      </w:r>
    </w:p>
    <w:p>
      <w:pPr>
        <w:jc w:val="center"/>
        <w:rPr>
          <w:sz w:val="28"/>
          <w:szCs w:val="28"/>
        </w:rPr>
      </w:pPr>
      <w:r>
        <w:drawing>
          <wp:inline distT="0" distB="0" distL="0" distR="0">
            <wp:extent cx="3802380" cy="2015490"/>
            <wp:effectExtent l="0" t="0" r="7620" b="381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802380" cy="2015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  <w:lang w:eastAsia="zh-CN"/>
        </w:rPr>
        <w:t>（三）下载打印准考证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进入界面后，选择需要打印的准考证，点击【打印准考证】，下载打印华南理工大学自学考试准考证，打印样式如下：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826000" cy="3752215"/>
            <wp:effectExtent l="0" t="0" r="12700" b="635"/>
            <wp:docPr id="6" name="图片 6" descr="1710202855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171020285515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826000" cy="3752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widowControl/>
        <w:numPr>
          <w:ilvl w:val="0"/>
          <w:numId w:val="0"/>
        </w:numPr>
        <w:jc w:val="center"/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kern w:val="0"/>
          <w:sz w:val="28"/>
          <w:szCs w:val="28"/>
          <w:lang w:val="en-US" w:eastAsia="zh-CN" w:bidi="ar"/>
        </w:rPr>
        <w:t>三、成绩查询说明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eastAsia="zh-CN"/>
        </w:rPr>
        <w:t>（一）在华工自学考试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管理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eastAsia="zh-CN"/>
        </w:rPr>
        <w:t>平台查询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考核成绩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jc w:val="left"/>
        <w:textAlignment w:val="auto"/>
        <w:rPr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1、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eastAsia="zh-CN"/>
        </w:rPr>
        <w:t>登录网址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eastAsia="zh-CN"/>
        </w:rPr>
        <w:fldChar w:fldCharType="begin"/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eastAsia="zh-CN"/>
        </w:rPr>
        <w:instrText xml:space="preserve"> HYPERLINK "https://fxl.sce.scut.edu.cn/zk/" </w:instrTex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eastAsia="zh-CN"/>
        </w:rPr>
        <w:fldChar w:fldCharType="separate"/>
      </w:r>
      <w:r>
        <w:rPr>
          <w:rStyle w:val="8"/>
          <w:rFonts w:hint="eastAsia" w:ascii="仿宋" w:hAnsi="仿宋" w:eastAsia="仿宋" w:cs="仿宋"/>
          <w:b w:val="0"/>
          <w:bCs w:val="0"/>
          <w:sz w:val="24"/>
          <w:szCs w:val="24"/>
          <w:lang w:eastAsia="zh-CN"/>
        </w:rPr>
        <w:t>https://fxl.sce.scut.edu.cn/zk/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eastAsia="zh-CN"/>
        </w:rPr>
        <w:fldChar w:fldCharType="end"/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eastAsia="zh-CN"/>
        </w:rPr>
        <w:t>；用户名和密码与考生报考时相同。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2、登录后进入个人中心</w:t>
      </w:r>
    </w:p>
    <w:p>
      <w:pPr>
        <w:numPr>
          <w:ilvl w:val="0"/>
          <w:numId w:val="0"/>
        </w:numPr>
        <w:ind w:firstLine="420" w:firstLineChars="200"/>
        <w:jc w:val="left"/>
      </w:pPr>
    </w:p>
    <w:p>
      <w:pPr>
        <w:numPr>
          <w:ilvl w:val="0"/>
          <w:numId w:val="0"/>
        </w:numPr>
        <w:ind w:firstLine="420" w:firstLineChars="200"/>
        <w:jc w:val="left"/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drawing>
          <wp:inline distT="0" distB="0" distL="114300" distR="114300">
            <wp:extent cx="4088765" cy="2406015"/>
            <wp:effectExtent l="0" t="0" r="6985" b="13335"/>
            <wp:docPr id="7" name="图片 7" descr="16846501417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1684650141797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088765" cy="2406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3、进入个人中心后点击本人当次参加考核的实践课程。</w:t>
      </w:r>
    </w:p>
    <w:p>
      <w:pPr>
        <w:numPr>
          <w:ilvl w:val="0"/>
          <w:numId w:val="0"/>
        </w:numPr>
        <w:ind w:firstLine="42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3775710" cy="3220720"/>
            <wp:effectExtent l="0" t="0" r="15240" b="17780"/>
            <wp:docPr id="9" name="图片 9" descr="16846502596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1684650259607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775710" cy="322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firstLine="420" w:firstLineChars="200"/>
        <w:jc w:val="left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4、在浏览器地址栏刷新一次，页面成绩由0分变为显示当次考核分数。</w:t>
      </w:r>
    </w:p>
    <w:p>
      <w:pPr>
        <w:numPr>
          <w:ilvl w:val="0"/>
          <w:numId w:val="0"/>
        </w:numPr>
        <w:ind w:firstLine="42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4839335" cy="2441575"/>
            <wp:effectExtent l="0" t="0" r="18415" b="15875"/>
            <wp:docPr id="5" name="图片 5" descr="1684650395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168465039528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839335" cy="244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firstLine="420" w:firstLineChars="200"/>
        <w:jc w:val="left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80" w:firstLineChars="200"/>
        <w:jc w:val="left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包含多门课程实验的综合实践课程，如计算机及应用课程实验（二）（代码：11441）须在包含的6门课程实验全部合格后方显示60以上分数；其中已合格的课程实验成绩可保留至下次考试；未全部合格的课程成绩可联系辛老师查询（02087113415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left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（二）在广东省自学考试管理系统查询考核成绩</w:t>
      </w:r>
    </w:p>
    <w:p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1.考生6月13日后登录广东省自学考试管理系统，查询本次实践课程成绩等级。</w:t>
      </w:r>
    </w:p>
    <w:p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2.其中包含多门课程考核的综合实践课程，需完成所含的全部课程实践考核并获得合格成绩，方可取得课程综合实践成绩。</w:t>
      </w:r>
    </w:p>
    <w:p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3.实践考核成绩等级折合成百分制为：得分90—100分为优秀，80—89分为良好，70—79分为中等，60—69分为及格，59分以下为不及格。</w:t>
      </w:r>
    </w:p>
    <w:p>
      <w:pPr>
        <w:rPr>
          <w:rFonts w:hint="eastAsia" w:eastAsiaTheme="minorEastAsia"/>
          <w:lang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u w:val="none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407CB8E-C939-4AA4-B713-4020840709A0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2" w:fontKey="{617DF150-1A5E-4B5D-A335-93D75604D512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F47B6E8E-8BE1-4E37-81AC-5FDD2C5C5087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1CD669E9-E629-4910-B34A-E0B8D3054ACF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1" name="文本框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Y2MjE4NTMzMDI4MzZjNDk4ZDY5NWE0MmU5ZTYyZDEifQ=="/>
  </w:docVars>
  <w:rsids>
    <w:rsidRoot w:val="00000000"/>
    <w:rsid w:val="0D6262DD"/>
    <w:rsid w:val="0F0D138B"/>
    <w:rsid w:val="107234B8"/>
    <w:rsid w:val="10E3517E"/>
    <w:rsid w:val="11B32ADA"/>
    <w:rsid w:val="12DE35F1"/>
    <w:rsid w:val="155444FD"/>
    <w:rsid w:val="1AA83B6B"/>
    <w:rsid w:val="1CE756A4"/>
    <w:rsid w:val="1EFF01E8"/>
    <w:rsid w:val="2A585036"/>
    <w:rsid w:val="2AF620A6"/>
    <w:rsid w:val="2B0F6C3D"/>
    <w:rsid w:val="2E552B87"/>
    <w:rsid w:val="2F523278"/>
    <w:rsid w:val="3581658A"/>
    <w:rsid w:val="3E390E29"/>
    <w:rsid w:val="47651E29"/>
    <w:rsid w:val="47B25747"/>
    <w:rsid w:val="569E2D12"/>
    <w:rsid w:val="5A2F4EF6"/>
    <w:rsid w:val="5E595FBA"/>
    <w:rsid w:val="649B6E9B"/>
    <w:rsid w:val="71701578"/>
    <w:rsid w:val="78DE777D"/>
    <w:rsid w:val="7AAB06CE"/>
    <w:rsid w:val="7B240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autoRedefine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7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autoRedefine/>
    <w:qFormat/>
    <w:uiPriority w:val="0"/>
    <w:rPr>
      <w:color w:val="0000FF"/>
      <w:u w:val="single"/>
    </w:rPr>
  </w:style>
  <w:style w:type="paragraph" w:customStyle="1" w:styleId="9">
    <w:name w:val="List Paragraph"/>
    <w:basedOn w:val="1"/>
    <w:autoRedefine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customXml" Target="../customXml/item1.xml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辛欣</cp:lastModifiedBy>
  <dcterms:modified xsi:type="dcterms:W3CDTF">2024-03-12T08:44:18Z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E1157E1FF08A46689CC430B64A687C32_12</vt:lpwstr>
  </property>
  <property fmtid="{D5CDD505-2E9C-101B-9397-08002B2CF9AE}" pid="4" name="fileWhereFroms">
    <vt:lpwstr>PpjeLB1gRN0lwrPqMaCTkuPSd0uYZP9Ngrjb/zFOmq4V0l1eJU/ovEQ6u5QfdbnG3eZpf1Sm9VXkM/4hwP108DLCTGlgzjmz74oZaYni0HSL1Kex5PfDuKQOg5o6epURXS24+M3NMaYUZJaw9zNECQ6MAdVX0cV65KIyhxclvbkXStPlZzBaR9PRMAF96VlfRI0L9OJlDL2HG1FQVl6HJ6jUWZTFLHXZ0GNdBViJVetyu+P/hIVOrCCgfFpM3fEb4nHPDwxQmRMmm0KtYRi+u0Y08zkcj7n4bRmIoU519pCaIeUH3Iq7bkiIVtpoXuhq1824ZyLwAP7+hTYfn/5zaGTlHOQR5U1RndWf43OB1PU=</vt:lpwstr>
  </property>
</Properties>
</file>