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hd w:val="clear" w:color="auto" w:fill="FFFFFF"/>
        <w:spacing w:before="0" w:after="0" w:line="360" w:lineRule="auto"/>
        <w:jc w:val="center"/>
        <w:rPr>
          <w:rFonts w:hint="eastAsia" w:ascii="黑体" w:hAnsi="黑体" w:eastAsia="黑体" w:cs="黑体"/>
          <w:sz w:val="30"/>
          <w:szCs w:val="30"/>
        </w:rPr>
      </w:pPr>
      <w:bookmarkStart w:id="0" w:name="_Toc52375292"/>
      <w:bookmarkStart w:id="1" w:name="_Toc5315"/>
      <w:r>
        <w:rPr>
          <w:rFonts w:hint="eastAsia" w:ascii="黑体" w:hAnsi="黑体" w:eastAsia="黑体" w:cs="黑体"/>
          <w:sz w:val="30"/>
          <w:szCs w:val="30"/>
          <w:lang w:eastAsia="zh-CN"/>
        </w:rPr>
        <w:t>山东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财经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大学</w:t>
      </w:r>
      <w:r>
        <w:rPr>
          <w:rFonts w:hint="eastAsia" w:ascii="黑体" w:hAnsi="黑体" w:eastAsia="黑体" w:cs="黑体"/>
          <w:sz w:val="30"/>
          <w:szCs w:val="30"/>
        </w:rPr>
        <w:t>高等教育自学考试</w:t>
      </w:r>
    </w:p>
    <w:p>
      <w:pPr>
        <w:pStyle w:val="4"/>
        <w:keepNext w:val="0"/>
        <w:keepLines w:val="0"/>
        <w:widowControl/>
        <w:shd w:val="clear" w:color="auto" w:fill="FFFFFF"/>
        <w:spacing w:before="0" w:after="0" w:line="360" w:lineRule="auto"/>
        <w:jc w:val="center"/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毕业论文管理系统</w:t>
      </w:r>
      <w:r>
        <w:rPr>
          <w:rFonts w:hint="eastAsia" w:ascii="黑体" w:hAnsi="黑体" w:eastAsia="黑体" w:cs="黑体"/>
          <w:sz w:val="30"/>
          <w:szCs w:val="30"/>
        </w:rPr>
        <w:t>操作手册</w:t>
      </w:r>
      <w:bookmarkEnd w:id="0"/>
      <w:bookmarkEnd w:id="1"/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-考生</w:t>
      </w:r>
    </w:p>
    <w:sdt>
      <w:sdtPr>
        <w:rPr>
          <w:rFonts w:hint="eastAsia" w:ascii="宋体" w:hAnsi="宋体" w:eastAsia="宋体" w:cs="宋体"/>
          <w:color w:val="auto"/>
          <w:kern w:val="2"/>
          <w:sz w:val="24"/>
          <w:szCs w:val="24"/>
          <w:lang w:val="zh-CN"/>
        </w:rPr>
        <w:id w:val="344684069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zh-CN"/>
        </w:rPr>
      </w:sdtEndPr>
      <w:sdtContent>
        <w:p>
          <w:pPr>
            <w:pStyle w:val="25"/>
            <w:spacing w:line="360" w:lineRule="auto"/>
            <w:jc w:val="center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color w:val="auto"/>
              <w:sz w:val="44"/>
              <w:szCs w:val="44"/>
              <w:lang w:val="zh-CN"/>
            </w:rPr>
            <w:t>目录</w:t>
          </w:r>
        </w:p>
        <w:p>
          <w:pPr>
            <w:pStyle w:val="8"/>
            <w:tabs>
              <w:tab w:val="right" w:leader="dot" w:pos="8306"/>
            </w:tabs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Fonts w:hint="eastAsia" w:ascii="宋体" w:hAnsi="宋体" w:eastAsia="宋体" w:cs="宋体"/>
              <w:sz w:val="24"/>
              <w:szCs w:val="24"/>
            </w:rPr>
            <w:instrText xml:space="preserve"> TOC \o "1-3" \h \z \u </w:instrText>
          </w:r>
          <w:r>
            <w:rPr>
              <w:rFonts w:hint="eastAsia" w:ascii="宋体" w:hAnsi="宋体" w:eastAsia="宋体" w:cs="宋体"/>
              <w:sz w:val="24"/>
              <w:szCs w:val="24"/>
            </w:rPr>
            <w:fldChar w:fldCharType="separate"/>
          </w:r>
        </w:p>
        <w:p>
          <w:pPr>
            <w:pStyle w:val="11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_Toc6082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Cs w:val="28"/>
            </w:rPr>
            <w:t>1.系统概述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</w:rPr>
            <w:fldChar w:fldCharType="begin"/>
          </w:r>
          <w:r>
            <w:rPr>
              <w:rFonts w:hint="eastAsia" w:ascii="宋体" w:hAnsi="宋体" w:eastAsia="宋体" w:cs="宋体"/>
            </w:rPr>
            <w:instrText xml:space="preserve"> PAGEREF _Toc6082 \h </w:instrText>
          </w:r>
          <w:r>
            <w:rPr>
              <w:rFonts w:hint="eastAsia" w:ascii="宋体" w:hAnsi="宋体" w:eastAsia="宋体" w:cs="宋体"/>
            </w:rPr>
            <w:fldChar w:fldCharType="separate"/>
          </w:r>
          <w:r>
            <w:rPr>
              <w:rFonts w:hint="eastAsia" w:ascii="宋体" w:hAnsi="宋体" w:eastAsia="宋体" w:cs="宋体"/>
            </w:rPr>
            <w:t>1</w:t>
          </w:r>
          <w:r>
            <w:rPr>
              <w:rFonts w:hint="eastAsia" w:ascii="宋体" w:hAnsi="宋体" w:eastAsia="宋体" w:cs="宋体"/>
            </w:rPr>
            <w:fldChar w:fldCharType="end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_Toc7345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Cs w:val="28"/>
            </w:rPr>
            <w:t>2.</w:t>
          </w:r>
          <w:r>
            <w:rPr>
              <w:rFonts w:hint="eastAsia" w:ascii="宋体" w:hAnsi="宋体" w:eastAsia="宋体" w:cs="宋体"/>
              <w:bCs/>
              <w:szCs w:val="28"/>
              <w:lang w:val="en-US" w:eastAsia="zh-CN"/>
            </w:rPr>
            <w:t>毕业论文管理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</w:rPr>
            <w:fldChar w:fldCharType="begin"/>
          </w:r>
          <w:r>
            <w:rPr>
              <w:rFonts w:hint="eastAsia" w:ascii="宋体" w:hAnsi="宋体" w:eastAsia="宋体" w:cs="宋体"/>
            </w:rPr>
            <w:instrText xml:space="preserve"> PAGEREF _Toc7345 \h </w:instrText>
          </w:r>
          <w:r>
            <w:rPr>
              <w:rFonts w:hint="eastAsia" w:ascii="宋体" w:hAnsi="宋体" w:eastAsia="宋体" w:cs="宋体"/>
            </w:rPr>
            <w:fldChar w:fldCharType="separate"/>
          </w:r>
          <w:r>
            <w:rPr>
              <w:rFonts w:hint="eastAsia" w:ascii="宋体" w:hAnsi="宋体" w:eastAsia="宋体" w:cs="宋体"/>
            </w:rPr>
            <w:t>2</w:t>
          </w:r>
          <w:r>
            <w:rPr>
              <w:rFonts w:hint="eastAsia" w:ascii="宋体" w:hAnsi="宋体" w:eastAsia="宋体" w:cs="宋体"/>
            </w:rPr>
            <w:fldChar w:fldCharType="end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_Toc29204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4"/>
            </w:rPr>
            <w:t>2.1登陆平台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</w:rPr>
            <w:fldChar w:fldCharType="begin"/>
          </w:r>
          <w:r>
            <w:rPr>
              <w:rFonts w:hint="eastAsia" w:ascii="宋体" w:hAnsi="宋体" w:eastAsia="宋体" w:cs="宋体"/>
            </w:rPr>
            <w:instrText xml:space="preserve"> PAGEREF _Toc29204 \h </w:instrText>
          </w:r>
          <w:r>
            <w:rPr>
              <w:rFonts w:hint="eastAsia" w:ascii="宋体" w:hAnsi="宋体" w:eastAsia="宋体" w:cs="宋体"/>
            </w:rPr>
            <w:fldChar w:fldCharType="separate"/>
          </w:r>
          <w:r>
            <w:rPr>
              <w:rFonts w:hint="eastAsia" w:ascii="宋体" w:hAnsi="宋体" w:eastAsia="宋体" w:cs="宋体"/>
            </w:rPr>
            <w:t>2</w:t>
          </w:r>
          <w:r>
            <w:rPr>
              <w:rFonts w:hint="eastAsia" w:ascii="宋体" w:hAnsi="宋体" w:eastAsia="宋体" w:cs="宋体"/>
            </w:rPr>
            <w:fldChar w:fldCharType="end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_Toc23435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4"/>
            </w:rPr>
            <w:t>2.2</w:t>
          </w:r>
          <w:r>
            <w:rPr>
              <w:rFonts w:hint="eastAsia" w:ascii="宋体" w:hAnsi="宋体" w:eastAsia="宋体" w:cs="宋体"/>
              <w:szCs w:val="24"/>
              <w:lang w:val="en-US" w:eastAsia="zh-CN"/>
            </w:rPr>
            <w:t>毕业论文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lang w:val="en-US" w:eastAsia="zh-CN"/>
            </w:rPr>
            <w:t>2</w: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rFonts w:hint="eastAsia" w:ascii="宋体" w:hAnsi="宋体" w:eastAsia="宋体" w:cs="宋体"/>
              <w:lang w:val="en-US" w:eastAsia="zh-CN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_Toc17288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t>3.论文步骤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  <w:r>
            <w:rPr>
              <w:rFonts w:hint="eastAsia" w:ascii="宋体" w:hAnsi="宋体" w:eastAsia="宋体" w:cs="宋体"/>
              <w:bCs/>
              <w:szCs w:val="24"/>
              <w:lang w:val="en-US" w:eastAsia="zh-CN"/>
            </w:rPr>
            <w:t>3</w:t>
          </w:r>
        </w:p>
        <w:p>
          <w:pPr>
            <w:pStyle w:val="12"/>
            <w:tabs>
              <w:tab w:val="right" w:leader="dot" w:pos="8306"/>
            </w:tabs>
            <w:rPr>
              <w:rFonts w:hint="eastAsia" w:ascii="宋体" w:hAnsi="宋体" w:eastAsia="宋体" w:cs="宋体"/>
              <w:lang w:val="en-US" w:eastAsia="zh-CN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_Toc1331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4"/>
              <w:lang w:val="en-US" w:eastAsia="zh-CN"/>
            </w:rPr>
            <w:t>3.1查看信息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  <w:r>
            <w:rPr>
              <w:rFonts w:hint="eastAsia" w:ascii="宋体" w:hAnsi="宋体" w:eastAsia="宋体" w:cs="宋体"/>
              <w:bCs/>
              <w:szCs w:val="24"/>
              <w:lang w:val="en-US" w:eastAsia="zh-CN"/>
            </w:rPr>
            <w:t>3</w:t>
          </w:r>
        </w:p>
        <w:p>
          <w:pPr>
            <w:pStyle w:val="12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_Toc28398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4"/>
              <w:lang w:val="en-US" w:eastAsia="zh-CN"/>
            </w:rPr>
            <w:t>3.2开题报告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lang w:val="en-US" w:eastAsia="zh-CN"/>
            </w:rPr>
            <w:t>4</w: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_Toc21560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4"/>
              <w:lang w:val="en-US" w:eastAsia="zh-CN"/>
            </w:rPr>
            <w:t>3.3论文初稿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lang w:val="en-US" w:eastAsia="zh-CN"/>
            </w:rPr>
            <w:t>4</w: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rFonts w:hint="eastAsia" w:ascii="宋体" w:hAnsi="宋体" w:eastAsia="宋体" w:cs="宋体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_Toc28887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4"/>
              <w:lang w:val="en-US" w:eastAsia="zh-CN"/>
            </w:rPr>
            <w:t>3.4论文定稿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lang w:val="en-US" w:eastAsia="zh-CN"/>
            </w:rPr>
            <w:t>5</w: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begin"/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instrText xml:space="preserve"> HYPERLINK \l _Toc22968 </w:instrTex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szCs w:val="28"/>
              <w:lang w:val="en-US" w:eastAsia="zh-CN"/>
            </w:rPr>
            <w:t>4.论文互动</w:t>
          </w:r>
          <w:r>
            <w:rPr>
              <w:rFonts w:hint="eastAsia" w:ascii="宋体" w:hAnsi="宋体" w:eastAsia="宋体" w:cs="宋体"/>
            </w:rPr>
            <w:tab/>
          </w:r>
          <w:r>
            <w:rPr>
              <w:rFonts w:hint="eastAsia" w:ascii="宋体" w:hAnsi="宋体" w:eastAsia="宋体" w:cs="宋体"/>
              <w:lang w:val="en-US" w:eastAsia="zh-CN"/>
            </w:rPr>
            <w:t>6</w:t>
          </w: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  <w:p>
          <w:pPr>
            <w:spacing w:line="360" w:lineRule="auto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bCs/>
              <w:szCs w:val="24"/>
              <w:lang w:val="zh-CN"/>
            </w:rPr>
            <w:fldChar w:fldCharType="end"/>
          </w:r>
        </w:p>
      </w:sdtContent>
    </w:sdt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2"/>
        <w:spacing w:line="360" w:lineRule="auto"/>
        <w:ind w:left="425" w:hanging="425"/>
        <w:rPr>
          <w:rFonts w:hint="eastAsia" w:ascii="宋体" w:hAnsi="宋体" w:eastAsia="宋体" w:cs="宋体"/>
          <w:b/>
          <w:bCs/>
          <w:sz w:val="28"/>
          <w:szCs w:val="28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2" w:name="_Toc6082"/>
      <w:bookmarkStart w:id="3" w:name="_Toc52375293"/>
      <w:bookmarkStart w:id="4" w:name="_Toc3386_WPSOffice_Level1"/>
    </w:p>
    <w:p>
      <w:pPr>
        <w:pStyle w:val="2"/>
        <w:spacing w:line="360" w:lineRule="auto"/>
        <w:ind w:left="425" w:hanging="425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1.系统概述</w:t>
      </w:r>
      <w:bookmarkEnd w:id="2"/>
      <w:bookmarkEnd w:id="3"/>
      <w:bookmarkEnd w:id="4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适用对象：参加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山东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财经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大学</w:t>
      </w:r>
      <w:r>
        <w:rPr>
          <w:rFonts w:hint="eastAsia" w:ascii="宋体" w:hAnsi="宋体" w:eastAsia="宋体" w:cs="宋体"/>
          <w:sz w:val="24"/>
          <w:szCs w:val="24"/>
        </w:rPr>
        <w:t>高等教育自学考试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毕业论文写作的学生。“论文管理”主要用于学生参加线上论文开题、撰写、修改，支持与指导老师线上互动，提交论文开题报告、初稿、终稿，记录整个论文写作流程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pStyle w:val="2"/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5" w:name="_Toc52375294"/>
      <w:bookmarkStart w:id="6" w:name="_Toc7345"/>
      <w:r>
        <w:rPr>
          <w:rFonts w:hint="eastAsia" w:ascii="宋体" w:hAnsi="宋体" w:eastAsia="宋体" w:cs="宋体"/>
          <w:b/>
          <w:bCs/>
          <w:sz w:val="28"/>
          <w:szCs w:val="28"/>
        </w:rPr>
        <w:t>2.</w:t>
      </w:r>
      <w:bookmarkEnd w:id="5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毕业论文管理</w:t>
      </w:r>
      <w:bookmarkEnd w:id="6"/>
    </w:p>
    <w:p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7" w:name="_Toc29204"/>
      <w:bookmarkStart w:id="8" w:name="_Toc52375295"/>
      <w:r>
        <w:rPr>
          <w:rFonts w:hint="eastAsia" w:ascii="宋体" w:hAnsi="宋体" w:eastAsia="宋体" w:cs="宋体"/>
          <w:sz w:val="24"/>
          <w:szCs w:val="24"/>
        </w:rPr>
        <w:t>2.1登陆平台</w:t>
      </w:r>
      <w:bookmarkEnd w:id="7"/>
      <w:bookmarkEnd w:id="8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打开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山东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财经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大学</w:t>
      </w:r>
      <w:r>
        <w:rPr>
          <w:rFonts w:hint="eastAsia" w:ascii="宋体" w:hAnsi="宋体" w:eastAsia="宋体" w:cs="宋体"/>
          <w:sz w:val="24"/>
          <w:szCs w:val="24"/>
        </w:rPr>
        <w:t>高等教育自学考试综合管理平台网址https://sdufe.edu-xl.com/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建议学生使用谷歌、火狐、IE9以上浏览器</w:t>
      </w:r>
      <w:r>
        <w:rPr>
          <w:rFonts w:hint="eastAsia" w:ascii="宋体" w:hAnsi="宋体" w:eastAsia="宋体" w:cs="宋体"/>
          <w:sz w:val="24"/>
          <w:szCs w:val="24"/>
        </w:rPr>
        <w:t>），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点击平台登录，选择毕业及实践登录。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学生第一次登陆需要使用【身份证号码+准考证号+姓名】找回密码，修改密码成功之后再去使用【准考证号+密码】登陆</w:t>
      </w:r>
      <w:r>
        <w:rPr>
          <w:rFonts w:hint="eastAsia"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请看操作截图）</w:t>
      </w:r>
    </w:p>
    <w:p>
      <w:pPr>
        <w:spacing w:line="360" w:lineRule="auto"/>
      </w:pPr>
      <w:r>
        <w:drawing>
          <wp:inline distT="0" distB="0" distL="114300" distR="114300">
            <wp:extent cx="3102610" cy="1473835"/>
            <wp:effectExtent l="0" t="0" r="8890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02610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11500" cy="1123315"/>
            <wp:effectExtent l="0" t="0" r="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112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114300" distR="114300">
            <wp:extent cx="2935605" cy="1687195"/>
            <wp:effectExtent l="0" t="0" r="10795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9" w:name="_Toc52375296"/>
      <w:bookmarkStart w:id="10" w:name="_Toc23435"/>
      <w:r>
        <w:rPr>
          <w:rFonts w:hint="eastAsia" w:ascii="宋体" w:hAnsi="宋体" w:eastAsia="宋体" w:cs="宋体"/>
          <w:sz w:val="24"/>
          <w:szCs w:val="24"/>
        </w:rPr>
        <w:t>2.2</w:t>
      </w:r>
      <w:bookmarkEnd w:id="9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毕业论文</w:t>
      </w:r>
      <w:bookmarkEnd w:id="10"/>
    </w:p>
    <w:p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11" w:name="_Toc24501"/>
      <w:r>
        <w:rPr>
          <w:rFonts w:hint="eastAsia" w:ascii="宋体" w:hAnsi="宋体" w:eastAsia="宋体" w:cs="宋体"/>
          <w:sz w:val="24"/>
          <w:szCs w:val="24"/>
        </w:rPr>
        <w:t>2.2.1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首次登录平台注意事项</w:t>
      </w:r>
      <w:bookmarkEnd w:id="11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考生如实填写手机号，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不需要进行短信验证，主要是核对手机号码是否有误，或者是否又更换手机号码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2405" cy="1771650"/>
            <wp:effectExtent l="0" t="0" r="4445" b="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12" w:name="_Toc22843"/>
      <w:r>
        <w:rPr>
          <w:rFonts w:hint="eastAsia" w:ascii="宋体" w:hAnsi="宋体" w:eastAsia="宋体" w:cs="宋体"/>
          <w:sz w:val="24"/>
          <w:szCs w:val="24"/>
        </w:rPr>
        <w:t>2.2.2核验个人信息</w:t>
      </w:r>
      <w:bookmarkEnd w:id="12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highlight w:val="yellow"/>
        </w:rPr>
        <w:t>1、请考生务必核对个人信息（姓名，身份证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yellow"/>
          <w:lang w:val="en-US" w:eastAsia="zh-CN"/>
        </w:rPr>
        <w:t>号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yellow"/>
        </w:rPr>
        <w:t>，准考证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yellow"/>
          <w:lang w:val="en-US" w:eastAsia="zh-CN"/>
        </w:rPr>
        <w:t>号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yellow"/>
        </w:rPr>
        <w:t>，报考专业），如果信息有误，请及时联系管理员修改。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drawing>
          <wp:inline distT="0" distB="0" distL="114300" distR="114300">
            <wp:extent cx="2353310" cy="3710940"/>
            <wp:effectExtent l="0" t="0" r="8890" b="1016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13" w:name="_Hlk75780806"/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2、找回</w:t>
      </w:r>
      <w:r>
        <w:rPr>
          <w:rFonts w:hint="eastAsia" w:ascii="宋体" w:hAnsi="宋体" w:eastAsia="宋体" w:cs="宋体"/>
          <w:sz w:val="24"/>
          <w:szCs w:val="24"/>
        </w:rPr>
        <w:t>密码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登录页面点击</w:t>
      </w:r>
      <w:r>
        <w:rPr>
          <w:rFonts w:hint="eastAsia" w:ascii="宋体" w:hAnsi="宋体" w:eastAsia="宋体" w:cs="宋体"/>
          <w:sz w:val="24"/>
          <w:szCs w:val="24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找回密码</w:t>
      </w:r>
      <w:r>
        <w:rPr>
          <w:rFonts w:hint="eastAsia" w:ascii="宋体" w:hAnsi="宋体" w:eastAsia="宋体" w:cs="宋体"/>
          <w:sz w:val="24"/>
          <w:szCs w:val="24"/>
        </w:rPr>
        <w:t>”页面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使用【身份证号码+准考证号码+姓名】</w:t>
      </w:r>
      <w:r>
        <w:rPr>
          <w:rFonts w:hint="eastAsia" w:ascii="宋体" w:hAnsi="宋体" w:eastAsia="宋体" w:cs="宋体"/>
          <w:sz w:val="24"/>
          <w:szCs w:val="24"/>
        </w:rPr>
        <w:t>修改登录密码。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6690" cy="2658110"/>
            <wp:effectExtent l="0" t="0" r="10160" b="889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3、修改手机和邮箱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进入【修改手机/邮箱】页面，可以修改手机和邮箱信息，注意确保修改信息的准确性。</w:t>
      </w:r>
      <w:bookmarkEnd w:id="13"/>
    </w:p>
    <w:p>
      <w:pPr>
        <w:pStyle w:val="2"/>
        <w:numPr>
          <w:ilvl w:val="0"/>
          <w:numId w:val="1"/>
        </w:numPr>
        <w:bidi w:val="0"/>
        <w:rPr>
          <w:rFonts w:hint="eastAsia"/>
          <w:sz w:val="28"/>
          <w:szCs w:val="28"/>
          <w:lang w:val="en-US" w:eastAsia="zh-CN"/>
        </w:rPr>
      </w:pPr>
      <w:bookmarkStart w:id="14" w:name="_Toc17288"/>
      <w:r>
        <w:rPr>
          <w:rFonts w:hint="eastAsia"/>
          <w:sz w:val="28"/>
          <w:szCs w:val="28"/>
          <w:lang w:val="en-US" w:eastAsia="zh-CN"/>
        </w:rPr>
        <w:t>论文步骤</w:t>
      </w:r>
      <w:bookmarkEnd w:id="14"/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学生论文步骤分为开题报告、论文初稿、论文定稿，每个流程都只能在规定的时间范围内才能提交对应的论文信息，并且只能上一步完成才能进行下一步的操作。（</w:t>
      </w:r>
      <w:r>
        <w:rPr>
          <w:rFonts w:hint="eastAsia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  <w:t>注意：学生可以下载查看论文要求信息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）</w:t>
      </w:r>
    </w:p>
    <w:p>
      <w:pPr>
        <w:pStyle w:val="3"/>
        <w:numPr>
          <w:ilvl w:val="1"/>
          <w:numId w:val="1"/>
        </w:numPr>
        <w:bidi w:val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  <w:bookmarkStart w:id="15" w:name="_Toc1331"/>
      <w:r>
        <w:rPr>
          <w:rFonts w:hint="eastAsia"/>
          <w:sz w:val="24"/>
          <w:szCs w:val="24"/>
          <w:lang w:val="en-US" w:eastAsia="zh-CN"/>
        </w:rPr>
        <w:t>查看信息</w:t>
      </w:r>
      <w:bookmarkEnd w:id="15"/>
    </w:p>
    <w:p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学生点击论文步骤，可在最上方查看论文要求，并下载相关附件；查看相关指导老师联系方式。</w:t>
      </w:r>
    </w:p>
    <w:p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/>
        </w:rPr>
      </w:pPr>
      <w:r>
        <w:drawing>
          <wp:inline distT="0" distB="0" distL="114300" distR="114300">
            <wp:extent cx="1892935" cy="1628140"/>
            <wp:effectExtent l="0" t="0" r="12065" b="1016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92935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sz w:val="24"/>
          <w:szCs w:val="24"/>
          <w:lang w:val="en-US" w:eastAsia="zh-CN"/>
        </w:rPr>
      </w:pPr>
      <w:bookmarkStart w:id="16" w:name="_Toc28398"/>
      <w:r>
        <w:rPr>
          <w:rFonts w:hint="eastAsia"/>
          <w:sz w:val="24"/>
          <w:szCs w:val="24"/>
          <w:lang w:val="en-US" w:eastAsia="zh-CN"/>
        </w:rPr>
        <w:t>3.2  开题报告</w:t>
      </w:r>
      <w:bookmarkEnd w:id="16"/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3.2.1 考生可在此查看开题报告提交时间，在时间范围内点击选择文件，进行文件上传，提交开题报告。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3.2.2 考生可在此查看审核状态，修改意见，审核时间，以及下载开题报告，查看提交时间。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040" cy="1936115"/>
            <wp:effectExtent l="0" t="0" r="10160" b="698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sz w:val="24"/>
          <w:szCs w:val="24"/>
          <w:lang w:val="en-US" w:eastAsia="zh-CN"/>
        </w:rPr>
      </w:pPr>
      <w:bookmarkStart w:id="17" w:name="_Toc21560"/>
      <w:r>
        <w:rPr>
          <w:rFonts w:hint="eastAsia"/>
          <w:sz w:val="24"/>
          <w:szCs w:val="24"/>
          <w:lang w:val="en-US" w:eastAsia="zh-CN"/>
        </w:rPr>
        <w:t>3.3  论文初稿</w:t>
      </w:r>
      <w:bookmarkEnd w:id="17"/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3.3.1 考生可在此查看论文初稿提交时间，在时间范围内点击选择文件，进行文件上传，提交论文初稿（在允许时间范围内，考生可多次提交初稿）。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3.3.2 考生可在此</w:t>
      </w:r>
      <w:bookmarkStart w:id="21" w:name="_GoBack"/>
      <w:bookmarkEnd w:id="21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查看审核状态，修改意见，审核时间，以及下载论文初稿，查看提交时间。</w:t>
      </w:r>
    </w:p>
    <w:p>
      <w:pPr>
        <w:bidi w:val="0"/>
        <w:ind w:firstLine="420" w:firstLineChars="200"/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8595" cy="1927225"/>
            <wp:effectExtent l="0" t="0" r="1905" b="317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2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/>
          <w:sz w:val="24"/>
          <w:szCs w:val="24"/>
          <w:lang w:val="en-US" w:eastAsia="zh-CN"/>
        </w:rPr>
      </w:pPr>
      <w:bookmarkStart w:id="18" w:name="_Toc28887"/>
      <w:r>
        <w:rPr>
          <w:rFonts w:hint="eastAsia"/>
          <w:sz w:val="24"/>
          <w:szCs w:val="24"/>
          <w:lang w:val="en-US" w:eastAsia="zh-CN"/>
        </w:rPr>
        <w:t>3.4  论文定稿</w:t>
      </w:r>
      <w:bookmarkEnd w:id="18"/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3.4.1 考生可在此查看论文定稿提交时间，在时间范围内点击选择文件，进行文件上传，提交论文定稿。</w:t>
      </w:r>
    </w:p>
    <w:p>
      <w:pPr>
        <w:bidi w:val="0"/>
        <w:spacing w:line="360" w:lineRule="auto"/>
        <w:jc w:val="both"/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3.4.2 点击查重，可跳转到维普页面进行查重（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注意：在查重时，请耐心等待5-10分钟，在未返回查重结果前不要再次进行操作）。</w:t>
      </w:r>
    </w:p>
    <w:p>
      <w:pPr>
        <w:bidi w:val="0"/>
        <w:spacing w:line="360" w:lineRule="auto"/>
        <w:jc w:val="both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3.4.3 考生查重完毕，如论文查重率符合30%要求，可点击提交论文定稿按钮进行提交。</w:t>
      </w:r>
    </w:p>
    <w:p>
      <w:pPr>
        <w:bidi w:val="0"/>
        <w:ind w:left="239" w:leftChars="114" w:firstLine="210" w:firstLineChars="10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2822575"/>
            <wp:effectExtent l="0" t="0" r="635" b="952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114300" distR="114300">
            <wp:extent cx="5227955" cy="1970405"/>
            <wp:effectExtent l="0" t="0" r="0" b="0"/>
            <wp:docPr id="3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rcRect l="795" t="9849"/>
                    <a:stretch>
                      <a:fillRect/>
                    </a:stretch>
                  </pic:blipFill>
                  <pic:spPr>
                    <a:xfrm>
                      <a:off x="0" y="0"/>
                      <a:ext cx="5227955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bookmarkStart w:id="19" w:name="_Toc22968"/>
      <w:bookmarkStart w:id="20" w:name="_Hlk75781001"/>
      <w:r>
        <w:rPr>
          <w:rFonts w:hint="eastAsia"/>
          <w:sz w:val="28"/>
          <w:szCs w:val="28"/>
          <w:lang w:val="en-US" w:eastAsia="zh-CN"/>
        </w:rPr>
        <w:t>论文互动</w:t>
      </w:r>
      <w:bookmarkEnd w:id="19"/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学生在论文批次开始前可以给论文指导老师发送即时讯息。支持发送文字和附件内容 ，指导老师可以在教师端回复。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865" cy="1903095"/>
            <wp:effectExtent l="0" t="0" r="6985" b="1905"/>
            <wp:docPr id="2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0"/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D4340F"/>
    <w:multiLevelType w:val="multilevel"/>
    <w:tmpl w:val="C6D4340F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wN2QzZGQ4YzY4OGFkNjU3M2ExYWE0NmE5NjQ5MzEifQ=="/>
  </w:docVars>
  <w:rsids>
    <w:rsidRoot w:val="00B51509"/>
    <w:rsid w:val="0002635C"/>
    <w:rsid w:val="00034610"/>
    <w:rsid w:val="00071C9F"/>
    <w:rsid w:val="0008101B"/>
    <w:rsid w:val="000876B3"/>
    <w:rsid w:val="000945F2"/>
    <w:rsid w:val="000F352E"/>
    <w:rsid w:val="0010194B"/>
    <w:rsid w:val="00120585"/>
    <w:rsid w:val="001244F4"/>
    <w:rsid w:val="0013179B"/>
    <w:rsid w:val="001706EB"/>
    <w:rsid w:val="001E6A9B"/>
    <w:rsid w:val="001F7F34"/>
    <w:rsid w:val="00225571"/>
    <w:rsid w:val="00226F66"/>
    <w:rsid w:val="002367A0"/>
    <w:rsid w:val="00260F6C"/>
    <w:rsid w:val="00340738"/>
    <w:rsid w:val="00357EFD"/>
    <w:rsid w:val="003675EE"/>
    <w:rsid w:val="0039007B"/>
    <w:rsid w:val="003B67B8"/>
    <w:rsid w:val="00403787"/>
    <w:rsid w:val="004D7AFA"/>
    <w:rsid w:val="004E3DC4"/>
    <w:rsid w:val="004F6CE6"/>
    <w:rsid w:val="00524453"/>
    <w:rsid w:val="0053028C"/>
    <w:rsid w:val="006A0019"/>
    <w:rsid w:val="006A7EFC"/>
    <w:rsid w:val="00746151"/>
    <w:rsid w:val="007465F7"/>
    <w:rsid w:val="007927EB"/>
    <w:rsid w:val="0092336A"/>
    <w:rsid w:val="009C271C"/>
    <w:rsid w:val="009E190B"/>
    <w:rsid w:val="009F4CFF"/>
    <w:rsid w:val="00A00FC3"/>
    <w:rsid w:val="00A15DED"/>
    <w:rsid w:val="00A42DEC"/>
    <w:rsid w:val="00A721D4"/>
    <w:rsid w:val="00A75CDE"/>
    <w:rsid w:val="00AF109F"/>
    <w:rsid w:val="00B0356D"/>
    <w:rsid w:val="00B51509"/>
    <w:rsid w:val="00B70906"/>
    <w:rsid w:val="00B95623"/>
    <w:rsid w:val="00CD5B0D"/>
    <w:rsid w:val="00CF0127"/>
    <w:rsid w:val="00D26424"/>
    <w:rsid w:val="00D95387"/>
    <w:rsid w:val="00DB2CA0"/>
    <w:rsid w:val="00DD1E39"/>
    <w:rsid w:val="00E93356"/>
    <w:rsid w:val="00F83901"/>
    <w:rsid w:val="00FC428D"/>
    <w:rsid w:val="024F2B19"/>
    <w:rsid w:val="03165180"/>
    <w:rsid w:val="032F2286"/>
    <w:rsid w:val="04323F73"/>
    <w:rsid w:val="0506480C"/>
    <w:rsid w:val="05296C0C"/>
    <w:rsid w:val="05F52C2D"/>
    <w:rsid w:val="06BC4A24"/>
    <w:rsid w:val="0A140518"/>
    <w:rsid w:val="0C2E2A67"/>
    <w:rsid w:val="0E35501D"/>
    <w:rsid w:val="0E7E00BC"/>
    <w:rsid w:val="0F7D5E16"/>
    <w:rsid w:val="0F9815A7"/>
    <w:rsid w:val="10FE629D"/>
    <w:rsid w:val="11D64215"/>
    <w:rsid w:val="14180FDA"/>
    <w:rsid w:val="145F04F1"/>
    <w:rsid w:val="146A1E30"/>
    <w:rsid w:val="14C64CBB"/>
    <w:rsid w:val="16B0070C"/>
    <w:rsid w:val="16DA1B0D"/>
    <w:rsid w:val="16E473F0"/>
    <w:rsid w:val="178443AB"/>
    <w:rsid w:val="17BB49A1"/>
    <w:rsid w:val="1AEE0821"/>
    <w:rsid w:val="1B3764F2"/>
    <w:rsid w:val="1BBF3533"/>
    <w:rsid w:val="1C1B4D36"/>
    <w:rsid w:val="1C3469AA"/>
    <w:rsid w:val="1C45231C"/>
    <w:rsid w:val="1C5D17BA"/>
    <w:rsid w:val="1ED37E56"/>
    <w:rsid w:val="1F5755F2"/>
    <w:rsid w:val="22542FDE"/>
    <w:rsid w:val="24930CE9"/>
    <w:rsid w:val="250824DF"/>
    <w:rsid w:val="269B0506"/>
    <w:rsid w:val="29123DF6"/>
    <w:rsid w:val="29EF6ECE"/>
    <w:rsid w:val="2A44220C"/>
    <w:rsid w:val="2CEB72A5"/>
    <w:rsid w:val="2D223A10"/>
    <w:rsid w:val="2EA058CE"/>
    <w:rsid w:val="30307780"/>
    <w:rsid w:val="30ED2B9B"/>
    <w:rsid w:val="326E3C92"/>
    <w:rsid w:val="32790D50"/>
    <w:rsid w:val="34081A46"/>
    <w:rsid w:val="363F7A9E"/>
    <w:rsid w:val="380912D5"/>
    <w:rsid w:val="39B7223F"/>
    <w:rsid w:val="3A615135"/>
    <w:rsid w:val="3E9678B0"/>
    <w:rsid w:val="3F2100C7"/>
    <w:rsid w:val="3F2D6ECE"/>
    <w:rsid w:val="3F6F7549"/>
    <w:rsid w:val="40350907"/>
    <w:rsid w:val="40406D66"/>
    <w:rsid w:val="43AB7C4E"/>
    <w:rsid w:val="445F5DBB"/>
    <w:rsid w:val="452F78E8"/>
    <w:rsid w:val="45FE135D"/>
    <w:rsid w:val="45FE29F9"/>
    <w:rsid w:val="467B20E5"/>
    <w:rsid w:val="48021522"/>
    <w:rsid w:val="484511D1"/>
    <w:rsid w:val="4851461E"/>
    <w:rsid w:val="4E9F6469"/>
    <w:rsid w:val="4EDF1BCE"/>
    <w:rsid w:val="4EE10A78"/>
    <w:rsid w:val="513A1AEF"/>
    <w:rsid w:val="515801C7"/>
    <w:rsid w:val="53F02939"/>
    <w:rsid w:val="54202321"/>
    <w:rsid w:val="548F29F2"/>
    <w:rsid w:val="56014D01"/>
    <w:rsid w:val="570C5AD9"/>
    <w:rsid w:val="5821575B"/>
    <w:rsid w:val="58B7457C"/>
    <w:rsid w:val="5B151402"/>
    <w:rsid w:val="5C02185E"/>
    <w:rsid w:val="5CA10EA8"/>
    <w:rsid w:val="5DE2189C"/>
    <w:rsid w:val="5E3D6696"/>
    <w:rsid w:val="5EAC2C9B"/>
    <w:rsid w:val="5F0D4316"/>
    <w:rsid w:val="5FC52ECB"/>
    <w:rsid w:val="5FCC0D10"/>
    <w:rsid w:val="61810120"/>
    <w:rsid w:val="61C87EE2"/>
    <w:rsid w:val="626A2DAC"/>
    <w:rsid w:val="628D5CDD"/>
    <w:rsid w:val="633A7B29"/>
    <w:rsid w:val="638D32A9"/>
    <w:rsid w:val="63E264EF"/>
    <w:rsid w:val="649E19EB"/>
    <w:rsid w:val="65243185"/>
    <w:rsid w:val="66432D9C"/>
    <w:rsid w:val="670C4557"/>
    <w:rsid w:val="67B51289"/>
    <w:rsid w:val="686318A6"/>
    <w:rsid w:val="69133816"/>
    <w:rsid w:val="6BAD4972"/>
    <w:rsid w:val="6C45024E"/>
    <w:rsid w:val="6C4D01E3"/>
    <w:rsid w:val="6F851BF2"/>
    <w:rsid w:val="6FA84C0B"/>
    <w:rsid w:val="709B3912"/>
    <w:rsid w:val="70E6399C"/>
    <w:rsid w:val="71995F66"/>
    <w:rsid w:val="724B7271"/>
    <w:rsid w:val="751F0732"/>
    <w:rsid w:val="776E1C43"/>
    <w:rsid w:val="77901BB9"/>
    <w:rsid w:val="78077920"/>
    <w:rsid w:val="781D73CE"/>
    <w:rsid w:val="7893350D"/>
    <w:rsid w:val="78D30049"/>
    <w:rsid w:val="791D3C3B"/>
    <w:rsid w:val="79901EE1"/>
    <w:rsid w:val="7BCE2CB0"/>
    <w:rsid w:val="7C886329"/>
    <w:rsid w:val="7C8B0BA1"/>
    <w:rsid w:val="7C9E176C"/>
    <w:rsid w:val="7ED1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3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9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2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3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6">
    <w:name w:val="Hyperlink"/>
    <w:basedOn w:val="15"/>
    <w:unhideWhenUsed/>
    <w:qFormat/>
    <w:uiPriority w:val="99"/>
    <w:rPr>
      <w:color w:val="0000FF"/>
      <w:u w:val="single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字符"/>
    <w:basedOn w:val="15"/>
    <w:link w:val="13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9">
    <w:name w:val="页眉 字符"/>
    <w:basedOn w:val="15"/>
    <w:link w:val="10"/>
    <w:qFormat/>
    <w:uiPriority w:val="99"/>
    <w:rPr>
      <w:sz w:val="18"/>
      <w:szCs w:val="18"/>
    </w:rPr>
  </w:style>
  <w:style w:type="character" w:customStyle="1" w:styleId="20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21">
    <w:name w:val="标题 2 字符"/>
    <w:basedOn w:val="15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2">
    <w:name w:val="标题 3 字符"/>
    <w:basedOn w:val="15"/>
    <w:link w:val="4"/>
    <w:qFormat/>
    <w:uiPriority w:val="9"/>
    <w:rPr>
      <w:b/>
      <w:bCs/>
      <w:sz w:val="32"/>
      <w:szCs w:val="32"/>
    </w:rPr>
  </w:style>
  <w:style w:type="character" w:customStyle="1" w:styleId="23">
    <w:name w:val="标题 4 字符"/>
    <w:basedOn w:val="15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4">
    <w:name w:val="标题 1 字符"/>
    <w:basedOn w:val="15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5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42A3F4-C05B-4B07-A1CA-8B5B1B25E4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1527</Words>
  <Characters>1653</Characters>
  <Lines>24</Lines>
  <Paragraphs>6</Paragraphs>
  <TotalTime>39</TotalTime>
  <ScaleCrop>false</ScaleCrop>
  <LinksUpToDate>false</LinksUpToDate>
  <CharactersWithSpaces>2099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2021-06-22T07:31:00Z</dcterms:created>
  <dc:creator>feng xiao</dc:creator>
  <cp:lastModifiedBy>李老师</cp:lastModifiedBy>
  <dcterms:modified xsi:type="dcterms:W3CDTF">2023-12-19T02:51:25Z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224CF96C547D4F90AFC37AA18653B865_13</vt:lpwstr>
  </property>
  <property fmtid="{D5CDD505-2E9C-101B-9397-08002B2CF9AE}" pid="4" name="fileWhereFroms">
    <vt:lpwstr>PpjeLB1gRN0lwrPqMaCTkqScGCY2Uarl7t0XmUbZqz0V0l1eJU/ovEQ6u5QfdbnG3eZpf1Sm9VXkM/4hwP108DLCTGlgzjmz74oZaYni0HSL1Kex5PfDuKQOg5o6epURPQP2GQbE8E28q/yvF8qzLliXGRPBLCaFzpM2l02JsOpuCdxpybIlkFeF/t8AN/rzaXA5Vlx40Del+cgwLcyJa1YZXIZgwfg1QJrLbFupWK/AIlQdXdPj13FLbNmqAyVtlbuHdvoAa58ddBGw9cNjyZCIWfNgIcSwHoL9k9ujaSX9K1Dudslh8lmlkB4AWrYMZHkssTmcOgAlQS0yImksZg==</vt:lpwstr>
  </property>
</Properties>
</file>