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各位考生：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55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2023年旅游管理专业自考实践环节考核各科目缴费清单如下，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请务必于2023年10月1日24:00点</w:t>
      </w:r>
      <w:bookmarkStart w:id="0" w:name="_GoBack"/>
      <w:bookmarkEnd w:id="0"/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前办理好缴费手续，逾期不候。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各科目具体辅导及考核安排详见浙江师范大学终身教育学院网站（网址：http://j.zjnu.edu.cn自学考试栏目）相应专业实践环节考核通知，请各位考生认真阅读。</w:t>
      </w:r>
    </w:p>
    <w:tbl>
      <w:tblPr>
        <w:tblW w:w="83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144"/>
        <w:gridCol w:w="1274"/>
        <w:gridCol w:w="974"/>
        <w:gridCol w:w="974"/>
        <w:gridCol w:w="97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15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课程名称</w:t>
            </w:r>
          </w:p>
        </w:tc>
        <w:tc>
          <w:tcPr>
            <w:tcW w:w="12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课程代码</w:t>
            </w:r>
          </w:p>
        </w:tc>
        <w:tc>
          <w:tcPr>
            <w:tcW w:w="9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考务费</w:t>
            </w:r>
          </w:p>
        </w:tc>
        <w:tc>
          <w:tcPr>
            <w:tcW w:w="9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辅导费</w:t>
            </w:r>
          </w:p>
        </w:tc>
        <w:tc>
          <w:tcPr>
            <w:tcW w:w="975" w:type="dxa"/>
            <w:tcBorders>
              <w:top w:val="single" w:color="000000" w:sz="6" w:space="0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Style w:val="5"/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合计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15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both"/>
              <w:textAlignment w:val="bottom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客源国概况(实)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00200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15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both"/>
              <w:textAlignment w:val="bottom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管理系统中计算机应用(实)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bottom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00052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160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15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both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旅游管理本科毕业论文(实)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21063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350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200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550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  <w:jc w:val="center"/>
        </w:trPr>
        <w:tc>
          <w:tcPr>
            <w:tcW w:w="4155" w:type="dxa"/>
            <w:tcBorders>
              <w:top w:val="nil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both"/>
              <w:textAlignment w:val="bottom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旅游资源规划与开发(实)</w:t>
            </w:r>
          </w:p>
        </w:tc>
        <w:tc>
          <w:tcPr>
            <w:tcW w:w="12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00197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60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100</w:t>
            </w:r>
          </w:p>
        </w:tc>
        <w:tc>
          <w:tcPr>
            <w:tcW w:w="975" w:type="dxa"/>
            <w:tcBorders>
              <w:top w:val="nil"/>
              <w:left w:val="nil"/>
              <w:bottom w:val="single" w:color="000000" w:sz="6" w:space="0"/>
              <w:right w:val="single" w:color="000000" w:sz="6" w:space="0"/>
            </w:tcBorders>
            <w:shd w:val="clear" w:color="auto" w:fill="CCE8C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165" w:afterAutospacing="0" w:line="368" w:lineRule="atLeast"/>
              <w:ind w:left="0" w:right="0"/>
              <w:jc w:val="center"/>
              <w:textAlignment w:val="center"/>
              <w:rPr>
                <w:rFonts w:hint="eastAsia" w:ascii="微软雅黑" w:hAnsi="微软雅黑" w:eastAsia="微软雅黑" w:cs="微软雅黑"/>
                <w:color w:val="333333"/>
                <w:sz w:val="22"/>
                <w:szCs w:val="22"/>
              </w:rPr>
            </w:pPr>
            <w:r>
              <w:rPr>
                <w:rFonts w:hint="eastAsia" w:ascii="微软雅黑" w:hAnsi="微软雅黑" w:eastAsia="微软雅黑" w:cs="微软雅黑"/>
                <w:color w:val="333333"/>
                <w:kern w:val="0"/>
                <w:sz w:val="30"/>
                <w:szCs w:val="30"/>
                <w:bdr w:val="none" w:color="auto" w:sz="0" w:space="0"/>
                <w:lang w:val="en-US" w:eastAsia="zh-CN" w:bidi="ar"/>
              </w:rPr>
              <w:t>160</w:t>
            </w:r>
          </w:p>
        </w:tc>
      </w:tr>
    </w:tbl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120" w:right="0" w:hanging="1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120" w:right="0" w:hanging="1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备注：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195" w:right="0" w:firstLine="3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1.缴费编号：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缴费编号、考生姓名由考生填写，缴费编号共19位数字（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今年年份后2位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+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准考证12位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+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课程代码5位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）；例：年份：指的是今年参加实践考的年份，如2023年参加考试则取后两位23；准考证号：020106201312；课程代码：10253，则合成后的缴费编号为：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00"/>
          <w:lang w:val="en-US" w:eastAsia="zh-CN" w:bidi="ar"/>
        </w:rPr>
        <w:t>2302010620131210253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。  一科一个缴费编号，两科有两个缴费编号，三科有三个编号……，因为课程代码不一样 ，导致每科的缴费编号不一样。                                                     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   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2.缴费方式：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以下缴费方式可任一选择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浙江师范大学支持以下三种学费缴纳方式，您可任选其中一种方式：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（一）线上缴费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用微信扫描下图二维码：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bdr w:val="none" w:color="auto" w:sz="0" w:space="0"/>
          <w:shd w:val="clear" w:fill="FFFFFF"/>
        </w:rPr>
        <w:drawing>
          <wp:inline distT="0" distB="0" distL="114300" distR="114300">
            <wp:extent cx="2400300" cy="2381250"/>
            <wp:effectExtent l="0" t="0" r="0" b="0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根据页面提示在“学号”处输入“学号”→点击“查询账单”→核对缴费数据→选择“微信支付”或“工银e支付”付款。（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学号即缴费编号，缴费编号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00"/>
          <w:lang w:val="en-US" w:eastAsia="zh-CN" w:bidi="ar"/>
        </w:rPr>
        <w:t>3+准考证号+课程代码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工银e支付缴费，适用于开通工银e支付的工行卡持有者（不限于学生本人卡，可以代缴）。根据页面提示输入“账户别名或**”“缴费金额”→按提示输入短信验证完成缴费。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525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（二）银行网点缴费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您可以到全国工商银行任意营业网点直接缴费，其中杭州校区学生也可在中国银行浙江省内（宁波地区除外）任何营业网点直接缴费，报“缴浙江师范大学学费”、“学号”后，银行工作人员将根据您所报学校及学号调出应缴总金额（若工商银行柜面系统中无法查询出该项目，可告知工作人员尝试使用9551交易）。请您按应缴金额缴费。该种方式免收手续费。（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学号即缴费编号，缴费编号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00"/>
          <w:lang w:val="en-US" w:eastAsia="zh-CN" w:bidi="ar"/>
        </w:rPr>
        <w:t>3+准考证号+课程代码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）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6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(三)浙江政务服务APP或支付宝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165" w:afterAutospacing="0" w:line="368" w:lineRule="atLeast"/>
        <w:ind w:left="0" w:right="0" w:firstLine="42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您可以下载浙江政务服务APP客户端，或登陆浙江政务服务网（网址为：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"http://www.zjzwfw.gov.cn/"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6"/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30"/>
          <w:szCs w:val="30"/>
          <w:u w:val="none"/>
          <w:bdr w:val="none" w:color="auto" w:sz="0" w:space="0"/>
          <w:shd w:val="clear" w:fill="FFFFFF"/>
        </w:rPr>
        <w:t>http://www.zjzwfw.gov.cn/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22"/>
          <w:szCs w:val="22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kern w:val="0"/>
          <w:sz w:val="30"/>
          <w:szCs w:val="30"/>
          <w:bdr w:val="none" w:color="auto" w:sz="0" w:space="0"/>
          <w:shd w:val="clear" w:fill="FFFFFF"/>
          <w:lang w:val="en-US" w:eastAsia="zh-CN" w:bidi="ar"/>
        </w:rPr>
        <w:t>），点击“公共支付”；按“按执收单位”缴费，业务归属地选择“省本级”，执收单位选择“浙江师范大学”；按身份证号信息查询相应欠费金额，进行缴费。</w:t>
      </w:r>
    </w:p>
    <w:p>
      <w:pPr>
        <w:rPr>
          <w:rFonts w:hint="eastAsia" w:ascii="微软雅黑" w:hAnsi="微软雅黑" w:eastAsia="微软雅黑" w:cs="微软雅黑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fangsong_gb2312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210C7331"/>
    <w:rsid w:val="210C7331"/>
    <w:rsid w:val="51FE5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12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2023-10-08T01:01:00Z</dcterms:created>
  <dc:creator>文档存本地丢失不负责</dc:creator>
  <cp:lastModifiedBy>文档存本地丢失不负责</cp:lastModifiedBy>
  <dcterms:modified xsi:type="dcterms:W3CDTF">2023-10-08T01:13:32Z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F14686F994A244C18E0F0D5F732391A0_13</vt:lpwstr>
  </property>
</Properties>
</file>