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50" w:beforeAutospacing="0" w:after="50" w:afterAutospacing="0" w:line="227" w:lineRule="atLeast"/>
        <w:ind w:left="0" w:right="0" w:firstLine="0"/>
        <w:jc w:val="both"/>
        <w:rPr>
          <w:rFonts w:hint="eastAsia" w:ascii="宋体" w:hAnsi="宋体" w:eastAsia="宋体" w:cs="宋体"/>
          <w:i w:val="0"/>
          <w:iCs w:val="0"/>
          <w:caps w:val="0"/>
          <w:color w:val="333333"/>
          <w:spacing w:val="0"/>
          <w:sz w:val="21"/>
          <w:szCs w:val="21"/>
        </w:rPr>
      </w:pPr>
      <w:r>
        <w:rPr>
          <w:rFonts w:hint="eastAsia" w:ascii="宋体" w:hAnsi="宋体" w:eastAsia="宋体" w:cs="宋体"/>
          <w:b/>
          <w:bCs/>
          <w:i w:val="0"/>
          <w:iCs w:val="0"/>
          <w:caps w:val="0"/>
          <w:color w:val="333333"/>
          <w:spacing w:val="0"/>
          <w:sz w:val="21"/>
          <w:szCs w:val="21"/>
          <w:bdr w:val="none" w:color="auto" w:sz="0" w:space="0"/>
          <w:shd w:val="clear" w:fill="FFFFFF"/>
          <w:lang w:eastAsia="zh-CN"/>
        </w:rPr>
        <w:t>附件1</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100" w:beforeAutospacing="0" w:after="100" w:afterAutospacing="0" w:line="320" w:lineRule="atLeast"/>
        <w:ind w:left="0" w:right="0" w:firstLine="706"/>
        <w:jc w:val="both"/>
        <w:rPr>
          <w:rFonts w:ascii="黑体" w:hAnsi="宋体" w:eastAsia="黑体" w:cs="黑体"/>
          <w:i w:val="0"/>
          <w:iCs w:val="0"/>
          <w:caps w:val="0"/>
          <w:color w:val="333333"/>
          <w:spacing w:val="0"/>
          <w:sz w:val="28"/>
          <w:szCs w:val="28"/>
        </w:rPr>
      </w:pPr>
      <w:r>
        <w:rPr>
          <w:rFonts w:hint="eastAsia" w:ascii="黑体" w:hAnsi="宋体" w:eastAsia="黑体" w:cs="黑体"/>
          <w:b w:val="0"/>
          <w:bCs w:val="0"/>
          <w:i w:val="0"/>
          <w:iCs w:val="0"/>
          <w:caps w:val="0"/>
          <w:color w:val="333333"/>
          <w:spacing w:val="0"/>
          <w:sz w:val="28"/>
          <w:szCs w:val="28"/>
          <w:bdr w:val="none" w:color="auto" w:sz="0" w:space="0"/>
          <w:shd w:val="clear" w:fill="FFFFFF"/>
          <w:lang w:eastAsia="zh-CN"/>
        </w:rPr>
        <w:t>2023下半年成人（自考）实践性环节考核注意事项</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0"/>
        <w:jc w:val="both"/>
        <w:rPr>
          <w:rFonts w:ascii="仿宋_GB2312" w:eastAsia="仿宋_GB2312" w:cs="仿宋_GB2312"/>
          <w:i w:val="0"/>
          <w:iCs w:val="0"/>
          <w:caps w:val="0"/>
          <w:color w:val="333333"/>
          <w:spacing w:val="0"/>
          <w:sz w:val="24"/>
          <w:szCs w:val="24"/>
        </w:rPr>
      </w:pPr>
      <w:r>
        <w:rPr>
          <w:rFonts w:hint="default" w:ascii="仿宋_GB2312" w:eastAsia="仿宋_GB2312" w:cs="仿宋_GB2312"/>
          <w:b w:val="0"/>
          <w:bCs w:val="0"/>
          <w:i w:val="0"/>
          <w:iCs w:val="0"/>
          <w:caps w:val="0"/>
          <w:color w:val="333333"/>
          <w:spacing w:val="0"/>
          <w:sz w:val="24"/>
          <w:szCs w:val="24"/>
          <w:bdr w:val="none" w:color="auto" w:sz="0" w:space="0"/>
          <w:shd w:val="clear" w:fill="FFFFFF"/>
          <w:lang w:eastAsia="zh-CN"/>
        </w:rPr>
        <w:t>1、参加实践性环节考核的同学需按指导老师的要求，做规定的时间内完成实践报告（见附件1）。</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0"/>
        <w:jc w:val="both"/>
        <w:rPr>
          <w:rFonts w:hint="default" w:ascii="仿宋_GB2312" w:eastAsia="仿宋_GB2312" w:cs="仿宋_GB2312"/>
          <w:i w:val="0"/>
          <w:iCs w:val="0"/>
          <w:caps w:val="0"/>
          <w:color w:val="333333"/>
          <w:spacing w:val="0"/>
          <w:sz w:val="24"/>
          <w:szCs w:val="24"/>
        </w:rPr>
      </w:pPr>
      <w:r>
        <w:rPr>
          <w:rFonts w:hint="default" w:ascii="仿宋_GB2312" w:eastAsia="仿宋_GB2312" w:cs="仿宋_GB2312"/>
          <w:b w:val="0"/>
          <w:bCs w:val="0"/>
          <w:i w:val="0"/>
          <w:iCs w:val="0"/>
          <w:caps w:val="0"/>
          <w:color w:val="333333"/>
          <w:spacing w:val="0"/>
          <w:sz w:val="24"/>
          <w:szCs w:val="24"/>
          <w:bdr w:val="none" w:color="auto" w:sz="0" w:space="0"/>
          <w:shd w:val="clear" w:fill="FFFFFF"/>
          <w:lang w:eastAsia="zh-CN"/>
        </w:rPr>
        <w:t>2、指导老师确定后，要求学生一周内主动联系各专业指导老师，指导老师根据大纲的要求布置实践报告、实习报告、小论文等，如未联系老师未完成实践环节课程考核的，将不记成绩。</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0"/>
        <w:jc w:val="both"/>
        <w:rPr>
          <w:rFonts w:hint="default" w:ascii="仿宋_GB2312" w:eastAsia="仿宋_GB2312" w:cs="仿宋_GB2312"/>
          <w:i w:val="0"/>
          <w:iCs w:val="0"/>
          <w:caps w:val="0"/>
          <w:color w:val="333333"/>
          <w:spacing w:val="0"/>
          <w:sz w:val="24"/>
          <w:szCs w:val="24"/>
        </w:rPr>
      </w:pPr>
      <w:r>
        <w:rPr>
          <w:rFonts w:hint="default" w:ascii="仿宋_GB2312" w:eastAsia="仿宋_GB2312" w:cs="仿宋_GB2312"/>
          <w:b w:val="0"/>
          <w:bCs w:val="0"/>
          <w:i w:val="0"/>
          <w:iCs w:val="0"/>
          <w:caps w:val="0"/>
          <w:color w:val="333333"/>
          <w:spacing w:val="0"/>
          <w:sz w:val="24"/>
          <w:szCs w:val="24"/>
          <w:bdr w:val="none" w:color="auto" w:sz="0" w:space="0"/>
          <w:shd w:val="clear" w:fill="FFFFFF"/>
          <w:lang w:eastAsia="zh-CN"/>
        </w:rPr>
        <w:t>3、学员根据指导老师的要求完成实践性环节考核，格式要求见附件2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0"/>
        <w:jc w:val="both"/>
        <w:rPr>
          <w:rFonts w:hint="default" w:ascii="仿宋_GB2312" w:eastAsia="仿宋_GB2312" w:cs="仿宋_GB2312"/>
          <w:i w:val="0"/>
          <w:iCs w:val="0"/>
          <w:caps w:val="0"/>
          <w:color w:val="333333"/>
          <w:spacing w:val="0"/>
          <w:sz w:val="24"/>
          <w:szCs w:val="24"/>
        </w:rPr>
      </w:pPr>
      <w:r>
        <w:rPr>
          <w:rFonts w:hint="default" w:ascii="仿宋_GB2312" w:eastAsia="仿宋_GB2312" w:cs="仿宋_GB2312"/>
          <w:b w:val="0"/>
          <w:bCs w:val="0"/>
          <w:i w:val="0"/>
          <w:iCs w:val="0"/>
          <w:caps w:val="0"/>
          <w:color w:val="333333"/>
          <w:spacing w:val="0"/>
          <w:sz w:val="24"/>
          <w:szCs w:val="24"/>
          <w:bdr w:val="none" w:color="auto" w:sz="0" w:space="0"/>
          <w:shd w:val="clear" w:fill="FFFFFF"/>
          <w:lang w:eastAsia="zh-CN"/>
        </w:rPr>
        <w:t>4、第10周周日（2023.11.10 ）之前</w:t>
      </w:r>
      <w:r>
        <w:rPr>
          <w:rFonts w:hint="default" w:ascii="仿宋_GB2312" w:eastAsia="仿宋_GB2312" w:cs="仿宋_GB2312"/>
          <w:b/>
          <w:bCs/>
          <w:i w:val="0"/>
          <w:iCs w:val="0"/>
          <w:caps w:val="0"/>
          <w:color w:val="FF0000"/>
          <w:spacing w:val="0"/>
          <w:sz w:val="24"/>
          <w:szCs w:val="24"/>
          <w:bdr w:val="none" w:color="auto" w:sz="0" w:space="0"/>
          <w:shd w:val="clear" w:fill="FFFFFF"/>
          <w:lang w:eastAsia="zh-CN"/>
        </w:rPr>
        <w:t>自考学生</w:t>
      </w:r>
      <w:r>
        <w:rPr>
          <w:rFonts w:hint="default" w:ascii="仿宋_GB2312" w:eastAsia="仿宋_GB2312" w:cs="仿宋_GB2312"/>
          <w:b w:val="0"/>
          <w:bCs w:val="0"/>
          <w:i w:val="0"/>
          <w:iCs w:val="0"/>
          <w:caps w:val="0"/>
          <w:color w:val="333333"/>
          <w:spacing w:val="0"/>
          <w:sz w:val="24"/>
          <w:szCs w:val="24"/>
          <w:bdr w:val="none" w:color="auto" w:sz="0" w:space="0"/>
          <w:shd w:val="clear" w:fill="FFFFFF"/>
          <w:lang w:eastAsia="zh-CN"/>
        </w:rPr>
        <w:t>必需将自己实践报告上交给指导老师审阅 </w:t>
      </w:r>
      <w:r>
        <w:rPr>
          <w:rFonts w:hint="default" w:ascii="仿宋_GB2312" w:eastAsia="仿宋_GB2312" w:cs="仿宋_GB2312"/>
          <w:b w:val="0"/>
          <w:bCs w:val="0"/>
          <w:i w:val="0"/>
          <w:iCs w:val="0"/>
          <w:caps w:val="0"/>
          <w:color w:val="000000"/>
          <w:spacing w:val="0"/>
          <w:sz w:val="24"/>
          <w:szCs w:val="24"/>
          <w:bdr w:val="none" w:color="auto" w:sz="0" w:space="0"/>
          <w:shd w:val="clear" w:fill="FFFFFF"/>
          <w:lang w:eastAsia="zh-CN"/>
        </w:rPr>
        <w:t>。</w:t>
      </w:r>
      <w:r>
        <w:rPr>
          <w:rFonts w:hint="default" w:ascii="仿宋_GB2312" w:eastAsia="仿宋_GB2312" w:cs="仿宋_GB2312"/>
          <w:b w:val="0"/>
          <w:bCs w:val="0"/>
          <w:i w:val="0"/>
          <w:iCs w:val="0"/>
          <w:caps w:val="0"/>
          <w:color w:val="FF0000"/>
          <w:spacing w:val="0"/>
          <w:sz w:val="24"/>
          <w:szCs w:val="24"/>
          <w:bdr w:val="none" w:color="auto" w:sz="0" w:space="0"/>
          <w:shd w:val="clear" w:fill="FFFFFF"/>
          <w:lang w:eastAsia="zh-CN"/>
        </w:rPr>
        <w:t>函授学生</w:t>
      </w:r>
      <w:r>
        <w:rPr>
          <w:rFonts w:hint="default" w:ascii="仿宋_GB2312" w:eastAsia="仿宋_GB2312" w:cs="仿宋_GB2312"/>
          <w:b w:val="0"/>
          <w:bCs w:val="0"/>
          <w:i w:val="0"/>
          <w:iCs w:val="0"/>
          <w:caps w:val="0"/>
          <w:color w:val="000000"/>
          <w:spacing w:val="0"/>
          <w:sz w:val="24"/>
          <w:szCs w:val="24"/>
          <w:bdr w:val="none" w:color="auto" w:sz="0" w:space="0"/>
          <w:shd w:val="clear" w:fill="FFFFFF"/>
          <w:lang w:eastAsia="zh-CN"/>
        </w:rPr>
        <w:t>13周周日（12月3日）</w:t>
      </w:r>
      <w:r>
        <w:rPr>
          <w:rFonts w:hint="default" w:ascii="仿宋_GB2312" w:eastAsia="仿宋_GB2312" w:cs="仿宋_GB2312"/>
          <w:b w:val="0"/>
          <w:bCs w:val="0"/>
          <w:i w:val="0"/>
          <w:iCs w:val="0"/>
          <w:caps w:val="0"/>
          <w:color w:val="333333"/>
          <w:spacing w:val="0"/>
          <w:sz w:val="24"/>
          <w:szCs w:val="24"/>
          <w:bdr w:val="none" w:color="auto" w:sz="0" w:space="0"/>
          <w:shd w:val="clear" w:fill="FFFFFF"/>
          <w:lang w:eastAsia="zh-CN"/>
        </w:rPr>
        <w:t>必需将自己实践报告上交给指导老师审阅，审阅不合格的同学，应务必在一周内修改完毕并重新送交指导老师审阅，否则将不记载实践性环节考核的成绩。</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0"/>
        <w:jc w:val="both"/>
        <w:rPr>
          <w:rFonts w:hint="default" w:ascii="仿宋_GB2312" w:eastAsia="仿宋_GB2312" w:cs="仿宋_GB2312"/>
          <w:i w:val="0"/>
          <w:iCs w:val="0"/>
          <w:caps w:val="0"/>
          <w:color w:val="333333"/>
          <w:spacing w:val="0"/>
          <w:sz w:val="24"/>
          <w:szCs w:val="24"/>
        </w:rPr>
      </w:pPr>
      <w:r>
        <w:rPr>
          <w:rFonts w:hint="default" w:ascii="仿宋_GB2312" w:eastAsia="仿宋_GB2312" w:cs="仿宋_GB2312"/>
          <w:b w:val="0"/>
          <w:bCs w:val="0"/>
          <w:i w:val="0"/>
          <w:iCs w:val="0"/>
          <w:caps w:val="0"/>
          <w:color w:val="333333"/>
          <w:spacing w:val="0"/>
          <w:sz w:val="24"/>
          <w:szCs w:val="24"/>
          <w:bdr w:val="none" w:color="auto" w:sz="0" w:space="0"/>
          <w:shd w:val="clear" w:fill="FFFFFF"/>
          <w:lang w:eastAsia="zh-CN"/>
        </w:rPr>
        <w:t>5、完成实践性环节考核的同学需实践报告（</w:t>
      </w:r>
      <w:r>
        <w:rPr>
          <w:rFonts w:hint="default" w:ascii="仿宋_GB2312" w:eastAsia="仿宋_GB2312" w:cs="仿宋_GB2312"/>
          <w:b/>
          <w:bCs/>
          <w:i w:val="0"/>
          <w:iCs w:val="0"/>
          <w:caps w:val="0"/>
          <w:color w:val="FF0000"/>
          <w:spacing w:val="0"/>
          <w:sz w:val="24"/>
          <w:szCs w:val="24"/>
          <w:bdr w:val="none" w:color="auto" w:sz="0" w:space="0"/>
          <w:shd w:val="clear" w:fill="FFFFFF"/>
          <w:lang w:eastAsia="zh-CN"/>
        </w:rPr>
        <w:t>手抄稿自考生、函授学生学生不需手抄</w:t>
      </w:r>
      <w:r>
        <w:rPr>
          <w:rFonts w:hint="default" w:ascii="仿宋_GB2312" w:eastAsia="仿宋_GB2312" w:cs="仿宋_GB2312"/>
          <w:b w:val="0"/>
          <w:bCs w:val="0"/>
          <w:i w:val="0"/>
          <w:iCs w:val="0"/>
          <w:caps w:val="0"/>
          <w:color w:val="333333"/>
          <w:spacing w:val="0"/>
          <w:sz w:val="24"/>
          <w:szCs w:val="24"/>
          <w:bdr w:val="none" w:color="auto" w:sz="0" w:space="0"/>
          <w:shd w:val="clear" w:fill="FFFFFF"/>
          <w:lang w:eastAsia="zh-CN"/>
        </w:rPr>
        <w:t>）等装订成册，寄回给指导老师批改，如若有学生未寄回，认定该同学未完成实践性环节考核。学习形式为函授学生不需要手抄稿。</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440" w:lineRule="atLeast"/>
        <w:ind w:left="0" w:right="0" w:firstLine="0"/>
        <w:jc w:val="both"/>
        <w:rPr>
          <w:rFonts w:hint="eastAsia" w:ascii="宋体" w:hAnsi="宋体" w:eastAsia="宋体" w:cs="宋体"/>
          <w:i w:val="0"/>
          <w:iCs w:val="0"/>
          <w:caps w:val="0"/>
          <w:color w:val="333333"/>
          <w:spacing w:val="0"/>
          <w:sz w:val="24"/>
          <w:szCs w:val="24"/>
        </w:rPr>
      </w:pPr>
      <w:r>
        <w:rPr>
          <w:rFonts w:hint="default" w:ascii="仿宋_GB2312" w:hAnsi="宋体" w:eastAsia="仿宋_GB2312" w:cs="仿宋_GB2312"/>
          <w:b w:val="0"/>
          <w:bCs w:val="0"/>
          <w:i w:val="0"/>
          <w:iCs w:val="0"/>
          <w:caps w:val="0"/>
          <w:color w:val="333333"/>
          <w:spacing w:val="0"/>
          <w:sz w:val="24"/>
          <w:szCs w:val="24"/>
          <w:bdr w:val="none" w:color="auto" w:sz="0" w:space="0"/>
          <w:shd w:val="clear" w:fill="FFFFFF"/>
          <w:lang w:eastAsia="zh-CN"/>
        </w:rPr>
        <w:t>6、在实践环节考核过程中请随时关注继续教育学院网上有关实践性环节考核的通知，如有疑问应尽快询问指导老师或继续教育学院教学服务办公室，继续教育学院教学服务办公室 ： 0791-88223515，0791-88221961</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4"/>
          <w:szCs w:val="24"/>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50" w:beforeAutospacing="0" w:after="50" w:afterAutospacing="0" w:line="227" w:lineRule="atLeast"/>
        <w:ind w:left="0" w:right="0" w:firstLine="418"/>
        <w:jc w:val="both"/>
        <w:rPr>
          <w:rFonts w:hint="eastAsia" w:ascii="宋体" w:hAnsi="宋体" w:eastAsia="宋体" w:cs="宋体"/>
          <w:i w:val="0"/>
          <w:iCs w:val="0"/>
          <w:caps w:val="0"/>
          <w:color w:val="333333"/>
          <w:spacing w:val="0"/>
          <w:sz w:val="21"/>
          <w:szCs w:val="21"/>
        </w:rPr>
      </w:pPr>
      <w:r>
        <w:rPr>
          <w:rFonts w:hint="eastAsia" w:ascii="宋体" w:hAnsi="宋体" w:eastAsia="宋体" w:cs="宋体"/>
          <w:b/>
          <w:bCs/>
          <w:i w:val="0"/>
          <w:iCs w:val="0"/>
          <w:caps w:val="0"/>
          <w:color w:val="333333"/>
          <w:spacing w:val="0"/>
          <w:sz w:val="21"/>
          <w:szCs w:val="21"/>
          <w:bdr w:val="none" w:color="auto" w:sz="0" w:space="0"/>
          <w:shd w:val="clear" w:fill="FFFFFF"/>
          <w:lang w:eastAsia="zh-CN"/>
        </w:rPr>
        <w:t>附件2：</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46" w:lineRule="atLeast"/>
        <w:ind w:left="0" w:right="0" w:firstLine="0"/>
        <w:jc w:val="center"/>
        <w:rPr>
          <w:rFonts w:hint="eastAsia" w:ascii="宋体" w:hAnsi="宋体" w:eastAsia="宋体" w:cs="宋体"/>
          <w:i w:val="0"/>
          <w:iCs w:val="0"/>
          <w:caps w:val="0"/>
          <w:color w:val="333333"/>
          <w:spacing w:val="0"/>
          <w:sz w:val="32"/>
          <w:szCs w:val="32"/>
        </w:rPr>
      </w:pPr>
      <w:r>
        <w:rPr>
          <w:rFonts w:hint="eastAsia" w:ascii="宋体" w:hAnsi="宋体" w:eastAsia="宋体" w:cs="宋体"/>
          <w:b/>
          <w:bCs/>
          <w:i w:val="0"/>
          <w:iCs w:val="0"/>
          <w:caps w:val="0"/>
          <w:color w:val="333333"/>
          <w:spacing w:val="0"/>
          <w:sz w:val="32"/>
          <w:szCs w:val="32"/>
          <w:bdr w:val="none" w:color="auto" w:sz="0" w:space="0"/>
          <w:shd w:val="clear" w:fill="FFFFFF"/>
          <w:lang w:eastAsia="zh-CN"/>
        </w:rPr>
        <w:t>2023下半年实践性环节考核时间安排</w:t>
      </w:r>
      <w:r>
        <w:rPr>
          <w:rFonts w:hint="eastAsia" w:ascii="宋体" w:hAnsi="宋体" w:eastAsia="宋体" w:cs="宋体"/>
          <w:i w:val="0"/>
          <w:iCs w:val="0"/>
          <w:caps w:val="0"/>
          <w:color w:val="333333"/>
          <w:spacing w:val="0"/>
          <w:sz w:val="32"/>
          <w:szCs w:val="32"/>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t> </w:t>
      </w:r>
    </w:p>
    <w:tbl>
      <w:tblPr>
        <w:tblW w:w="0" w:type="auto"/>
        <w:tblInd w:w="46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2165"/>
        <w:gridCol w:w="2180"/>
        <w:gridCol w:w="1023"/>
        <w:gridCol w:w="268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PrEx>
        <w:trPr>
          <w:trHeight w:val="619" w:hRule="atLeast"/>
        </w:trPr>
        <w:tc>
          <w:tcPr>
            <w:tcW w:w="3187"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00" w:lineRule="atLeast"/>
              <w:ind w:left="0" w:right="0"/>
              <w:jc w:val="center"/>
              <w:rPr>
                <w:rFonts w:hint="eastAsia" w:ascii="宋体" w:hAnsi="宋体" w:eastAsia="宋体" w:cs="宋体"/>
                <w:sz w:val="28"/>
                <w:szCs w:val="28"/>
              </w:rPr>
            </w:pPr>
            <w:r>
              <w:rPr>
                <w:rFonts w:hint="eastAsia" w:ascii="宋体" w:hAnsi="宋体" w:eastAsia="宋体" w:cs="宋体"/>
                <w:b w:val="0"/>
                <w:bCs w:val="0"/>
                <w:i w:val="0"/>
                <w:iCs w:val="0"/>
                <w:sz w:val="28"/>
                <w:szCs w:val="28"/>
                <w:bdr w:val="none" w:color="auto" w:sz="0" w:space="0"/>
                <w:lang w:eastAsia="zh-CN"/>
              </w:rPr>
              <w:t>时间</w:t>
            </w:r>
          </w:p>
        </w:tc>
        <w:tc>
          <w:tcPr>
            <w:tcW w:w="3420"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00" w:lineRule="atLeast"/>
              <w:ind w:left="0" w:right="0"/>
              <w:jc w:val="center"/>
              <w:rPr>
                <w:rFonts w:hint="eastAsia" w:ascii="宋体" w:hAnsi="宋体" w:eastAsia="宋体" w:cs="宋体"/>
                <w:sz w:val="28"/>
                <w:szCs w:val="28"/>
              </w:rPr>
            </w:pPr>
            <w:r>
              <w:rPr>
                <w:rFonts w:hint="eastAsia" w:ascii="宋体" w:hAnsi="宋体" w:eastAsia="宋体" w:cs="宋体"/>
                <w:b w:val="0"/>
                <w:bCs w:val="0"/>
                <w:i w:val="0"/>
                <w:iCs w:val="0"/>
                <w:sz w:val="28"/>
                <w:szCs w:val="28"/>
                <w:bdr w:val="none" w:color="auto" w:sz="0" w:space="0"/>
                <w:lang w:eastAsia="zh-CN"/>
              </w:rPr>
              <w:t>工作内容</w:t>
            </w:r>
          </w:p>
        </w:tc>
        <w:tc>
          <w:tcPr>
            <w:tcW w:w="1410"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00" w:lineRule="atLeast"/>
              <w:ind w:left="0" w:right="0"/>
              <w:jc w:val="center"/>
              <w:rPr>
                <w:rFonts w:hint="eastAsia" w:ascii="宋体" w:hAnsi="宋体" w:eastAsia="宋体" w:cs="宋体"/>
                <w:sz w:val="28"/>
                <w:szCs w:val="28"/>
              </w:rPr>
            </w:pPr>
            <w:r>
              <w:rPr>
                <w:rFonts w:hint="eastAsia" w:ascii="宋体" w:hAnsi="宋体" w:eastAsia="宋体" w:cs="宋体"/>
                <w:b w:val="0"/>
                <w:bCs w:val="0"/>
                <w:i w:val="0"/>
                <w:iCs w:val="0"/>
                <w:sz w:val="28"/>
                <w:szCs w:val="28"/>
                <w:bdr w:val="none" w:color="auto" w:sz="0" w:space="0"/>
                <w:lang w:eastAsia="zh-CN"/>
              </w:rPr>
              <w:t>主办人</w:t>
            </w:r>
          </w:p>
        </w:tc>
        <w:tc>
          <w:tcPr>
            <w:tcW w:w="4095"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400" w:lineRule="atLeast"/>
              <w:ind w:left="0" w:right="0"/>
              <w:jc w:val="center"/>
              <w:rPr>
                <w:rFonts w:hint="eastAsia" w:ascii="宋体" w:hAnsi="宋体" w:eastAsia="宋体" w:cs="宋体"/>
                <w:sz w:val="28"/>
                <w:szCs w:val="28"/>
              </w:rPr>
            </w:pPr>
            <w:r>
              <w:rPr>
                <w:rFonts w:hint="eastAsia" w:ascii="宋体" w:hAnsi="宋体" w:eastAsia="宋体" w:cs="宋体"/>
                <w:b w:val="0"/>
                <w:bCs w:val="0"/>
                <w:i w:val="0"/>
                <w:iCs w:val="0"/>
                <w:sz w:val="28"/>
                <w:szCs w:val="28"/>
                <w:bdr w:val="none" w:color="auto" w:sz="0" w:space="0"/>
                <w:lang w:eastAsia="zh-CN"/>
              </w:rPr>
              <w:t>参加人员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763" w:hRule="atLeast"/>
        </w:trPr>
        <w:tc>
          <w:tcPr>
            <w:tcW w:w="3187"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3-15周</w:t>
            </w:r>
          </w:p>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both"/>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（9月18日-12月15日）</w:t>
            </w:r>
          </w:p>
        </w:tc>
        <w:tc>
          <w:tcPr>
            <w:tcW w:w="3420"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实践性环节考核</w:t>
            </w:r>
          </w:p>
        </w:tc>
        <w:tc>
          <w:tcPr>
            <w:tcW w:w="1410"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教学办</w:t>
            </w:r>
          </w:p>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非学历办</w:t>
            </w:r>
          </w:p>
        </w:tc>
        <w:tc>
          <w:tcPr>
            <w:tcW w:w="4095"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指导老师、毕业班学生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605" w:hRule="atLeast"/>
        </w:trPr>
        <w:tc>
          <w:tcPr>
            <w:tcW w:w="3187"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10周周日前</w:t>
            </w:r>
          </w:p>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（11月10日之前）</w:t>
            </w:r>
          </w:p>
        </w:tc>
        <w:tc>
          <w:tcPr>
            <w:tcW w:w="3420"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自考学生提交实习报告等</w:t>
            </w:r>
          </w:p>
        </w:tc>
        <w:tc>
          <w:tcPr>
            <w:tcW w:w="1410"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教学办</w:t>
            </w:r>
          </w:p>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非学历办</w:t>
            </w:r>
          </w:p>
        </w:tc>
        <w:tc>
          <w:tcPr>
            <w:tcW w:w="4095"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指导老师、学生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605" w:hRule="atLeast"/>
        </w:trPr>
        <w:tc>
          <w:tcPr>
            <w:tcW w:w="3187"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13周周日前</w:t>
            </w:r>
          </w:p>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（12月3日之前）</w:t>
            </w:r>
          </w:p>
        </w:tc>
        <w:tc>
          <w:tcPr>
            <w:tcW w:w="3420"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函授学生提交实习报告等</w:t>
            </w:r>
          </w:p>
        </w:tc>
        <w:tc>
          <w:tcPr>
            <w:tcW w:w="1410"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教学办</w:t>
            </w:r>
          </w:p>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非学历办</w:t>
            </w:r>
          </w:p>
        </w:tc>
        <w:tc>
          <w:tcPr>
            <w:tcW w:w="4095"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指导老师、学生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720" w:hRule="atLeast"/>
        </w:trPr>
        <w:tc>
          <w:tcPr>
            <w:tcW w:w="3187"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11周</w:t>
            </w:r>
          </w:p>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（11月20日之前）</w:t>
            </w:r>
          </w:p>
        </w:tc>
        <w:tc>
          <w:tcPr>
            <w:tcW w:w="3420"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各指导老师将自考学生成绩提交教学办</w:t>
            </w:r>
          </w:p>
        </w:tc>
        <w:tc>
          <w:tcPr>
            <w:tcW w:w="1410"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教学办</w:t>
            </w:r>
          </w:p>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非学历办</w:t>
            </w:r>
          </w:p>
        </w:tc>
        <w:tc>
          <w:tcPr>
            <w:tcW w:w="4095"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教学办、指导老师、学生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720" w:hRule="atLeast"/>
        </w:trPr>
        <w:tc>
          <w:tcPr>
            <w:tcW w:w="3187"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14周</w:t>
            </w:r>
          </w:p>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（12月10日之前）</w:t>
            </w:r>
          </w:p>
        </w:tc>
        <w:tc>
          <w:tcPr>
            <w:tcW w:w="3420"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各指导老师将函授学生成绩提交教学办</w:t>
            </w:r>
          </w:p>
        </w:tc>
        <w:tc>
          <w:tcPr>
            <w:tcW w:w="1410"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教学办</w:t>
            </w:r>
          </w:p>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非学历办</w:t>
            </w:r>
          </w:p>
        </w:tc>
        <w:tc>
          <w:tcPr>
            <w:tcW w:w="4095"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教学办、指导老师、学生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677" w:hRule="atLeast"/>
        </w:trPr>
        <w:tc>
          <w:tcPr>
            <w:tcW w:w="3187"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11周</w:t>
            </w:r>
          </w:p>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（11月20日之前）</w:t>
            </w:r>
          </w:p>
        </w:tc>
        <w:tc>
          <w:tcPr>
            <w:tcW w:w="3420"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教学办提交自考生成绩交非学历办</w:t>
            </w:r>
          </w:p>
        </w:tc>
        <w:tc>
          <w:tcPr>
            <w:tcW w:w="1410"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教学办</w:t>
            </w:r>
          </w:p>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非学历办</w:t>
            </w:r>
          </w:p>
        </w:tc>
        <w:tc>
          <w:tcPr>
            <w:tcW w:w="4095"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非学历办、教学办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677" w:hRule="atLeast"/>
        </w:trPr>
        <w:tc>
          <w:tcPr>
            <w:tcW w:w="3187"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15周</w:t>
            </w:r>
          </w:p>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（12月15日之前）</w:t>
            </w:r>
          </w:p>
        </w:tc>
        <w:tc>
          <w:tcPr>
            <w:tcW w:w="3420"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教学办整理函授生成绩</w:t>
            </w:r>
          </w:p>
        </w:tc>
        <w:tc>
          <w:tcPr>
            <w:tcW w:w="1410"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教学办</w:t>
            </w:r>
          </w:p>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rPr>
              <w:t> </w:t>
            </w:r>
          </w:p>
        </w:tc>
        <w:tc>
          <w:tcPr>
            <w:tcW w:w="4095"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360" w:lineRule="atLeast"/>
              <w:ind w:left="0" w:right="0"/>
              <w:jc w:val="center"/>
              <w:rPr>
                <w:rFonts w:hint="default" w:ascii="仿宋_GB2312" w:eastAsia="仿宋_GB2312" w:cs="仿宋_GB2312"/>
                <w:sz w:val="28"/>
                <w:szCs w:val="28"/>
              </w:rPr>
            </w:pPr>
            <w:r>
              <w:rPr>
                <w:rFonts w:hint="default" w:ascii="仿宋_GB2312" w:eastAsia="仿宋_GB2312" w:cs="仿宋_GB2312"/>
                <w:b w:val="0"/>
                <w:bCs w:val="0"/>
                <w:i w:val="0"/>
                <w:iCs w:val="0"/>
                <w:sz w:val="28"/>
                <w:szCs w:val="28"/>
                <w:bdr w:val="none" w:color="auto" w:sz="0" w:space="0"/>
                <w:lang w:eastAsia="zh-CN"/>
              </w:rPr>
              <w:t>教学办</w:t>
            </w:r>
          </w:p>
        </w:tc>
      </w:tr>
    </w:tbl>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333333"/>
          <w:spacing w:val="0"/>
          <w:sz w:val="21"/>
          <w:szCs w:val="21"/>
          <w:bdr w:val="none" w:color="auto" w:sz="0" w:space="0"/>
          <w:shd w:val="clear" w:fill="FFFFFF"/>
        </w:rPr>
        <w:t> </w:t>
      </w:r>
    </w:p>
    <w:tbl>
      <w:tblPr>
        <w:tblW w:w="0" w:type="auto"/>
        <w:tblInd w:w="634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20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2036"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50" w:beforeAutospacing="0" w:after="50" w:afterAutospacing="0" w:line="227" w:lineRule="atLeast"/>
              <w:ind w:left="0" w:right="0"/>
              <w:jc w:val="both"/>
              <w:rPr>
                <w:rFonts w:hint="eastAsia" w:ascii="宋体" w:hAnsi="宋体" w:eastAsia="宋体" w:cs="宋体"/>
                <w:sz w:val="21"/>
                <w:szCs w:val="21"/>
              </w:rPr>
            </w:pPr>
            <w:r>
              <w:rPr>
                <w:rFonts w:hint="eastAsia" w:ascii="宋体" w:hAnsi="宋体" w:eastAsia="宋体" w:cs="宋体"/>
                <w:b/>
                <w:bCs/>
                <w:i w:val="0"/>
                <w:iCs w:val="0"/>
                <w:sz w:val="21"/>
                <w:szCs w:val="21"/>
                <w:bdr w:val="none" w:color="auto" w:sz="0" w:space="0"/>
                <w:lang w:eastAsia="zh-CN"/>
              </w:rPr>
              <w:t>编号：</w:t>
            </w:r>
          </w:p>
        </w:tc>
      </w:tr>
    </w:tbl>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50" w:beforeAutospacing="0" w:after="50" w:afterAutospacing="0" w:line="227" w:lineRule="atLeast"/>
        <w:ind w:left="0" w:right="0" w:firstLine="0"/>
        <w:jc w:val="both"/>
        <w:rPr>
          <w:rFonts w:hint="eastAsia" w:ascii="宋体" w:hAnsi="宋体" w:eastAsia="宋体" w:cs="宋体"/>
          <w:i w:val="0"/>
          <w:iCs w:val="0"/>
          <w:caps w:val="0"/>
          <w:color w:val="333333"/>
          <w:spacing w:val="0"/>
          <w:sz w:val="21"/>
          <w:szCs w:val="21"/>
        </w:rPr>
      </w:pPr>
      <w:r>
        <w:rPr>
          <w:rFonts w:hint="eastAsia" w:ascii="宋体" w:hAnsi="宋体" w:eastAsia="宋体" w:cs="宋体"/>
          <w:b/>
          <w:bCs/>
          <w:i w:val="0"/>
          <w:iCs w:val="0"/>
          <w:caps w:val="0"/>
          <w:color w:val="333333"/>
          <w:spacing w:val="0"/>
          <w:sz w:val="21"/>
          <w:szCs w:val="21"/>
          <w:bdr w:val="none" w:color="auto" w:sz="0" w:space="0"/>
          <w:shd w:val="clear" w:fill="FFFFFF"/>
          <w:lang w:eastAsia="zh-CN"/>
        </w:rPr>
        <w:t>附件3：　</w:t>
      </w:r>
      <w:r>
        <w:rPr>
          <w:rFonts w:hint="eastAsia" w:ascii="宋体" w:hAnsi="宋体" w:eastAsia="宋体" w:cs="宋体"/>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bCs/>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bCs/>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bCs/>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bCs/>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bCs/>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bCs/>
          <w:i w:val="0"/>
          <w:iCs w:val="0"/>
          <w:caps w:val="0"/>
          <w:color w:val="333333"/>
          <w:spacing w:val="0"/>
          <w:sz w:val="21"/>
          <w:szCs w:val="21"/>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120" w:afterAutospacing="0" w:line="880" w:lineRule="atLeast"/>
        <w:ind w:left="0" w:right="0" w:firstLine="2866"/>
        <w:jc w:val="both"/>
        <w:rPr>
          <w:rFonts w:ascii="幼圆" w:hAnsi="幼圆" w:eastAsia="幼圆" w:cs="幼圆"/>
          <w:i w:val="0"/>
          <w:iCs w:val="0"/>
          <w:caps w:val="0"/>
          <w:color w:val="333333"/>
          <w:spacing w:val="0"/>
          <w:sz w:val="44"/>
          <w:szCs w:val="44"/>
        </w:rPr>
      </w:pPr>
      <w:r>
        <w:rPr>
          <w:rFonts w:hint="eastAsia" w:ascii="幼圆" w:hAnsi="幼圆" w:eastAsia="幼圆" w:cs="幼圆"/>
          <w:b w:val="0"/>
          <w:bCs w:val="0"/>
          <w:i w:val="0"/>
          <w:iCs w:val="0"/>
          <w:caps w:val="0"/>
          <w:color w:val="333333"/>
          <w:spacing w:val="0"/>
          <w:sz w:val="44"/>
          <w:szCs w:val="44"/>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120" w:afterAutospacing="0" w:line="1040" w:lineRule="atLeast"/>
        <w:ind w:left="0" w:right="0" w:firstLine="2866"/>
        <w:jc w:val="both"/>
        <w:rPr>
          <w:rFonts w:ascii="华文宋体" w:hAnsi="华文宋体" w:eastAsia="华文宋体" w:cs="华文宋体"/>
          <w:i w:val="0"/>
          <w:iCs w:val="0"/>
          <w:caps w:val="0"/>
          <w:color w:val="333333"/>
          <w:spacing w:val="0"/>
          <w:sz w:val="52"/>
          <w:szCs w:val="52"/>
        </w:rPr>
      </w:pPr>
      <w:r>
        <w:rPr>
          <w:rFonts w:hint="eastAsia" w:ascii="华文宋体" w:hAnsi="华文宋体" w:eastAsia="华文宋体" w:cs="华文宋体"/>
          <w:b/>
          <w:bCs/>
          <w:i w:val="0"/>
          <w:iCs w:val="0"/>
          <w:caps w:val="0"/>
          <w:color w:val="333333"/>
          <w:spacing w:val="0"/>
          <w:sz w:val="52"/>
          <w:szCs w:val="52"/>
          <w:bdr w:val="none" w:color="auto" w:sz="0" w:space="0"/>
          <w:shd w:val="clear" w:fill="FFFFFF"/>
          <w:lang w:eastAsia="zh-CN"/>
        </w:rPr>
        <w:t>高等教育自学/函授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156" w:afterAutospacing="0" w:line="780" w:lineRule="atLeast"/>
        <w:ind w:left="0" w:right="0" w:firstLine="0"/>
        <w:jc w:val="center"/>
        <w:rPr>
          <w:rFonts w:hint="eastAsia" w:ascii="华文宋体" w:hAnsi="华文宋体" w:eastAsia="华文宋体" w:cs="华文宋体"/>
          <w:b w:val="0"/>
          <w:bCs w:val="0"/>
          <w:i w:val="0"/>
          <w:iCs w:val="0"/>
          <w:caps w:val="0"/>
          <w:color w:val="333333"/>
          <w:spacing w:val="0"/>
          <w:sz w:val="52"/>
          <w:szCs w:val="52"/>
        </w:rPr>
      </w:pPr>
      <w:r>
        <w:rPr>
          <w:rFonts w:hint="eastAsia" w:ascii="华文宋体" w:hAnsi="华文宋体" w:eastAsia="华文宋体" w:cs="华文宋体"/>
          <w:b/>
          <w:bCs/>
          <w:i w:val="0"/>
          <w:iCs w:val="0"/>
          <w:caps w:val="0"/>
          <w:color w:val="333333"/>
          <w:spacing w:val="0"/>
          <w:sz w:val="52"/>
          <w:szCs w:val="52"/>
          <w:bdr w:val="none" w:color="auto" w:sz="0" w:space="0"/>
          <w:shd w:val="clear" w:fill="FFFFFF"/>
          <w:lang w:eastAsia="zh-CN"/>
        </w:rPr>
        <w:t>　     实践环节课程考核报告</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210" w:afterAutospacing="0"/>
        <w:ind w:left="0" w:right="0" w:firstLine="0"/>
        <w:jc w:val="lef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b w:val="0"/>
          <w:bCs w:val="0"/>
          <w:i w:val="0"/>
          <w:iCs w:val="0"/>
          <w:caps w:val="0"/>
          <w:color w:val="FF0000"/>
          <w:spacing w:val="0"/>
          <w:sz w:val="32"/>
          <w:szCs w:val="32"/>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150" w:beforeAutospacing="0" w:after="150" w:afterAutospacing="0" w:line="460" w:lineRule="atLeast"/>
        <w:ind w:left="0" w:right="0" w:firstLine="907"/>
        <w:jc w:val="both"/>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lang w:eastAsia="zh-CN"/>
        </w:rPr>
        <w:t>专　　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150" w:beforeAutospacing="0" w:after="150" w:afterAutospacing="0" w:line="460" w:lineRule="atLeast"/>
        <w:ind w:left="0" w:right="0" w:firstLine="907"/>
        <w:jc w:val="both"/>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lang w:eastAsia="zh-CN"/>
        </w:rPr>
        <w:t>层　次：</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150" w:beforeAutospacing="0" w:after="150" w:afterAutospacing="0" w:line="460" w:lineRule="atLeast"/>
        <w:ind w:left="0" w:right="0" w:firstLine="907"/>
        <w:jc w:val="both"/>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lang w:eastAsia="zh-CN"/>
        </w:rPr>
        <w:t>课程代码：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907"/>
        <w:jc w:val="both"/>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lang w:eastAsia="zh-CN"/>
        </w:rPr>
        <w:t>课程称： </w:t>
      </w: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907"/>
        <w:jc w:val="both"/>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lang w:eastAsia="zh-CN"/>
        </w:rPr>
        <w:t>身份号：</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893"/>
        <w:jc w:val="both"/>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lang w:eastAsia="zh-CN"/>
        </w:rPr>
        <w:t>准考号：</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both"/>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lang w:eastAsia="zh-CN"/>
        </w:rPr>
        <w:t>学生姓名：</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both"/>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lang w:eastAsia="zh-CN"/>
        </w:rPr>
        <w:t>指导教师：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both"/>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lang w:eastAsia="zh-CN"/>
        </w:rPr>
        <w:t>成　　绩：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907"/>
        <w:jc w:val="both"/>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left"/>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lang w:eastAsia="zh-CN"/>
        </w:rPr>
        <w:t>正文（学生手写）：</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center"/>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center"/>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center"/>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center"/>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center"/>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center"/>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center"/>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center"/>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center"/>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center"/>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center"/>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center"/>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center"/>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center"/>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center"/>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center"/>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center"/>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center"/>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left"/>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lang w:eastAsia="zh-CN"/>
        </w:rPr>
        <w:t>正二（学生手写）：</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left"/>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left"/>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left"/>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left"/>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left"/>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left"/>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left"/>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left"/>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left"/>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left"/>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left"/>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left"/>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left"/>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left"/>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left"/>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left"/>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left"/>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left"/>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left"/>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lang w:eastAsia="zh-CN"/>
        </w:rPr>
        <w:t>正文（学生手写）：</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left"/>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center"/>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center"/>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center"/>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center"/>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center"/>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center"/>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center"/>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center"/>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center"/>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center"/>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center"/>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center"/>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center"/>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center"/>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center"/>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center"/>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center"/>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center"/>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lang w:eastAsia="zh-CN"/>
        </w:rPr>
        <w:t>实践课程考核阅卷考核记录表</w:t>
      </w:r>
    </w:p>
    <w:tbl>
      <w:tblP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426"/>
        <w:gridCol w:w="1559"/>
        <w:gridCol w:w="2552"/>
        <w:gridCol w:w="708"/>
        <w:gridCol w:w="709"/>
        <w:gridCol w:w="709"/>
        <w:gridCol w:w="709"/>
        <w:gridCol w:w="8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475" w:hRule="atLeast"/>
        </w:trPr>
        <w:tc>
          <w:tcPr>
            <w:tcW w:w="392" w:type="dxa"/>
            <w:vMerge w:val="restart"/>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序号</w:t>
            </w:r>
          </w:p>
        </w:tc>
        <w:tc>
          <w:tcPr>
            <w:tcW w:w="1559" w:type="dxa"/>
            <w:vMerge w:val="restart"/>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评价内容</w:t>
            </w:r>
          </w:p>
        </w:tc>
        <w:tc>
          <w:tcPr>
            <w:tcW w:w="2552" w:type="dxa"/>
            <w:vMerge w:val="restart"/>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具体要求</w:t>
            </w:r>
          </w:p>
        </w:tc>
        <w:tc>
          <w:tcPr>
            <w:tcW w:w="3685" w:type="dxa"/>
            <w:gridSpan w:val="5"/>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评价结果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763" w:hRule="atLeast"/>
        </w:trPr>
        <w:tc>
          <w:tcPr>
            <w:tcW w:w="392" w:type="dxa"/>
            <w:vMerge w:val="continue"/>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rPr>
                <w:rFonts w:hint="eastAsia" w:ascii="宋体"/>
                <w:sz w:val="24"/>
                <w:szCs w:val="24"/>
              </w:rPr>
            </w:pPr>
          </w:p>
        </w:tc>
        <w:tc>
          <w:tcPr>
            <w:tcW w:w="1559" w:type="dxa"/>
            <w:vMerge w:val="continue"/>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rPr>
                <w:rFonts w:hint="eastAsia" w:ascii="宋体"/>
                <w:sz w:val="24"/>
                <w:szCs w:val="24"/>
              </w:rPr>
            </w:pPr>
          </w:p>
        </w:tc>
        <w:tc>
          <w:tcPr>
            <w:tcW w:w="2552" w:type="dxa"/>
            <w:vMerge w:val="continue"/>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rPr>
                <w:rFonts w:hint="eastAsia" w:ascii="宋体"/>
                <w:sz w:val="24"/>
                <w:szCs w:val="24"/>
              </w:rPr>
            </w:pPr>
          </w:p>
        </w:tc>
        <w:tc>
          <w:tcPr>
            <w:tcW w:w="708"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优秀</w:t>
            </w:r>
          </w:p>
        </w:tc>
        <w:tc>
          <w:tcPr>
            <w:tcW w:w="709"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良好</w:t>
            </w:r>
          </w:p>
        </w:tc>
        <w:tc>
          <w:tcPr>
            <w:tcW w:w="709"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合格</w:t>
            </w:r>
          </w:p>
        </w:tc>
        <w:tc>
          <w:tcPr>
            <w:tcW w:w="709"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基本合格</w:t>
            </w:r>
          </w:p>
        </w:tc>
        <w:tc>
          <w:tcPr>
            <w:tcW w:w="850"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不合格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368" w:hRule="atLeast"/>
        </w:trPr>
        <w:tc>
          <w:tcPr>
            <w:tcW w:w="392"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1</w:t>
            </w:r>
          </w:p>
        </w:tc>
        <w:tc>
          <w:tcPr>
            <w:tcW w:w="1559"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课程表现</w:t>
            </w:r>
          </w:p>
        </w:tc>
        <w:tc>
          <w:tcPr>
            <w:tcW w:w="2552"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完成学习过程情况</w:t>
            </w:r>
          </w:p>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辅导课堂到课率</w:t>
            </w:r>
          </w:p>
        </w:tc>
        <w:tc>
          <w:tcPr>
            <w:tcW w:w="708"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709"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709"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709"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850"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411" w:hRule="atLeast"/>
        </w:trPr>
        <w:tc>
          <w:tcPr>
            <w:tcW w:w="392"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2</w:t>
            </w:r>
          </w:p>
        </w:tc>
        <w:tc>
          <w:tcPr>
            <w:tcW w:w="1559"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学习态度</w:t>
            </w:r>
          </w:p>
        </w:tc>
        <w:tc>
          <w:tcPr>
            <w:tcW w:w="2552"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学习态度，参加网络助学及辅导课程学习</w:t>
            </w:r>
          </w:p>
        </w:tc>
        <w:tc>
          <w:tcPr>
            <w:tcW w:w="708"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709"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709"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709"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850"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253" w:hRule="atLeast"/>
        </w:trPr>
        <w:tc>
          <w:tcPr>
            <w:tcW w:w="392"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3</w:t>
            </w:r>
          </w:p>
        </w:tc>
        <w:tc>
          <w:tcPr>
            <w:tcW w:w="1559"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文字表达</w:t>
            </w:r>
          </w:p>
        </w:tc>
        <w:tc>
          <w:tcPr>
            <w:tcW w:w="2552"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文字通顺、字迹清晰</w:t>
            </w:r>
          </w:p>
        </w:tc>
        <w:tc>
          <w:tcPr>
            <w:tcW w:w="708"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709"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709"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709"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850"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267" w:hRule="atLeast"/>
        </w:trPr>
        <w:tc>
          <w:tcPr>
            <w:tcW w:w="392"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4</w:t>
            </w:r>
          </w:p>
        </w:tc>
        <w:tc>
          <w:tcPr>
            <w:tcW w:w="1559"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文献调研</w:t>
            </w:r>
          </w:p>
        </w:tc>
        <w:tc>
          <w:tcPr>
            <w:tcW w:w="2552"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能够独立查阅文献资料</w:t>
            </w:r>
          </w:p>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有获取加工筛查各种信息的能力</w:t>
            </w:r>
          </w:p>
        </w:tc>
        <w:tc>
          <w:tcPr>
            <w:tcW w:w="708"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709"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709"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709"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850"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282" w:hRule="atLeast"/>
        </w:trPr>
        <w:tc>
          <w:tcPr>
            <w:tcW w:w="392"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5</w:t>
            </w:r>
          </w:p>
        </w:tc>
        <w:tc>
          <w:tcPr>
            <w:tcW w:w="1559"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分析与解决问题的能力</w:t>
            </w:r>
          </w:p>
        </w:tc>
        <w:tc>
          <w:tcPr>
            <w:tcW w:w="2552"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能运用所学的知识分析与解决问题</w:t>
            </w:r>
          </w:p>
        </w:tc>
        <w:tc>
          <w:tcPr>
            <w:tcW w:w="708"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709"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709"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709"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850"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224" w:hRule="atLeast"/>
        </w:trPr>
        <w:tc>
          <w:tcPr>
            <w:tcW w:w="392"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6</w:t>
            </w:r>
          </w:p>
        </w:tc>
        <w:tc>
          <w:tcPr>
            <w:tcW w:w="1559"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其他动手能力</w:t>
            </w:r>
          </w:p>
        </w:tc>
        <w:tc>
          <w:tcPr>
            <w:tcW w:w="2552"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实务操作技能</w:t>
            </w:r>
          </w:p>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分析解决一些实务问题或计算机应用能力</w:t>
            </w:r>
          </w:p>
        </w:tc>
        <w:tc>
          <w:tcPr>
            <w:tcW w:w="708"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709"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709"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709"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850"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8188" w:type="dxa"/>
            <w:gridSpan w:val="8"/>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firstLine="216"/>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成绩评定 ：</w:t>
            </w:r>
          </w:p>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firstLine="835"/>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成绩</w:t>
            </w:r>
            <w:r>
              <w:rPr>
                <w:rFonts w:hint="eastAsia" w:ascii="宋体" w:hAnsi="宋体" w:eastAsia="宋体" w:cs="宋体"/>
                <w:b w:val="0"/>
                <w:bCs w:val="0"/>
                <w:i w:val="0"/>
                <w:iCs w:val="0"/>
                <w:color w:val="000000"/>
                <w:sz w:val="21"/>
                <w:szCs w:val="21"/>
                <w:u w:val="single"/>
                <w:bdr w:val="none" w:color="auto" w:sz="0" w:space="0"/>
                <w:lang w:eastAsia="zh-CN"/>
              </w:rPr>
              <w:t>　　　　　　　　</w:t>
            </w:r>
            <w:r>
              <w:rPr>
                <w:rFonts w:hint="eastAsia" w:ascii="宋体" w:hAnsi="宋体" w:eastAsia="宋体" w:cs="宋体"/>
                <w:b w:val="0"/>
                <w:bCs w:val="0"/>
                <w:i w:val="0"/>
                <w:iCs w:val="0"/>
                <w:color w:val="000000"/>
                <w:sz w:val="21"/>
                <w:szCs w:val="21"/>
                <w:bdr w:val="none" w:color="auto" w:sz="0" w:space="0"/>
                <w:lang w:eastAsia="zh-CN"/>
              </w:rPr>
              <w:t>　　    阅卷老师签字</w:t>
            </w:r>
            <w:r>
              <w:rPr>
                <w:rFonts w:hint="eastAsia" w:ascii="宋体" w:hAnsi="宋体" w:eastAsia="宋体" w:cs="宋体"/>
                <w:b w:val="0"/>
                <w:bCs w:val="0"/>
                <w:i w:val="0"/>
                <w:iCs w:val="0"/>
                <w:color w:val="000000"/>
                <w:sz w:val="21"/>
                <w:szCs w:val="21"/>
                <w:u w:val="single"/>
                <w:bdr w:val="none" w:color="auto" w:sz="0" w:space="0"/>
                <w:lang w:eastAsia="zh-CN"/>
              </w:rPr>
              <w:t>　　　　　　　  </w:t>
            </w:r>
            <w:r>
              <w:rPr>
                <w:rFonts w:hint="eastAsia" w:ascii="宋体" w:hAnsi="宋体" w:eastAsia="宋体" w:cs="宋体"/>
                <w:b w:val="0"/>
                <w:bCs w:val="0"/>
                <w:i w:val="0"/>
                <w:iCs w:val="0"/>
                <w:color w:val="000000"/>
                <w:sz w:val="21"/>
                <w:szCs w:val="21"/>
                <w:bdr w:val="none" w:color="auto" w:sz="0" w:space="0"/>
                <w:lang w:eastAsia="zh-CN"/>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8188" w:type="dxa"/>
            <w:gridSpan w:val="8"/>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备注：按等级制计算成绩：优、良、合格、基本合格、不合格（老师批改填写）</w:t>
            </w:r>
          </w:p>
        </w:tc>
      </w:tr>
    </w:tbl>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324" w:lineRule="atLeast"/>
        <w:ind w:left="0" w:right="0" w:firstLine="0"/>
        <w:jc w:val="center"/>
        <w:rPr>
          <w:rFonts w:hint="eastAsia" w:ascii="宋体" w:hAnsi="宋体" w:eastAsia="宋体" w:cs="宋体"/>
          <w:i w:val="0"/>
          <w:iCs w:val="0"/>
          <w:caps w:val="0"/>
          <w:color w:val="333333"/>
          <w:spacing w:val="0"/>
          <w:sz w:val="30"/>
          <w:szCs w:val="30"/>
        </w:rPr>
      </w:pPr>
      <w:r>
        <w:rPr>
          <w:rFonts w:hint="eastAsia" w:ascii="宋体" w:hAnsi="宋体" w:eastAsia="宋体" w:cs="宋体"/>
          <w:b/>
          <w:bCs/>
          <w:i w:val="0"/>
          <w:iCs w:val="0"/>
          <w:caps w:val="0"/>
          <w:color w:val="000000"/>
          <w:spacing w:val="0"/>
          <w:sz w:val="30"/>
          <w:szCs w:val="30"/>
          <w:bdr w:val="none" w:color="auto" w:sz="0" w:space="0"/>
          <w:shd w:val="clear" w:fill="FFFFFF"/>
          <w:lang w:eastAsia="zh-CN"/>
        </w:rPr>
        <w:t>实践课程考核学习过程情况记录表</w:t>
      </w:r>
    </w:p>
    <w:tbl>
      <w:tblP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522"/>
        <w:gridCol w:w="1836"/>
        <w:gridCol w:w="926"/>
        <w:gridCol w:w="1301"/>
        <w:gridCol w:w="611"/>
        <w:gridCol w:w="601"/>
        <w:gridCol w:w="605"/>
        <w:gridCol w:w="678"/>
        <w:gridCol w:w="130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475" w:hRule="atLeast"/>
        </w:trPr>
        <w:tc>
          <w:tcPr>
            <w:tcW w:w="522" w:type="dxa"/>
            <w:vMerge w:val="restart"/>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序号</w:t>
            </w:r>
          </w:p>
        </w:tc>
        <w:tc>
          <w:tcPr>
            <w:tcW w:w="1836" w:type="dxa"/>
            <w:vMerge w:val="restart"/>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实践内容/实习内容</w:t>
            </w:r>
          </w:p>
        </w:tc>
        <w:tc>
          <w:tcPr>
            <w:tcW w:w="926" w:type="dxa"/>
            <w:vMerge w:val="restart"/>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理论学时</w:t>
            </w:r>
          </w:p>
        </w:tc>
        <w:tc>
          <w:tcPr>
            <w:tcW w:w="1301" w:type="dxa"/>
            <w:vMerge w:val="restart"/>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实践学时　</w:t>
            </w:r>
          </w:p>
        </w:tc>
        <w:tc>
          <w:tcPr>
            <w:tcW w:w="3796" w:type="dxa"/>
            <w:gridSpan w:val="5"/>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评价结果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63" w:hRule="atLeast"/>
        </w:trPr>
        <w:tc>
          <w:tcPr>
            <w:tcW w:w="522" w:type="dxa"/>
            <w:vMerge w:val="continue"/>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rPr>
                <w:rFonts w:hint="eastAsia" w:ascii="宋体"/>
                <w:sz w:val="24"/>
                <w:szCs w:val="24"/>
              </w:rPr>
            </w:pPr>
          </w:p>
        </w:tc>
        <w:tc>
          <w:tcPr>
            <w:tcW w:w="1836" w:type="dxa"/>
            <w:vMerge w:val="continue"/>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rPr>
                <w:rFonts w:hint="eastAsia" w:ascii="宋体"/>
                <w:sz w:val="24"/>
                <w:szCs w:val="24"/>
              </w:rPr>
            </w:pPr>
          </w:p>
        </w:tc>
        <w:tc>
          <w:tcPr>
            <w:tcW w:w="926" w:type="dxa"/>
            <w:vMerge w:val="continue"/>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rPr>
                <w:rFonts w:hint="eastAsia" w:ascii="宋体"/>
                <w:sz w:val="24"/>
                <w:szCs w:val="24"/>
              </w:rPr>
            </w:pPr>
          </w:p>
        </w:tc>
        <w:tc>
          <w:tcPr>
            <w:tcW w:w="1301" w:type="dxa"/>
            <w:vMerge w:val="continue"/>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rPr>
                <w:rFonts w:hint="eastAsia" w:ascii="宋体"/>
                <w:sz w:val="24"/>
                <w:szCs w:val="24"/>
              </w:rPr>
            </w:pPr>
          </w:p>
        </w:tc>
        <w:tc>
          <w:tcPr>
            <w:tcW w:w="61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优秀</w:t>
            </w:r>
          </w:p>
        </w:tc>
        <w:tc>
          <w:tcPr>
            <w:tcW w:w="60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良好</w:t>
            </w:r>
          </w:p>
        </w:tc>
        <w:tc>
          <w:tcPr>
            <w:tcW w:w="605"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合格</w:t>
            </w:r>
          </w:p>
        </w:tc>
        <w:tc>
          <w:tcPr>
            <w:tcW w:w="678"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基本合格</w:t>
            </w:r>
          </w:p>
        </w:tc>
        <w:tc>
          <w:tcPr>
            <w:tcW w:w="130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不合格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792" w:hRule="atLeast"/>
        </w:trPr>
        <w:tc>
          <w:tcPr>
            <w:tcW w:w="522"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1</w:t>
            </w:r>
          </w:p>
        </w:tc>
        <w:tc>
          <w:tcPr>
            <w:tcW w:w="1836"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　</w:t>
            </w:r>
          </w:p>
        </w:tc>
        <w:tc>
          <w:tcPr>
            <w:tcW w:w="926"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130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　</w:t>
            </w:r>
          </w:p>
        </w:tc>
        <w:tc>
          <w:tcPr>
            <w:tcW w:w="61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60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605"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678"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130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35" w:hRule="atLeast"/>
        </w:trPr>
        <w:tc>
          <w:tcPr>
            <w:tcW w:w="522"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2</w:t>
            </w:r>
          </w:p>
        </w:tc>
        <w:tc>
          <w:tcPr>
            <w:tcW w:w="1836"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　</w:t>
            </w:r>
          </w:p>
        </w:tc>
        <w:tc>
          <w:tcPr>
            <w:tcW w:w="926"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130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　</w:t>
            </w:r>
          </w:p>
        </w:tc>
        <w:tc>
          <w:tcPr>
            <w:tcW w:w="61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60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605"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678"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130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706" w:hRule="atLeast"/>
        </w:trPr>
        <w:tc>
          <w:tcPr>
            <w:tcW w:w="522"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3</w:t>
            </w:r>
          </w:p>
        </w:tc>
        <w:tc>
          <w:tcPr>
            <w:tcW w:w="1836"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　</w:t>
            </w:r>
          </w:p>
        </w:tc>
        <w:tc>
          <w:tcPr>
            <w:tcW w:w="926"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130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　</w:t>
            </w:r>
          </w:p>
        </w:tc>
        <w:tc>
          <w:tcPr>
            <w:tcW w:w="61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60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605"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678"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130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50" w:hRule="atLeast"/>
        </w:trPr>
        <w:tc>
          <w:tcPr>
            <w:tcW w:w="522"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4</w:t>
            </w:r>
          </w:p>
        </w:tc>
        <w:tc>
          <w:tcPr>
            <w:tcW w:w="1836"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　</w:t>
            </w:r>
          </w:p>
        </w:tc>
        <w:tc>
          <w:tcPr>
            <w:tcW w:w="926"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130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　</w:t>
            </w:r>
          </w:p>
        </w:tc>
        <w:tc>
          <w:tcPr>
            <w:tcW w:w="61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60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605"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678"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130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821" w:hRule="atLeast"/>
        </w:trPr>
        <w:tc>
          <w:tcPr>
            <w:tcW w:w="522"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5</w:t>
            </w:r>
          </w:p>
        </w:tc>
        <w:tc>
          <w:tcPr>
            <w:tcW w:w="1836"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　</w:t>
            </w:r>
          </w:p>
        </w:tc>
        <w:tc>
          <w:tcPr>
            <w:tcW w:w="926"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130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　</w:t>
            </w:r>
          </w:p>
        </w:tc>
        <w:tc>
          <w:tcPr>
            <w:tcW w:w="61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60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605"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678"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130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835" w:hRule="atLeast"/>
        </w:trPr>
        <w:tc>
          <w:tcPr>
            <w:tcW w:w="522"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6</w:t>
            </w:r>
          </w:p>
        </w:tc>
        <w:tc>
          <w:tcPr>
            <w:tcW w:w="1836"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　</w:t>
            </w:r>
          </w:p>
        </w:tc>
        <w:tc>
          <w:tcPr>
            <w:tcW w:w="926"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130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　</w:t>
            </w:r>
          </w:p>
        </w:tc>
        <w:tc>
          <w:tcPr>
            <w:tcW w:w="61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60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605"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678"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130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720" w:hRule="atLeast"/>
        </w:trPr>
        <w:tc>
          <w:tcPr>
            <w:tcW w:w="522"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7</w:t>
            </w:r>
          </w:p>
        </w:tc>
        <w:tc>
          <w:tcPr>
            <w:tcW w:w="1836"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926"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130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61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60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605"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678"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130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720" w:hRule="atLeast"/>
        </w:trPr>
        <w:tc>
          <w:tcPr>
            <w:tcW w:w="522"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8</w:t>
            </w:r>
          </w:p>
        </w:tc>
        <w:tc>
          <w:tcPr>
            <w:tcW w:w="1836"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926"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130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61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60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605"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678"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130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36" w:hRule="atLeast"/>
        </w:trPr>
        <w:tc>
          <w:tcPr>
            <w:tcW w:w="522"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9</w:t>
            </w:r>
          </w:p>
        </w:tc>
        <w:tc>
          <w:tcPr>
            <w:tcW w:w="1836"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926"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130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61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60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center"/>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605"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678"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c>
          <w:tcPr>
            <w:tcW w:w="1301" w:type="dxa"/>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8381" w:type="dxa"/>
            <w:gridSpan w:val="9"/>
            <w:tcBorders>
              <w:top w:val="single" w:color="auto" w:sz="8" w:space="0"/>
              <w:left w:val="single" w:color="auto" w:sz="8" w:space="0"/>
              <w:bottom w:val="single" w:color="auto" w:sz="8" w:space="0"/>
              <w:right w:val="single" w:color="auto" w:sz="8" w:space="0"/>
            </w:tcBorders>
            <w:shd w:val="clear"/>
            <w:tcMar>
              <w:top w:w="0" w:type="dxa"/>
              <w:left w:w="108" w:type="dxa"/>
              <w:bottom w:w="0" w:type="dxa"/>
              <w:right w:w="108" w:type="dxa"/>
            </w:tcMar>
            <w:vAlign w:val="top"/>
          </w:tcPr>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firstLine="634"/>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评价：</w:t>
            </w:r>
          </w:p>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bidi w:val="0"/>
              <w:spacing w:before="0" w:beforeAutospacing="0" w:after="0" w:afterAutospacing="0" w:line="227" w:lineRule="atLeast"/>
              <w:ind w:left="0" w:right="0" w:firstLine="835"/>
              <w:jc w:val="both"/>
              <w:rPr>
                <w:rFonts w:hint="eastAsia" w:ascii="宋体" w:hAnsi="宋体" w:eastAsia="宋体" w:cs="宋体"/>
                <w:sz w:val="21"/>
                <w:szCs w:val="21"/>
              </w:rPr>
            </w:pPr>
            <w:r>
              <w:rPr>
                <w:rFonts w:hint="eastAsia" w:ascii="宋体" w:hAnsi="宋体" w:eastAsia="宋体" w:cs="宋体"/>
                <w:b w:val="0"/>
                <w:bCs w:val="0"/>
                <w:i w:val="0"/>
                <w:iCs w:val="0"/>
                <w:color w:val="000000"/>
                <w:sz w:val="21"/>
                <w:szCs w:val="21"/>
                <w:bdr w:val="none" w:color="auto" w:sz="0" w:space="0"/>
                <w:lang w:eastAsia="zh-CN"/>
              </w:rPr>
              <w:t>成绩</w:t>
            </w:r>
            <w:r>
              <w:rPr>
                <w:rFonts w:hint="eastAsia" w:ascii="宋体" w:hAnsi="宋体" w:eastAsia="宋体" w:cs="宋体"/>
                <w:b w:val="0"/>
                <w:bCs w:val="0"/>
                <w:i w:val="0"/>
                <w:iCs w:val="0"/>
                <w:color w:val="000000"/>
                <w:sz w:val="21"/>
                <w:szCs w:val="21"/>
                <w:u w:val="single"/>
                <w:bdr w:val="none" w:color="auto" w:sz="0" w:space="0"/>
                <w:lang w:eastAsia="zh-CN"/>
              </w:rPr>
              <w:t>　　　　　　　　</w:t>
            </w:r>
            <w:r>
              <w:rPr>
                <w:rFonts w:hint="eastAsia" w:ascii="宋体" w:hAnsi="宋体" w:eastAsia="宋体" w:cs="宋体"/>
                <w:b w:val="0"/>
                <w:bCs w:val="0"/>
                <w:i w:val="0"/>
                <w:iCs w:val="0"/>
                <w:color w:val="000000"/>
                <w:sz w:val="21"/>
                <w:szCs w:val="21"/>
                <w:bdr w:val="none" w:color="auto" w:sz="0" w:space="0"/>
                <w:lang w:eastAsia="zh-CN"/>
              </w:rPr>
              <w:t>　　    　老师签字</w:t>
            </w:r>
            <w:r>
              <w:rPr>
                <w:rFonts w:hint="eastAsia" w:ascii="宋体" w:hAnsi="宋体" w:eastAsia="宋体" w:cs="宋体"/>
                <w:b w:val="0"/>
                <w:bCs w:val="0"/>
                <w:i w:val="0"/>
                <w:iCs w:val="0"/>
                <w:color w:val="000000"/>
                <w:sz w:val="21"/>
                <w:szCs w:val="21"/>
                <w:u w:val="single"/>
                <w:bdr w:val="none" w:color="auto" w:sz="0" w:space="0"/>
                <w:lang w:eastAsia="zh-CN"/>
              </w:rPr>
              <w:t>　　　　　　　  </w:t>
            </w:r>
            <w:r>
              <w:rPr>
                <w:rFonts w:hint="eastAsia" w:ascii="宋体" w:hAnsi="宋体" w:eastAsia="宋体" w:cs="宋体"/>
                <w:b w:val="0"/>
                <w:bCs w:val="0"/>
                <w:i w:val="0"/>
                <w:iCs w:val="0"/>
                <w:color w:val="000000"/>
                <w:sz w:val="21"/>
                <w:szCs w:val="21"/>
                <w:bdr w:val="none" w:color="auto" w:sz="0" w:space="0"/>
                <w:lang w:eastAsia="zh-CN"/>
              </w:rPr>
              <w:t>　　　</w:t>
            </w:r>
          </w:p>
        </w:tc>
      </w:tr>
    </w:tbl>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227" w:lineRule="atLeast"/>
        <w:ind w:left="0" w:right="0" w:firstLine="0"/>
        <w:jc w:val="both"/>
        <w:rPr>
          <w:rFonts w:hint="eastAsia" w:ascii="宋体" w:hAnsi="宋体" w:eastAsia="宋体" w:cs="宋体"/>
          <w:i w:val="0"/>
          <w:iCs w:val="0"/>
          <w:caps w:val="0"/>
          <w:color w:val="333333"/>
          <w:spacing w:val="0"/>
          <w:sz w:val="21"/>
          <w:szCs w:val="21"/>
        </w:rPr>
      </w:pPr>
      <w:r>
        <w:rPr>
          <w:rFonts w:hint="eastAsia" w:ascii="宋体" w:hAnsi="宋体" w:eastAsia="宋体" w:cs="宋体"/>
          <w:b w:val="0"/>
          <w:bCs w:val="0"/>
          <w:i w:val="0"/>
          <w:iCs w:val="0"/>
          <w:caps w:val="0"/>
          <w:color w:val="000000"/>
          <w:spacing w:val="0"/>
          <w:sz w:val="21"/>
          <w:szCs w:val="21"/>
          <w:bdr w:val="none" w:color="auto" w:sz="0" w:space="0"/>
          <w:shd w:val="clear" w:fill="FFFFFF"/>
          <w:lang w:eastAsia="zh-CN"/>
        </w:rPr>
        <w:t>备注：１、按等级制计算成绩：优、良、合格、基本合格、不合格</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50" w:beforeAutospacing="0" w:after="50" w:afterAutospacing="0" w:line="227" w:lineRule="atLeast"/>
        <w:ind w:left="0" w:right="0" w:firstLine="0"/>
        <w:jc w:val="both"/>
        <w:rPr>
          <w:rFonts w:hint="eastAsia" w:ascii="宋体" w:hAnsi="宋体" w:eastAsia="宋体" w:cs="宋体"/>
          <w:i w:val="0"/>
          <w:iCs w:val="0"/>
          <w:caps w:val="0"/>
          <w:color w:val="333333"/>
          <w:spacing w:val="0"/>
          <w:sz w:val="21"/>
          <w:szCs w:val="21"/>
        </w:rPr>
      </w:pPr>
      <w:r>
        <w:rPr>
          <w:rFonts w:hint="eastAsia" w:ascii="宋体" w:hAnsi="宋体" w:eastAsia="宋体" w:cs="宋体"/>
          <w:b w:val="0"/>
          <w:bCs w:val="0"/>
          <w:i w:val="0"/>
          <w:iCs w:val="0"/>
          <w:caps w:val="0"/>
          <w:color w:val="000000"/>
          <w:spacing w:val="0"/>
          <w:sz w:val="21"/>
          <w:szCs w:val="21"/>
          <w:bdr w:val="none" w:color="auto" w:sz="0" w:space="0"/>
          <w:shd w:val="clear" w:fill="FFFFFF"/>
          <w:lang w:eastAsia="zh-CN"/>
        </w:rPr>
        <w:t>　２、“实践内容/实习内容”由老师指导学生手抄填写，其余部分由指导老师填写 。</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方正小标宋简体">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华文行楷">
    <w:panose1 w:val="02010800040101010101"/>
    <w:charset w:val="86"/>
    <w:family w:val="auto"/>
    <w:pitch w:val="default"/>
    <w:sig w:usb0="00000001" w:usb1="080F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方正黑体简体">
    <w:altName w:val="Arial Unicode MS"/>
    <w:panose1 w:val="00000000000000000000"/>
    <w:charset w:val="00"/>
    <w:family w:val="auto"/>
    <w:pitch w:val="default"/>
    <w:sig w:usb0="00000000" w:usb1="00000000" w:usb2="00000000" w:usb3="00000000" w:csb0="00000000" w:csb1="00000000"/>
  </w:font>
  <w:font w:name="幼圆">
    <w:panose1 w:val="02010509060101010101"/>
    <w:charset w:val="86"/>
    <w:family w:val="auto"/>
    <w:pitch w:val="default"/>
    <w:sig w:usb0="00000001" w:usb1="080E0000" w:usb2="00000000" w:usb3="00000000" w:csb0="00040000" w:csb1="00000000"/>
  </w:font>
  <w:font w:name="华文宋体">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7BC21335"/>
    <w:rsid w:val="23287C3C"/>
    <w:rsid w:val="31561180"/>
    <w:rsid w:val="4BA55D28"/>
    <w:rsid w:val="7BC213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76</TotalTime>
  <ScaleCrop>false</ScaleCrop>
  <LinksUpToDate>false</LinksUpToDate>
  <CharactersWithSpaces>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2023-09-27T00:53:00Z</dcterms:created>
  <dc:creator>文档存本地丢失不负责</dc:creator>
  <cp:lastModifiedBy>文档存本地丢失不负责</cp:lastModifiedBy>
  <dcterms:modified xsi:type="dcterms:W3CDTF">2023-09-27T02:11:30Z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E6E243148F274171B0930F0C801CDDFD_13</vt:lpwstr>
  </property>
</Properties>
</file>