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42" w:hanging="542" w:hangingChars="15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asciiTheme="majorEastAsia" w:hAnsiTheme="majorEastAsia" w:eastAsiaTheme="majorEastAsia"/>
          <w:b/>
          <w:sz w:val="36"/>
          <w:szCs w:val="36"/>
        </w:rPr>
        <w:t>中国医科大学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20</w:t>
      </w:r>
      <w:r>
        <w:rPr>
          <w:rFonts w:asciiTheme="majorEastAsia" w:hAnsiTheme="majorEastAsia" w:eastAsiaTheme="majorEastAsia"/>
          <w:b/>
          <w:sz w:val="36"/>
          <w:szCs w:val="36"/>
        </w:rPr>
        <w:t>23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年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下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半年</w:t>
      </w:r>
      <w:r>
        <w:rPr>
          <w:rFonts w:asciiTheme="majorEastAsia" w:hAnsiTheme="majorEastAsia" w:eastAsiaTheme="majorEastAsia"/>
          <w:b/>
          <w:sz w:val="36"/>
          <w:szCs w:val="36"/>
        </w:rPr>
        <w:t>高等教育自学考试</w:t>
      </w:r>
    </w:p>
    <w:p>
      <w:pPr>
        <w:ind w:left="542" w:hanging="542" w:hangingChars="15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asciiTheme="majorEastAsia" w:hAnsiTheme="majorEastAsia" w:eastAsiaTheme="majorEastAsia"/>
          <w:b/>
          <w:sz w:val="36"/>
          <w:szCs w:val="36"/>
        </w:rPr>
        <w:t>护理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学</w:t>
      </w:r>
      <w:r>
        <w:rPr>
          <w:rFonts w:asciiTheme="majorEastAsia" w:hAnsiTheme="majorEastAsia" w:eastAsiaTheme="majorEastAsia"/>
          <w:b/>
          <w:sz w:val="36"/>
          <w:szCs w:val="36"/>
        </w:rPr>
        <w:t>专业实践环节考核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及毕业论文评审通知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根据《辽宁省20</w:t>
      </w:r>
      <w:r>
        <w:rPr>
          <w:rFonts w:asciiTheme="minorEastAsia" w:hAnsiTheme="minorEastAsia" w:eastAsiaTheme="minorEastAsia"/>
          <w:sz w:val="28"/>
          <w:szCs w:val="28"/>
        </w:rPr>
        <w:t>23</w:t>
      </w:r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下</w:t>
      </w:r>
      <w:r>
        <w:rPr>
          <w:rFonts w:hint="eastAsia" w:asciiTheme="minorEastAsia" w:hAnsiTheme="minorEastAsia" w:eastAsiaTheme="minorEastAsia"/>
          <w:sz w:val="28"/>
          <w:szCs w:val="28"/>
        </w:rPr>
        <w:t>半年高等教育自学考试报考简章》中关于</w:t>
      </w:r>
      <w:r>
        <w:rPr>
          <w:rFonts w:asciiTheme="minorEastAsia" w:hAnsiTheme="minorEastAsia" w:eastAsiaTheme="minorEastAsia"/>
          <w:sz w:val="28"/>
          <w:szCs w:val="28"/>
        </w:rPr>
        <w:t>护理</w:t>
      </w:r>
      <w:r>
        <w:rPr>
          <w:rFonts w:hint="eastAsia" w:asciiTheme="minorEastAsia" w:hAnsiTheme="minorEastAsia" w:eastAsiaTheme="minorEastAsia"/>
          <w:sz w:val="28"/>
          <w:szCs w:val="28"/>
        </w:rPr>
        <w:t>学</w:t>
      </w:r>
      <w:r>
        <w:rPr>
          <w:rFonts w:asciiTheme="minorEastAsia" w:hAnsiTheme="minorEastAsia" w:eastAsiaTheme="minorEastAsia"/>
          <w:sz w:val="28"/>
          <w:szCs w:val="28"/>
        </w:rPr>
        <w:t>专业实践环节考核</w:t>
      </w:r>
      <w:r>
        <w:rPr>
          <w:rFonts w:hint="eastAsia" w:asciiTheme="minorEastAsia" w:hAnsiTheme="minorEastAsia" w:eastAsiaTheme="minorEastAsia"/>
          <w:sz w:val="28"/>
          <w:szCs w:val="28"/>
        </w:rPr>
        <w:t>及护理学专业毕业论文评审的相关</w:t>
      </w:r>
      <w:r>
        <w:rPr>
          <w:rFonts w:asciiTheme="minorEastAsia" w:hAnsiTheme="minorEastAsia" w:eastAsiaTheme="minorEastAsia"/>
          <w:sz w:val="28"/>
          <w:szCs w:val="28"/>
        </w:rPr>
        <w:t>要求</w:t>
      </w:r>
      <w:r>
        <w:rPr>
          <w:rFonts w:hint="eastAsia" w:asciiTheme="minorEastAsia" w:hAnsiTheme="minorEastAsia" w:eastAsiaTheme="minorEastAsia"/>
          <w:sz w:val="28"/>
          <w:szCs w:val="28"/>
        </w:rPr>
        <w:t>，</w:t>
      </w:r>
      <w:r>
        <w:rPr>
          <w:rFonts w:asciiTheme="minorEastAsia" w:hAnsiTheme="minorEastAsia" w:eastAsiaTheme="minorEastAsia"/>
          <w:sz w:val="28"/>
          <w:szCs w:val="28"/>
        </w:rPr>
        <w:t>结合我校实际情况</w:t>
      </w:r>
      <w:r>
        <w:rPr>
          <w:rFonts w:hint="eastAsia" w:asciiTheme="minorEastAsia" w:hAnsiTheme="minorEastAsia" w:eastAsiaTheme="minorEastAsia"/>
          <w:sz w:val="28"/>
          <w:szCs w:val="28"/>
        </w:rPr>
        <w:t>，现将考核事宜</w:t>
      </w:r>
      <w:r>
        <w:rPr>
          <w:rFonts w:asciiTheme="minorEastAsia" w:hAnsiTheme="minorEastAsia" w:eastAsiaTheme="minorEastAsia"/>
          <w:sz w:val="28"/>
          <w:szCs w:val="28"/>
        </w:rPr>
        <w:t>通知如下</w:t>
      </w:r>
      <w:r>
        <w:rPr>
          <w:rFonts w:hint="eastAsia" w:asciiTheme="minorEastAsia" w:hAnsiTheme="minorEastAsia" w:eastAsiaTheme="minorEastAsia"/>
          <w:sz w:val="28"/>
          <w:szCs w:val="28"/>
        </w:rPr>
        <w:t>：</w:t>
      </w:r>
    </w:p>
    <w:p>
      <w:pPr>
        <w:pStyle w:val="11"/>
        <w:numPr>
          <w:ilvl w:val="0"/>
          <w:numId w:val="1"/>
        </w:numPr>
        <w:ind w:firstLineChars="0"/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护理学专业实践环节考核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1</w:t>
      </w:r>
      <w:r>
        <w:rPr>
          <w:rFonts w:hint="eastAsia" w:asciiTheme="minorEastAsia" w:hAnsiTheme="minorEastAsia" w:eastAsiaTheme="minorEastAsia"/>
          <w:sz w:val="28"/>
          <w:szCs w:val="28"/>
        </w:rPr>
        <w:t>、考核日期及时间：2</w:t>
      </w:r>
      <w:r>
        <w:rPr>
          <w:rFonts w:asciiTheme="minorEastAsia" w:hAnsiTheme="minorEastAsia" w:eastAsiaTheme="minorEastAsia"/>
          <w:sz w:val="28"/>
          <w:szCs w:val="28"/>
        </w:rPr>
        <w:t>023</w:t>
      </w:r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28"/>
          <w:szCs w:val="28"/>
        </w:rPr>
        <w:t>日</w:t>
      </w:r>
    </w:p>
    <w:p>
      <w:pPr>
        <w:ind w:firstLine="1120" w:firstLineChars="4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临床实习及技能考核（二）：</w:t>
      </w:r>
      <w:r>
        <w:rPr>
          <w:rFonts w:asciiTheme="minorEastAsia" w:hAnsiTheme="minorEastAsia" w:eastAsiaTheme="minorEastAsia"/>
          <w:sz w:val="28"/>
          <w:szCs w:val="28"/>
        </w:rPr>
        <w:t>9</w:t>
      </w:r>
      <w:r>
        <w:rPr>
          <w:rFonts w:hint="eastAsia" w:asciiTheme="minorEastAsia" w:hAnsiTheme="minorEastAsia" w:eastAsiaTheme="minorEastAsia"/>
          <w:sz w:val="28"/>
          <w:szCs w:val="28"/>
        </w:rPr>
        <w:t>：0</w:t>
      </w:r>
      <w:r>
        <w:rPr>
          <w:rFonts w:asciiTheme="minorEastAsia" w:hAnsiTheme="minorEastAsia" w:eastAsiaTheme="minorEastAsia"/>
          <w:sz w:val="28"/>
          <w:szCs w:val="28"/>
        </w:rPr>
        <w:t>0</w:t>
      </w:r>
      <w:r>
        <w:rPr>
          <w:rFonts w:hint="eastAsia" w:asciiTheme="minorEastAsia" w:hAnsiTheme="minorEastAsia" w:eastAsiaTheme="minorEastAsia"/>
          <w:sz w:val="28"/>
          <w:szCs w:val="28"/>
        </w:rPr>
        <w:t>-10:</w:t>
      </w:r>
      <w:r>
        <w:rPr>
          <w:rFonts w:asciiTheme="minorEastAsia" w:hAnsiTheme="minorEastAsia" w:eastAsiaTheme="minorEastAsia"/>
          <w:sz w:val="28"/>
          <w:szCs w:val="28"/>
        </w:rPr>
        <w:t>3</w:t>
      </w:r>
      <w:r>
        <w:rPr>
          <w:rFonts w:hint="eastAsia" w:asciiTheme="minorEastAsia" w:hAnsiTheme="minorEastAsia" w:eastAsiaTheme="minorEastAsia"/>
          <w:sz w:val="28"/>
          <w:szCs w:val="28"/>
        </w:rPr>
        <w:t>0</w:t>
      </w:r>
    </w:p>
    <w:p>
      <w:pPr>
        <w:ind w:firstLine="1120" w:firstLineChars="4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计算机应用基础（实践）： </w:t>
      </w:r>
      <w:r>
        <w:rPr>
          <w:rFonts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>10:</w:t>
      </w:r>
      <w:r>
        <w:rPr>
          <w:rFonts w:asciiTheme="minorEastAsia" w:hAnsiTheme="minorEastAsia" w:eastAsiaTheme="minorEastAsia"/>
          <w:sz w:val="28"/>
          <w:szCs w:val="28"/>
        </w:rPr>
        <w:t>4</w:t>
      </w:r>
      <w:r>
        <w:rPr>
          <w:rFonts w:hint="eastAsia" w:asciiTheme="minorEastAsia" w:hAnsiTheme="minorEastAsia" w:eastAsiaTheme="minorEastAsia"/>
          <w:sz w:val="28"/>
          <w:szCs w:val="28"/>
        </w:rPr>
        <w:t>0-12:</w:t>
      </w:r>
      <w:r>
        <w:rPr>
          <w:rFonts w:asciiTheme="minorEastAsia" w:hAnsiTheme="minorEastAsia" w:eastAsiaTheme="minorEastAsia"/>
          <w:sz w:val="28"/>
          <w:szCs w:val="28"/>
        </w:rPr>
        <w:t>4</w:t>
      </w:r>
      <w:r>
        <w:rPr>
          <w:rFonts w:hint="eastAsia" w:asciiTheme="minorEastAsia" w:hAnsiTheme="minorEastAsia" w:eastAsiaTheme="minorEastAsia"/>
          <w:sz w:val="28"/>
          <w:szCs w:val="28"/>
        </w:rPr>
        <w:t>0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2</w:t>
      </w:r>
      <w:r>
        <w:rPr>
          <w:rFonts w:hint="eastAsia" w:asciiTheme="minorEastAsia" w:hAnsiTheme="minorEastAsia" w:eastAsiaTheme="minorEastAsia"/>
          <w:sz w:val="28"/>
          <w:szCs w:val="28"/>
        </w:rPr>
        <w:t>、考核地点：中国医科大学沈北新校区护理学院一楼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3</w:t>
      </w:r>
      <w:r>
        <w:rPr>
          <w:rFonts w:hint="eastAsia" w:asciiTheme="minorEastAsia" w:hAnsiTheme="minorEastAsia" w:eastAsiaTheme="minorEastAsia"/>
          <w:sz w:val="28"/>
          <w:szCs w:val="28"/>
        </w:rPr>
        <w:t>、考核</w:t>
      </w:r>
      <w:r>
        <w:rPr>
          <w:rFonts w:asciiTheme="minorEastAsia" w:hAnsiTheme="minorEastAsia" w:eastAsiaTheme="minorEastAsia"/>
          <w:sz w:val="28"/>
          <w:szCs w:val="28"/>
        </w:rPr>
        <w:t>要求</w:t>
      </w:r>
    </w:p>
    <w:p>
      <w:pPr>
        <w:ind w:firstLine="420" w:firstLineChars="1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（1）参加实践环节考核时，考生须携带本人身份证、准考证、白大衣及护士帽。</w:t>
      </w:r>
    </w:p>
    <w:p>
      <w:pPr>
        <w:ind w:firstLine="420" w:firstLineChars="1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（2）考生在考核期间须遵守考场相关规定，如有抄袭、替考等违反考核规定的行为，主考学校将按照辽宁省高等教育自学考试相关文件处理。</w:t>
      </w:r>
    </w:p>
    <w:p>
      <w:pPr>
        <w:ind w:firstLine="420" w:firstLineChars="1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（3）未按时参加考核者，按缺考处理。</w:t>
      </w:r>
    </w:p>
    <w:p>
      <w:pPr>
        <w:ind w:firstLine="420" w:firstLineChars="1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（4）考生食宿自行安排，费用自理。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   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 xml:space="preserve"> 二、护理学专业毕业论文</w:t>
      </w:r>
    </w:p>
    <w:p>
      <w:pPr>
        <w:ind w:firstLine="281" w:firstLineChars="100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 xml:space="preserve">   </w:t>
      </w:r>
      <w:r>
        <w:rPr>
          <w:rFonts w:hint="eastAsia" w:asciiTheme="minorEastAsia" w:hAnsiTheme="minorEastAsia" w:eastAsiaTheme="minorEastAsia"/>
          <w:sz w:val="28"/>
          <w:szCs w:val="28"/>
        </w:rPr>
        <w:t>1、报考毕业论文考生请按《中国医科大学高等教育自学考试护理学毕业论文要求》书写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文献综述</w:t>
      </w:r>
      <w:r>
        <w:rPr>
          <w:rFonts w:hint="eastAsia" w:asciiTheme="minorEastAsia" w:hAnsiTheme="minorEastAsia" w:eastAsiaTheme="minorEastAsia"/>
          <w:sz w:val="28"/>
          <w:szCs w:val="28"/>
        </w:rPr>
        <w:t>，详见附件。</w:t>
      </w:r>
    </w:p>
    <w:p>
      <w:pPr>
        <w:ind w:firstLine="700" w:firstLineChars="2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2、请于20</w:t>
      </w:r>
      <w:r>
        <w:rPr>
          <w:rFonts w:asciiTheme="minorEastAsia" w:hAnsiTheme="minorEastAsia" w:eastAsiaTheme="minorEastAsia"/>
          <w:sz w:val="28"/>
          <w:szCs w:val="28"/>
        </w:rPr>
        <w:t>23</w:t>
      </w:r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月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28"/>
          <w:szCs w:val="28"/>
        </w:rPr>
        <w:t>日前将文献综述电子版发送至邮箱，并在邮件正文留本人姓名及联系电话。</w:t>
      </w:r>
    </w:p>
    <w:p>
      <w:pPr>
        <w:ind w:firstLine="700" w:firstLineChars="2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邮箱：</w:t>
      </w:r>
      <w:r>
        <w:rPr>
          <w:rFonts w:asciiTheme="minorEastAsia" w:hAnsiTheme="minorEastAsia" w:eastAsiaTheme="minorEastAsia"/>
          <w:sz w:val="28"/>
          <w:szCs w:val="28"/>
        </w:rPr>
        <w:t>249509635@</w:t>
      </w:r>
      <w:r>
        <w:rPr>
          <w:rFonts w:hint="eastAsia" w:asciiTheme="minorEastAsia" w:hAnsiTheme="minorEastAsia" w:eastAsiaTheme="minorEastAsia"/>
          <w:sz w:val="28"/>
          <w:szCs w:val="28"/>
        </w:rPr>
        <w:t>q</w:t>
      </w:r>
      <w:r>
        <w:rPr>
          <w:rFonts w:asciiTheme="minorEastAsia" w:hAnsiTheme="minorEastAsia" w:eastAsiaTheme="minorEastAsia"/>
          <w:sz w:val="28"/>
          <w:szCs w:val="28"/>
        </w:rPr>
        <w:t>q.com</w:t>
      </w:r>
      <w:r>
        <w:rPr>
          <w:rFonts w:hint="eastAsia" w:asciiTheme="minorEastAsia" w:hAnsiTheme="minorEastAsia" w:eastAsiaTheme="minorEastAsia"/>
          <w:sz w:val="28"/>
          <w:szCs w:val="28"/>
        </w:rPr>
        <w:t>。</w:t>
      </w:r>
    </w:p>
    <w:p>
      <w:pPr>
        <w:ind w:firstLine="675" w:firstLineChars="240"/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三、考核及论文评审费用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1、计算机应用基础(实践)</w:t>
      </w:r>
      <w:r>
        <w:rPr>
          <w:rFonts w:asciiTheme="minorEastAsia" w:hAnsiTheme="minorEastAsia" w:eastAsiaTheme="minorEastAsia"/>
          <w:sz w:val="28"/>
          <w:szCs w:val="28"/>
        </w:rPr>
        <w:t>:</w:t>
      </w:r>
      <w:r>
        <w:rPr>
          <w:rFonts w:hint="eastAsia" w:asciiTheme="minorEastAsia" w:hAnsiTheme="minorEastAsia" w:eastAsiaTheme="minorEastAsia"/>
          <w:sz w:val="28"/>
          <w:szCs w:val="28"/>
        </w:rPr>
        <w:t>400 元/人/次。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2</w:t>
      </w:r>
      <w:r>
        <w:rPr>
          <w:rFonts w:hint="eastAsia" w:asciiTheme="minorEastAsia" w:hAnsiTheme="minorEastAsia" w:eastAsiaTheme="minorEastAsia"/>
          <w:sz w:val="28"/>
          <w:szCs w:val="28"/>
        </w:rPr>
        <w:t>、临床实习及技能考核(二)</w:t>
      </w:r>
      <w:r>
        <w:rPr>
          <w:rFonts w:asciiTheme="minorEastAsia" w:hAnsiTheme="minorEastAsia" w:eastAsiaTheme="minorEastAsia"/>
          <w:sz w:val="28"/>
          <w:szCs w:val="28"/>
        </w:rPr>
        <w:t>:</w:t>
      </w:r>
      <w:r>
        <w:rPr>
          <w:rFonts w:hint="eastAsia" w:asciiTheme="minorEastAsia" w:hAnsiTheme="minorEastAsia" w:eastAsiaTheme="minorEastAsia"/>
          <w:sz w:val="28"/>
          <w:szCs w:val="28"/>
        </w:rPr>
        <w:t>800 元/人/次。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3</w:t>
      </w:r>
      <w:r>
        <w:rPr>
          <w:rFonts w:hint="eastAsia" w:asciiTheme="minorEastAsia" w:hAnsiTheme="minorEastAsia" w:eastAsiaTheme="minorEastAsia"/>
          <w:sz w:val="28"/>
          <w:szCs w:val="28"/>
        </w:rPr>
        <w:t>、论文评审费:3</w:t>
      </w:r>
      <w:r>
        <w:rPr>
          <w:rFonts w:asciiTheme="minorEastAsia" w:hAnsiTheme="minorEastAsia" w:eastAsiaTheme="minorEastAsia"/>
          <w:sz w:val="28"/>
          <w:szCs w:val="28"/>
        </w:rPr>
        <w:t>50</w:t>
      </w:r>
      <w:r>
        <w:rPr>
          <w:rFonts w:hint="eastAsia" w:asciiTheme="minorEastAsia" w:hAnsiTheme="minorEastAsia" w:eastAsiaTheme="minorEastAsia"/>
          <w:sz w:val="28"/>
          <w:szCs w:val="28"/>
        </w:rPr>
        <w:t>元/人/次。</w:t>
      </w:r>
    </w:p>
    <w:p>
      <w:pPr>
        <w:ind w:firstLine="703" w:firstLineChars="250"/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四、中国医科大学新校区地址及交通方式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地址：沈阳市沈北新区浦河路77号，从东门进入。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1、乘坐地铁、公交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换乘地铁2号线---沈阳航空航天大学站---换乘197路公交车---中国医科大学沈北新校区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2、自 驾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南京街---黄河大街---道义大街---蒲南路或鸭绿江街向北---中国医科大学沈北新校区---学校东门进入</w:t>
      </w:r>
    </w:p>
    <w:p>
      <w:pPr>
        <w:numPr>
          <w:numId w:val="0"/>
        </w:numPr>
        <w:jc w:val="lef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  <w:t>五、联系方式</w:t>
      </w:r>
    </w:p>
    <w:p>
      <w:pPr>
        <w:numPr>
          <w:numId w:val="0"/>
        </w:numPr>
        <w:ind w:firstLine="600" w:firstLineChars="200"/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联系人：曹老师</w:t>
      </w:r>
    </w:p>
    <w:p>
      <w:pPr>
        <w:numPr>
          <w:numId w:val="0"/>
        </w:numPr>
        <w:ind w:firstLine="600" w:firstLineChars="200"/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联系电话：024-88329794</w:t>
      </w:r>
    </w:p>
    <w:p>
      <w:pPr>
        <w:numPr>
          <w:numId w:val="0"/>
        </w:numPr>
        <w:jc w:val="left"/>
        <w:rPr>
          <w:sz w:val="30"/>
          <w:szCs w:val="30"/>
        </w:rPr>
      </w:pPr>
    </w:p>
    <w:p>
      <w:pPr>
        <w:numPr>
          <w:numId w:val="0"/>
        </w:numPr>
        <w:jc w:val="left"/>
        <w:rPr>
          <w:sz w:val="30"/>
          <w:szCs w:val="30"/>
        </w:rPr>
      </w:pPr>
    </w:p>
    <w:p>
      <w:pPr>
        <w:numPr>
          <w:numId w:val="0"/>
        </w:numPr>
        <w:ind w:firstLine="3600" w:firstLineChars="12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中国医科大学网络与继续教育学院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   20</w:t>
      </w:r>
      <w:r>
        <w:rPr>
          <w:sz w:val="30"/>
          <w:szCs w:val="30"/>
        </w:rPr>
        <w:t>23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  <w:lang w:val="en-US" w:eastAsia="zh-CN"/>
        </w:rPr>
        <w:t>9</w:t>
      </w:r>
      <w:r>
        <w:rPr>
          <w:rFonts w:hint="eastAsia"/>
          <w:sz w:val="30"/>
          <w:szCs w:val="30"/>
        </w:rPr>
        <w:t>月1</w:t>
      </w:r>
      <w:r>
        <w:rPr>
          <w:rFonts w:hint="eastAsia"/>
          <w:sz w:val="30"/>
          <w:szCs w:val="30"/>
          <w:lang w:val="en-US" w:eastAsia="zh-CN"/>
        </w:rPr>
        <w:t>8</w:t>
      </w:r>
      <w:r>
        <w:rPr>
          <w:rFonts w:hint="eastAsia"/>
          <w:sz w:val="30"/>
          <w:szCs w:val="30"/>
        </w:rPr>
        <w:t>日</w:t>
      </w:r>
    </w:p>
    <w:p>
      <w:pPr>
        <w:rPr>
          <w:sz w:val="30"/>
          <w:szCs w:val="30"/>
        </w:rPr>
      </w:pPr>
    </w:p>
    <w:p>
      <w:pPr>
        <w:ind w:firstLine="301" w:firstLineChars="100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附件：</w:t>
      </w:r>
    </w:p>
    <w:p>
      <w:pPr>
        <w:ind w:firstLine="301" w:firstLineChars="100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中国医科大学高等教育自学考试护理学毕业论文要求</w:t>
      </w:r>
    </w:p>
    <w:p>
      <w:pPr>
        <w:ind w:firstLine="600" w:firstLineChars="200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高等教育自学考试护理学毕业论文要求撰写</w:t>
      </w:r>
      <w:r>
        <w:rPr>
          <w:rFonts w:hint="eastAsia"/>
          <w:b/>
          <w:bCs/>
          <w:sz w:val="30"/>
          <w:szCs w:val="30"/>
        </w:rPr>
        <w:t>文献综述</w:t>
      </w:r>
      <w:r>
        <w:rPr>
          <w:rFonts w:hint="eastAsia"/>
          <w:bCs/>
          <w:sz w:val="30"/>
          <w:szCs w:val="30"/>
        </w:rPr>
        <w:t>。</w:t>
      </w:r>
    </w:p>
    <w:p>
      <w:pPr>
        <w:ind w:firstLine="602" w:firstLineChars="200"/>
        <w:rPr>
          <w:b/>
          <w:bCs/>
          <w:sz w:val="30"/>
          <w:szCs w:val="30"/>
        </w:rPr>
      </w:pPr>
      <w:r>
        <w:rPr>
          <w:rFonts w:hint="eastAsia"/>
          <w:b/>
          <w:sz w:val="30"/>
          <w:szCs w:val="30"/>
        </w:rPr>
        <w:t>一、文献综述</w:t>
      </w:r>
    </w:p>
    <w:p>
      <w:pPr>
        <w:ind w:firstLine="600" w:firstLineChars="200"/>
        <w:rPr>
          <w:sz w:val="30"/>
          <w:szCs w:val="30"/>
        </w:rPr>
      </w:pPr>
      <w:r>
        <w:rPr>
          <w:sz w:val="30"/>
          <w:szCs w:val="30"/>
        </w:rPr>
        <w:t>文献综述是研究的基础性工作，也是论文写作的核心环节。文献综述的质量，直接决定研究能否顺利完成，以及论文质量之高低。因此，做文献综述是一项重要的学术训练。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检索和阅读文献是撰写综述的重要前提工作。文献综述的质量，很大程度上取决于作者对本题相关的最新文献的掌握程度。如果没有做好文献检索和阅读工作，就去撰写综述，是不会写出高水平的综述的。        </w:t>
      </w:r>
    </w:p>
    <w:p>
      <w:pPr>
        <w:pStyle w:val="11"/>
        <w:numPr>
          <w:ilvl w:val="0"/>
          <w:numId w:val="1"/>
        </w:numPr>
        <w:ind w:firstLineChars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文献综述构成</w:t>
      </w:r>
    </w:p>
    <w:p>
      <w:pPr>
        <w:pStyle w:val="11"/>
        <w:numPr>
          <w:ilvl w:val="0"/>
          <w:numId w:val="2"/>
        </w:numPr>
        <w:ind w:firstLineChars="0"/>
        <w:rPr>
          <w:sz w:val="30"/>
          <w:szCs w:val="30"/>
        </w:rPr>
      </w:pPr>
      <w:r>
        <w:rPr>
          <w:rFonts w:hint="eastAsia"/>
          <w:bCs/>
          <w:sz w:val="30"/>
          <w:szCs w:val="30"/>
        </w:rPr>
        <w:t>题目</w:t>
      </w:r>
    </w:p>
    <w:p>
      <w:pPr>
        <w:pStyle w:val="11"/>
        <w:numPr>
          <w:ilvl w:val="0"/>
          <w:numId w:val="2"/>
        </w:numPr>
        <w:ind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前言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前言要用简明扼要的文字说明写作的目的、必要性、相关概念的定义、综述的范围、阐述有关问题的现状和动态，以及目前对主要问题争论的焦点等。前言一般200-300字为宜，不宜超过500字。</w:t>
      </w:r>
    </w:p>
    <w:p>
      <w:pPr>
        <w:pStyle w:val="11"/>
        <w:numPr>
          <w:ilvl w:val="0"/>
          <w:numId w:val="2"/>
        </w:numPr>
        <w:ind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正文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正文是综述的重点，写法上没有固定的格式，只要能较好地表达综合的内容，作者可创造性采用诸多形式。正文主要包括论据和论证两个部分，通过提出问题、分析问题和解决问题，比较不同学者对同一问题的看法及其理论依据，进一步阐明问题的来龙去脉和作者自己的见解。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作者也可从问题发生的历史背景、目前现状、发展方向等提出文献的不同观点。正文部分可根据内容的多少分为若干个小标题进行论述。</w:t>
      </w:r>
    </w:p>
    <w:p>
      <w:pPr>
        <w:ind w:firstLine="600" w:firstLineChars="200"/>
        <w:rPr>
          <w:bCs/>
          <w:sz w:val="30"/>
          <w:szCs w:val="30"/>
        </w:rPr>
      </w:pPr>
      <w:r>
        <w:rPr>
          <w:rFonts w:hint="eastAsia"/>
          <w:sz w:val="30"/>
          <w:szCs w:val="30"/>
        </w:rPr>
        <w:t>（四）</w:t>
      </w:r>
      <w:r>
        <w:rPr>
          <w:rFonts w:hint="eastAsia"/>
          <w:bCs/>
          <w:sz w:val="30"/>
          <w:szCs w:val="30"/>
        </w:rPr>
        <w:t>小结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小结是对综述正文部分作扼要的总结，作者应对各种观点进行综合评价，提出自己的看法，指出存在的问题及今后发展的方向和展望。内容单纯的综述也可不写小结。</w:t>
      </w:r>
    </w:p>
    <w:p>
      <w:pPr>
        <w:ind w:firstLine="600" w:firstLineChars="200"/>
        <w:rPr>
          <w:bCs/>
          <w:sz w:val="30"/>
          <w:szCs w:val="30"/>
        </w:rPr>
      </w:pPr>
      <w:r>
        <w:rPr>
          <w:rFonts w:hint="eastAsia"/>
          <w:sz w:val="30"/>
          <w:szCs w:val="30"/>
        </w:rPr>
        <w:t>（五）</w:t>
      </w:r>
      <w:r>
        <w:rPr>
          <w:rFonts w:hint="eastAsia"/>
          <w:bCs/>
          <w:sz w:val="30"/>
          <w:szCs w:val="30"/>
        </w:rPr>
        <w:t>参考文献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参考文献是综述的重要组成部分。一般参考文献的多少可体现作者阅读文献的广度和深度。对综述类论文参考文献的数量有不同的要求，一般以30条以内为宜，以最近3-5年内的最新文献为主。</w:t>
      </w:r>
    </w:p>
    <w:p>
      <w:pPr>
        <w:ind w:firstLine="602" w:firstLineChars="2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三、文字要求</w:t>
      </w:r>
    </w:p>
    <w:p>
      <w:pPr>
        <w:ind w:firstLine="602" w:firstLineChars="2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（一）封面</w:t>
      </w:r>
    </w:p>
    <w:p>
      <w:pPr>
        <w:ind w:firstLine="600" w:firstLineChars="200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宋体、四号</w:t>
      </w:r>
    </w:p>
    <w:p>
      <w:pPr>
        <w:ind w:firstLine="602" w:firstLineChars="2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（二）标题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一级标题（主标题）……………………黑体、加粗、小二号、居中、段前、段后间距一行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二级标题（分标题）………………黑体、三号、加粗、居中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三级标题（序号标题一、）………黑体、小三号、加粗、居首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四级标题（序号标题（一））…………宋体、四号、前空两格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五级标题（序号标题 1、） ……………宋体、四号、前空两格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六级标题（序号标题（1））…………宋体、小四号、前空两格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七级标题（文内标题①）………………宋体、小四号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说明：①论文标题中，一级标题下根据内容可不使用标题。如使用标题，二级标题根据需要使用；三至六级标题中，五级标题不可省略；五级标题上仍须区分层次时，三级标题优先于四级标题。②六级标题后可接正文。</w:t>
      </w:r>
    </w:p>
    <w:p>
      <w:pPr>
        <w:ind w:firstLine="301" w:firstLineChars="1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（三）前言、正文、小结、参考文献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bCs/>
          <w:sz w:val="30"/>
          <w:szCs w:val="30"/>
        </w:rPr>
        <w:t>1、中文：宋体、小四号、1.5倍行距</w:t>
      </w:r>
      <w:r>
        <w:rPr>
          <w:rFonts w:hint="eastAsia"/>
          <w:sz w:val="30"/>
          <w:szCs w:val="30"/>
        </w:rPr>
        <w:t>、首行缩进两个中文字符。</w:t>
      </w: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>2、英文：Times New Roman、小四号、</w:t>
      </w:r>
      <w:r>
        <w:rPr>
          <w:rFonts w:hint="eastAsia"/>
          <w:bCs/>
          <w:sz w:val="30"/>
          <w:szCs w:val="30"/>
        </w:rPr>
        <w:t>1.5倍行距</w:t>
      </w:r>
      <w:r>
        <w:rPr>
          <w:rFonts w:hint="eastAsia"/>
          <w:sz w:val="30"/>
          <w:szCs w:val="30"/>
        </w:rPr>
        <w:t>、首行缩进两个中文字符。</w:t>
      </w:r>
    </w:p>
    <w:p>
      <w:pPr>
        <w:ind w:firstLine="300" w:firstLineChars="100"/>
        <w:rPr>
          <w:bCs/>
          <w:sz w:val="30"/>
          <w:szCs w:val="30"/>
        </w:rPr>
      </w:pPr>
      <w:r>
        <w:rPr>
          <w:rFonts w:hint="eastAsia"/>
          <w:sz w:val="30"/>
          <w:szCs w:val="30"/>
        </w:rPr>
        <w:t>3、参考文献：宋体、五号、</w:t>
      </w:r>
      <w:r>
        <w:rPr>
          <w:rFonts w:hint="eastAsia"/>
          <w:bCs/>
          <w:sz w:val="30"/>
          <w:szCs w:val="30"/>
        </w:rPr>
        <w:t>1.5倍行距、首行无缩进，段落悬挂与作者姓名首字符对齐。</w:t>
      </w:r>
    </w:p>
    <w:p>
      <w:pPr>
        <w:ind w:firstLine="300" w:firstLineChars="100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格式示例：</w:t>
      </w:r>
    </w:p>
    <w:p>
      <w:pPr>
        <w:ind w:firstLine="600" w:firstLineChars="200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 xml:space="preserve">08 Frank A , Deng S , Huang X , </w:t>
      </w:r>
      <w:r>
        <w:rPr>
          <w:rFonts w:hint="eastAsia"/>
          <w:bCs/>
          <w:i/>
          <w:sz w:val="30"/>
          <w:szCs w:val="30"/>
        </w:rPr>
        <w:t>et al</w:t>
      </w:r>
      <w:r>
        <w:rPr>
          <w:rFonts w:hint="eastAsia"/>
          <w:bCs/>
          <w:sz w:val="30"/>
          <w:szCs w:val="30"/>
        </w:rPr>
        <w:t>. Transplantation for type I diabetes: vascularization whole  organ pancreas with isolated pancreatic islets. Ann Surg. 2004; 204: 631-640.</w:t>
      </w:r>
    </w:p>
    <w:p>
      <w:pPr>
        <w:ind w:firstLine="600" w:firstLineChars="200"/>
        <w:rPr>
          <w:bCs/>
          <w:sz w:val="30"/>
          <w:szCs w:val="30"/>
        </w:rPr>
      </w:pPr>
    </w:p>
    <w:p>
      <w:pPr>
        <w:ind w:firstLine="600" w:firstLineChars="200"/>
        <w:rPr>
          <w:bCs/>
          <w:sz w:val="30"/>
          <w:szCs w:val="30"/>
        </w:rPr>
      </w:pPr>
    </w:p>
    <w:p>
      <w:pPr>
        <w:ind w:firstLine="600" w:firstLineChars="200"/>
        <w:rPr>
          <w:bCs/>
          <w:sz w:val="30"/>
          <w:szCs w:val="30"/>
        </w:rPr>
      </w:pPr>
    </w:p>
    <w:p>
      <w:pPr>
        <w:ind w:firstLine="600" w:firstLineChars="200"/>
        <w:rPr>
          <w:bCs/>
          <w:sz w:val="30"/>
          <w:szCs w:val="30"/>
        </w:rPr>
      </w:pPr>
    </w:p>
    <w:p>
      <w:pPr>
        <w:ind w:firstLine="301" w:firstLineChars="1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  <w:lang w:val="en-US" w:eastAsia="zh-CN"/>
        </w:rPr>
        <w:t>四</w:t>
      </w:r>
      <w:r>
        <w:rPr>
          <w:rFonts w:hint="eastAsia"/>
          <w:b/>
          <w:sz w:val="30"/>
          <w:szCs w:val="30"/>
        </w:rPr>
        <w:t>、版面要求</w:t>
      </w:r>
    </w:p>
    <w:p>
      <w:pPr>
        <w:ind w:firstLine="301" w:firstLineChars="1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（一）页面设置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A4纸，单面；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边距：上：34mm，下：28 mm，左：31 mm，右：30 mm；无页眉。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页脚要求：页码居中，字体5号，位于下边距区内,前后不需要破折号。</w:t>
      </w:r>
    </w:p>
    <w:p>
      <w:pPr>
        <w:ind w:firstLine="301" w:firstLineChars="1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（二）文字量</w:t>
      </w:r>
    </w:p>
    <w:p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综述文字数量3000-5000字，按正文文字标准，每页28行、每行35个中文字符，计980个中文字符/页。</w:t>
      </w: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</w:t>
      </w: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ind w:firstLine="300" w:firstLineChars="100"/>
        <w:rPr>
          <w:sz w:val="30"/>
          <w:szCs w:val="30"/>
        </w:rPr>
      </w:pPr>
    </w:p>
    <w:p>
      <w:pPr>
        <w:ind w:firstLine="301" w:firstLineChars="100"/>
        <w:jc w:val="center"/>
        <w:rPr>
          <w:sz w:val="30"/>
          <w:szCs w:val="30"/>
        </w:rPr>
      </w:pPr>
      <w:r>
        <w:rPr>
          <w:rFonts w:hint="eastAsia"/>
          <w:b/>
          <w:sz w:val="30"/>
          <w:szCs w:val="30"/>
        </w:rPr>
        <w:drawing>
          <wp:inline distT="0" distB="0" distL="0" distR="0">
            <wp:extent cx="717550" cy="647700"/>
            <wp:effectExtent l="19050" t="0" r="6350" b="0"/>
            <wp:docPr id="1" name="图片 1" descr="x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xh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30"/>
          <w:szCs w:val="30"/>
        </w:rPr>
        <w:drawing>
          <wp:inline distT="0" distB="0" distL="0" distR="0">
            <wp:extent cx="2597150" cy="520700"/>
            <wp:effectExtent l="19050" t="0" r="0" b="0"/>
            <wp:docPr id="2" name="图片 2" descr="gl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gl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715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301" w:firstLineChars="100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高等教育自学考试护理学专业</w:t>
      </w:r>
    </w:p>
    <w:p>
      <w:pPr>
        <w:ind w:firstLine="301" w:firstLineChars="100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（独立本科段）</w:t>
      </w:r>
    </w:p>
    <w:p>
      <w:pPr>
        <w:ind w:firstLine="301" w:firstLineChars="100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综  述</w:t>
      </w:r>
    </w:p>
    <w:p>
      <w:pPr>
        <w:ind w:firstLine="301" w:firstLineChars="100"/>
        <w:jc w:val="center"/>
        <w:rPr>
          <w:b/>
          <w:sz w:val="30"/>
          <w:szCs w:val="30"/>
        </w:rPr>
      </w:pPr>
    </w:p>
    <w:tbl>
      <w:tblPr>
        <w:tblStyle w:val="6"/>
        <w:tblW w:w="554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2755"/>
        <w:gridCol w:w="1853"/>
        <w:gridCol w:w="29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1008" w:type="pct"/>
            <w:vAlign w:val="bottom"/>
          </w:tcPr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题  目</w:t>
            </w:r>
          </w:p>
        </w:tc>
        <w:tc>
          <w:tcPr>
            <w:tcW w:w="3992" w:type="pct"/>
            <w:gridSpan w:val="3"/>
            <w:vAlign w:val="center"/>
          </w:tcPr>
          <w:p>
            <w:pPr>
              <w:ind w:firstLine="300" w:firstLineChars="100"/>
              <w:jc w:val="center"/>
              <w:rPr>
                <w:sz w:val="30"/>
                <w:szCs w:val="30"/>
              </w:rPr>
            </w:pPr>
          </w:p>
          <w:p>
            <w:pPr>
              <w:ind w:firstLine="300" w:firstLineChars="100"/>
              <w:jc w:val="center"/>
              <w:rPr>
                <w:sz w:val="30"/>
                <w:szCs w:val="30"/>
              </w:rPr>
            </w:pPr>
          </w:p>
          <w:p>
            <w:pPr>
              <w:ind w:firstLine="300" w:firstLineChars="100"/>
              <w:jc w:val="center"/>
              <w:rPr>
                <w:sz w:val="30"/>
                <w:szCs w:val="30"/>
              </w:rPr>
            </w:pPr>
          </w:p>
          <w:p>
            <w:pPr>
              <w:ind w:firstLine="300" w:firstLineChars="100"/>
              <w:jc w:val="center"/>
              <w:rPr>
                <w:b/>
                <w:sz w:val="30"/>
                <w:szCs w:val="30"/>
                <w:u w:val="single"/>
              </w:rPr>
            </w:pPr>
            <w:r>
              <w:rPr>
                <w:rFonts w:hint="eastAsia"/>
                <w:sz w:val="30"/>
                <w:szCs w:val="30"/>
              </w:rPr>
              <w:t>XXX（居中</w:t>
            </w:r>
            <w:r>
              <w:rPr>
                <w:sz w:val="30"/>
                <w:szCs w:val="30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008" w:type="pct"/>
            <w:vAlign w:val="bottom"/>
          </w:tcPr>
          <w:p>
            <w:pPr>
              <w:ind w:firstLine="301" w:firstLineChars="100"/>
              <w:jc w:val="center"/>
              <w:rPr>
                <w:sz w:val="30"/>
                <w:szCs w:val="30"/>
                <w:u w:val="single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姓   名</w:t>
            </w:r>
          </w:p>
        </w:tc>
        <w:tc>
          <w:tcPr>
            <w:tcW w:w="1457" w:type="pct"/>
          </w:tcPr>
          <w:p>
            <w:pPr>
              <w:ind w:firstLine="300" w:firstLineChars="100"/>
              <w:jc w:val="center"/>
              <w:rPr>
                <w:sz w:val="30"/>
                <w:szCs w:val="30"/>
                <w:u w:val="single"/>
              </w:rPr>
            </w:pPr>
          </w:p>
          <w:p>
            <w:pPr>
              <w:ind w:firstLine="300" w:firstLineChars="100"/>
              <w:jc w:val="center"/>
              <w:rPr>
                <w:sz w:val="30"/>
                <w:szCs w:val="30"/>
                <w:u w:val="single"/>
              </w:rPr>
            </w:pPr>
          </w:p>
          <w:p>
            <w:pPr>
              <w:ind w:firstLine="300" w:firstLineChars="100"/>
              <w:jc w:val="center"/>
              <w:rPr>
                <w:sz w:val="30"/>
                <w:szCs w:val="30"/>
                <w:u w:val="single"/>
              </w:rPr>
            </w:pPr>
          </w:p>
          <w:p>
            <w:pPr>
              <w:ind w:firstLine="301" w:firstLineChars="100"/>
              <w:jc w:val="center"/>
              <w:rPr>
                <w:b/>
                <w:sz w:val="30"/>
                <w:szCs w:val="30"/>
                <w:u w:val="single"/>
              </w:rPr>
            </w:pPr>
          </w:p>
        </w:tc>
        <w:tc>
          <w:tcPr>
            <w:tcW w:w="980" w:type="pct"/>
            <w:vAlign w:val="bottom"/>
          </w:tcPr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555" w:type="pct"/>
            <w:vAlign w:val="bottom"/>
          </w:tcPr>
          <w:p>
            <w:pPr>
              <w:ind w:firstLine="301" w:firstLineChars="100"/>
              <w:jc w:val="center"/>
              <w:rPr>
                <w:b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4"/>
            <w:vAlign w:val="bottom"/>
          </w:tcPr>
          <w:p>
            <w:pPr>
              <w:ind w:firstLine="300" w:firstLineChars="100"/>
              <w:jc w:val="center"/>
              <w:rPr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008" w:type="pct"/>
            <w:vAlign w:val="bottom"/>
          </w:tcPr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指导教师</w:t>
            </w:r>
          </w:p>
        </w:tc>
        <w:tc>
          <w:tcPr>
            <w:tcW w:w="1457" w:type="pct"/>
            <w:vAlign w:val="bottom"/>
          </w:tcPr>
          <w:p>
            <w:pPr>
              <w:ind w:firstLine="301" w:firstLineChars="1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980" w:type="pct"/>
            <w:vAlign w:val="bottom"/>
          </w:tcPr>
          <w:p>
            <w:pPr>
              <w:ind w:firstLine="300" w:firstLineChars="100"/>
              <w:jc w:val="center"/>
              <w:rPr>
                <w:sz w:val="30"/>
                <w:szCs w:val="30"/>
                <w:u w:val="single"/>
              </w:rPr>
            </w:pPr>
          </w:p>
        </w:tc>
        <w:tc>
          <w:tcPr>
            <w:tcW w:w="1555" w:type="pct"/>
            <w:vAlign w:val="bottom"/>
          </w:tcPr>
          <w:p>
            <w:pPr>
              <w:ind w:firstLine="301" w:firstLineChars="100"/>
              <w:jc w:val="center"/>
              <w:rPr>
                <w:b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5000" w:type="pct"/>
            <w:gridSpan w:val="4"/>
            <w:vAlign w:val="center"/>
          </w:tcPr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000" w:type="pct"/>
            <w:gridSpan w:val="4"/>
          </w:tcPr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</w:p>
          <w:p>
            <w:pPr>
              <w:ind w:firstLine="301" w:firstLineChars="10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年      月      日</w:t>
            </w:r>
          </w:p>
        </w:tc>
      </w:tr>
    </w:tbl>
    <w:p>
      <w:pPr>
        <w:ind w:firstLine="301" w:firstLineChars="100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中国医科大学网络与继续教育学院制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756103"/>
    <w:multiLevelType w:val="multilevel"/>
    <w:tmpl w:val="6A756103"/>
    <w:lvl w:ilvl="0" w:tentative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40" w:hanging="420"/>
      </w:pPr>
    </w:lvl>
    <w:lvl w:ilvl="2" w:tentative="0">
      <w:start w:val="1"/>
      <w:numFmt w:val="lowerRoman"/>
      <w:lvlText w:val="%3."/>
      <w:lvlJc w:val="right"/>
      <w:pPr>
        <w:ind w:left="1860" w:hanging="420"/>
      </w:pPr>
    </w:lvl>
    <w:lvl w:ilvl="3" w:tentative="0">
      <w:start w:val="1"/>
      <w:numFmt w:val="decimal"/>
      <w:lvlText w:val="%4."/>
      <w:lvlJc w:val="left"/>
      <w:pPr>
        <w:ind w:left="2280" w:hanging="420"/>
      </w:pPr>
    </w:lvl>
    <w:lvl w:ilvl="4" w:tentative="0">
      <w:start w:val="1"/>
      <w:numFmt w:val="lowerLetter"/>
      <w:lvlText w:val="%5)"/>
      <w:lvlJc w:val="left"/>
      <w:pPr>
        <w:ind w:left="2700" w:hanging="420"/>
      </w:pPr>
    </w:lvl>
    <w:lvl w:ilvl="5" w:tentative="0">
      <w:start w:val="1"/>
      <w:numFmt w:val="lowerRoman"/>
      <w:lvlText w:val="%6."/>
      <w:lvlJc w:val="right"/>
      <w:pPr>
        <w:ind w:left="3120" w:hanging="420"/>
      </w:pPr>
    </w:lvl>
    <w:lvl w:ilvl="6" w:tentative="0">
      <w:start w:val="1"/>
      <w:numFmt w:val="decimal"/>
      <w:lvlText w:val="%7."/>
      <w:lvlJc w:val="left"/>
      <w:pPr>
        <w:ind w:left="3540" w:hanging="420"/>
      </w:pPr>
    </w:lvl>
    <w:lvl w:ilvl="7" w:tentative="0">
      <w:start w:val="1"/>
      <w:numFmt w:val="lowerLetter"/>
      <w:lvlText w:val="%8)"/>
      <w:lvlJc w:val="left"/>
      <w:pPr>
        <w:ind w:left="3960" w:hanging="420"/>
      </w:pPr>
    </w:lvl>
    <w:lvl w:ilvl="8" w:tentative="0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77427AC4"/>
    <w:multiLevelType w:val="multilevel"/>
    <w:tmpl w:val="77427AC4"/>
    <w:lvl w:ilvl="0" w:tentative="0">
      <w:start w:val="1"/>
      <w:numFmt w:val="japaneseCounting"/>
      <w:lvlText w:val="（%1）"/>
      <w:lvlJc w:val="left"/>
      <w:pPr>
        <w:ind w:left="16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40" w:hanging="420"/>
      </w:pPr>
    </w:lvl>
    <w:lvl w:ilvl="2" w:tentative="0">
      <w:start w:val="1"/>
      <w:numFmt w:val="lowerRoman"/>
      <w:lvlText w:val="%3."/>
      <w:lvlJc w:val="right"/>
      <w:pPr>
        <w:ind w:left="1860" w:hanging="420"/>
      </w:pPr>
    </w:lvl>
    <w:lvl w:ilvl="3" w:tentative="0">
      <w:start w:val="1"/>
      <w:numFmt w:val="decimal"/>
      <w:lvlText w:val="%4."/>
      <w:lvlJc w:val="left"/>
      <w:pPr>
        <w:ind w:left="2280" w:hanging="420"/>
      </w:pPr>
    </w:lvl>
    <w:lvl w:ilvl="4" w:tentative="0">
      <w:start w:val="1"/>
      <w:numFmt w:val="lowerLetter"/>
      <w:lvlText w:val="%5)"/>
      <w:lvlJc w:val="left"/>
      <w:pPr>
        <w:ind w:left="2700" w:hanging="420"/>
      </w:pPr>
    </w:lvl>
    <w:lvl w:ilvl="5" w:tentative="0">
      <w:start w:val="1"/>
      <w:numFmt w:val="lowerRoman"/>
      <w:lvlText w:val="%6."/>
      <w:lvlJc w:val="right"/>
      <w:pPr>
        <w:ind w:left="3120" w:hanging="420"/>
      </w:pPr>
    </w:lvl>
    <w:lvl w:ilvl="6" w:tentative="0">
      <w:start w:val="1"/>
      <w:numFmt w:val="decimal"/>
      <w:lvlText w:val="%7."/>
      <w:lvlJc w:val="left"/>
      <w:pPr>
        <w:ind w:left="3540" w:hanging="420"/>
      </w:pPr>
    </w:lvl>
    <w:lvl w:ilvl="7" w:tentative="0">
      <w:start w:val="1"/>
      <w:numFmt w:val="lowerLetter"/>
      <w:lvlText w:val="%8)"/>
      <w:lvlJc w:val="left"/>
      <w:pPr>
        <w:ind w:left="3960" w:hanging="420"/>
      </w:pPr>
    </w:lvl>
    <w:lvl w:ilvl="8" w:tentative="0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lYTIxN2M5YmM5M2E5ZTlkZTM3NmFiODAwODNmOGUifQ=="/>
  </w:docVars>
  <w:rsids>
    <w:rsidRoot w:val="002057B9"/>
    <w:rsid w:val="000041E8"/>
    <w:rsid w:val="00012DB5"/>
    <w:rsid w:val="00033E90"/>
    <w:rsid w:val="00057189"/>
    <w:rsid w:val="00063F0F"/>
    <w:rsid w:val="000712AD"/>
    <w:rsid w:val="000858C7"/>
    <w:rsid w:val="000A6C86"/>
    <w:rsid w:val="000D1B23"/>
    <w:rsid w:val="000D251A"/>
    <w:rsid w:val="000D5F7D"/>
    <w:rsid w:val="00102113"/>
    <w:rsid w:val="00131025"/>
    <w:rsid w:val="00131285"/>
    <w:rsid w:val="00132FFD"/>
    <w:rsid w:val="001350DC"/>
    <w:rsid w:val="00135784"/>
    <w:rsid w:val="00143819"/>
    <w:rsid w:val="001879C9"/>
    <w:rsid w:val="001A3A9E"/>
    <w:rsid w:val="001B5662"/>
    <w:rsid w:val="002057B9"/>
    <w:rsid w:val="00227DFF"/>
    <w:rsid w:val="0023025F"/>
    <w:rsid w:val="00235BCC"/>
    <w:rsid w:val="00243026"/>
    <w:rsid w:val="00264544"/>
    <w:rsid w:val="0026554C"/>
    <w:rsid w:val="00286214"/>
    <w:rsid w:val="00293E01"/>
    <w:rsid w:val="0029689D"/>
    <w:rsid w:val="002978BB"/>
    <w:rsid w:val="002A6F6D"/>
    <w:rsid w:val="002D3DC6"/>
    <w:rsid w:val="002D51F2"/>
    <w:rsid w:val="002D7790"/>
    <w:rsid w:val="003238D8"/>
    <w:rsid w:val="00335A63"/>
    <w:rsid w:val="00353033"/>
    <w:rsid w:val="003647B4"/>
    <w:rsid w:val="00375990"/>
    <w:rsid w:val="0039241C"/>
    <w:rsid w:val="003C0A99"/>
    <w:rsid w:val="003D3D17"/>
    <w:rsid w:val="003E28C1"/>
    <w:rsid w:val="00406ADD"/>
    <w:rsid w:val="00434B4B"/>
    <w:rsid w:val="004365DE"/>
    <w:rsid w:val="00492FEE"/>
    <w:rsid w:val="004A1CDC"/>
    <w:rsid w:val="004A66A8"/>
    <w:rsid w:val="004C7936"/>
    <w:rsid w:val="004E0885"/>
    <w:rsid w:val="004E4BC1"/>
    <w:rsid w:val="004E5D37"/>
    <w:rsid w:val="00520747"/>
    <w:rsid w:val="005312D6"/>
    <w:rsid w:val="005340E4"/>
    <w:rsid w:val="00551137"/>
    <w:rsid w:val="00563348"/>
    <w:rsid w:val="0056748F"/>
    <w:rsid w:val="00574D4C"/>
    <w:rsid w:val="00580222"/>
    <w:rsid w:val="00583AB3"/>
    <w:rsid w:val="00590770"/>
    <w:rsid w:val="005D5049"/>
    <w:rsid w:val="005F160A"/>
    <w:rsid w:val="00607BE9"/>
    <w:rsid w:val="00613688"/>
    <w:rsid w:val="00615D21"/>
    <w:rsid w:val="00622E19"/>
    <w:rsid w:val="0064656A"/>
    <w:rsid w:val="00661DED"/>
    <w:rsid w:val="00671DE4"/>
    <w:rsid w:val="00681EFD"/>
    <w:rsid w:val="006C1C04"/>
    <w:rsid w:val="006C229F"/>
    <w:rsid w:val="006C3451"/>
    <w:rsid w:val="006C7DEF"/>
    <w:rsid w:val="006D3D55"/>
    <w:rsid w:val="0075488C"/>
    <w:rsid w:val="007610AF"/>
    <w:rsid w:val="00761E92"/>
    <w:rsid w:val="00780877"/>
    <w:rsid w:val="00784EF0"/>
    <w:rsid w:val="00795198"/>
    <w:rsid w:val="007C1D78"/>
    <w:rsid w:val="007C32EB"/>
    <w:rsid w:val="007D0225"/>
    <w:rsid w:val="008212F8"/>
    <w:rsid w:val="00825BD5"/>
    <w:rsid w:val="00845B80"/>
    <w:rsid w:val="00877BED"/>
    <w:rsid w:val="00877FF2"/>
    <w:rsid w:val="00885766"/>
    <w:rsid w:val="008D4849"/>
    <w:rsid w:val="008E0B0D"/>
    <w:rsid w:val="008E652C"/>
    <w:rsid w:val="00913444"/>
    <w:rsid w:val="00933F5E"/>
    <w:rsid w:val="00964131"/>
    <w:rsid w:val="009734A7"/>
    <w:rsid w:val="009978BF"/>
    <w:rsid w:val="009B46F4"/>
    <w:rsid w:val="009E0924"/>
    <w:rsid w:val="009E0E61"/>
    <w:rsid w:val="009E1FCB"/>
    <w:rsid w:val="009E6EA0"/>
    <w:rsid w:val="00A10030"/>
    <w:rsid w:val="00A11F73"/>
    <w:rsid w:val="00A23992"/>
    <w:rsid w:val="00A31FA1"/>
    <w:rsid w:val="00A42B9B"/>
    <w:rsid w:val="00A722B1"/>
    <w:rsid w:val="00A9532D"/>
    <w:rsid w:val="00AC64EE"/>
    <w:rsid w:val="00AD178A"/>
    <w:rsid w:val="00AD4F0E"/>
    <w:rsid w:val="00B04241"/>
    <w:rsid w:val="00B26D14"/>
    <w:rsid w:val="00B3551A"/>
    <w:rsid w:val="00B62F93"/>
    <w:rsid w:val="00B65C9F"/>
    <w:rsid w:val="00B91059"/>
    <w:rsid w:val="00B95CA7"/>
    <w:rsid w:val="00BC25CB"/>
    <w:rsid w:val="00C02E23"/>
    <w:rsid w:val="00C61EF0"/>
    <w:rsid w:val="00C65164"/>
    <w:rsid w:val="00C6543B"/>
    <w:rsid w:val="00C80F7F"/>
    <w:rsid w:val="00C82F57"/>
    <w:rsid w:val="00C94DDF"/>
    <w:rsid w:val="00C97B51"/>
    <w:rsid w:val="00D271C0"/>
    <w:rsid w:val="00D44672"/>
    <w:rsid w:val="00D45B4B"/>
    <w:rsid w:val="00D546A8"/>
    <w:rsid w:val="00D73837"/>
    <w:rsid w:val="00D777A9"/>
    <w:rsid w:val="00D86F82"/>
    <w:rsid w:val="00D930DB"/>
    <w:rsid w:val="00DA1D3D"/>
    <w:rsid w:val="00DB068D"/>
    <w:rsid w:val="00DB1EF7"/>
    <w:rsid w:val="00DF3F2E"/>
    <w:rsid w:val="00DF76D0"/>
    <w:rsid w:val="00E3559C"/>
    <w:rsid w:val="00E4484E"/>
    <w:rsid w:val="00E60AD5"/>
    <w:rsid w:val="00E810BE"/>
    <w:rsid w:val="00E84984"/>
    <w:rsid w:val="00E910A8"/>
    <w:rsid w:val="00EE6B41"/>
    <w:rsid w:val="00EF40DA"/>
    <w:rsid w:val="00F42712"/>
    <w:rsid w:val="00F43480"/>
    <w:rsid w:val="00F43A59"/>
    <w:rsid w:val="00F50574"/>
    <w:rsid w:val="00F57C8C"/>
    <w:rsid w:val="00F90AB1"/>
    <w:rsid w:val="00F90F40"/>
    <w:rsid w:val="00FA27DC"/>
    <w:rsid w:val="00FB73F3"/>
    <w:rsid w:val="00FF42A1"/>
    <w:rsid w:val="00FF4E8C"/>
    <w:rsid w:val="38C46D7D"/>
    <w:rsid w:val="44B5163D"/>
    <w:rsid w:val="47B15A25"/>
    <w:rsid w:val="65B2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iPriority w:val="0"/>
    <w:pPr>
      <w:ind w:left="100" w:leftChars="2500"/>
    </w:pPr>
  </w:style>
  <w:style w:type="paragraph" w:styleId="3">
    <w:name w:val="Balloon Text"/>
    <w:basedOn w:val="1"/>
    <w:link w:val="14"/>
    <w:uiPriority w:val="0"/>
    <w:rPr>
      <w:sz w:val="18"/>
      <w:szCs w:val="18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uiPriority w:val="0"/>
    <w:rPr>
      <w:color w:val="0000FF"/>
      <w:u w:val="single"/>
    </w:rPr>
  </w:style>
  <w:style w:type="character" w:customStyle="1" w:styleId="9">
    <w:name w:val="页眉 字符"/>
    <w:basedOn w:val="7"/>
    <w:link w:val="5"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日期 字符"/>
    <w:basedOn w:val="7"/>
    <w:link w:val="2"/>
    <w:qFormat/>
    <w:uiPriority w:val="0"/>
    <w:rPr>
      <w:kern w:val="2"/>
      <w:sz w:val="21"/>
      <w:szCs w:val="24"/>
    </w:rPr>
  </w:style>
  <w:style w:type="paragraph" w:customStyle="1" w:styleId="13">
    <w:name w:val="博士论文正文"/>
    <w:basedOn w:val="1"/>
    <w:uiPriority w:val="0"/>
    <w:pPr>
      <w:ind w:firstLine="200" w:firstLineChars="200"/>
    </w:pPr>
    <w:rPr>
      <w:sz w:val="28"/>
    </w:rPr>
  </w:style>
  <w:style w:type="character" w:customStyle="1" w:styleId="14">
    <w:name w:val="批注框文本 字符"/>
    <w:basedOn w:val="7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379</Words>
  <Characters>2161</Characters>
  <Lines>18</Lines>
  <Paragraphs>5</Paragraphs>
  <TotalTime>866</TotalTime>
  <ScaleCrop>false</ScaleCrop>
  <LinksUpToDate>false</LinksUpToDate>
  <CharactersWithSpaces>2535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2016-12-12T06:19:00Z</dcterms:created>
  <dc:creator>季伟</dc:creator>
  <cp:lastModifiedBy>曹莹莹</cp:lastModifiedBy>
  <cp:lastPrinted>2017-07-06T00:30:00Z</cp:lastPrinted>
  <dcterms:modified xsi:type="dcterms:W3CDTF">2023-09-18T00:54:02Z</dcterms:modified>
  <cp:revision>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0562EFD6ED5E4F01AAB7DC0B37775E5E_12</vt:lpwstr>
  </property>
</Properties>
</file>