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480" w:right="0" w:firstLine="0"/>
        <w:rPr>
          <w:rFonts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8"/>
          <w:szCs w:val="28"/>
          <w:bdr w:val="none" w:color="auto" w:sz="0" w:space="0"/>
        </w:rPr>
        <w:t>第一步：登录报名端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240"/>
        <w:rPr>
          <w:rFonts w:hint="eastAsia" w:ascii="微软雅黑" w:hAnsi="微软雅黑" w:eastAsia="微软雅黑" w:cs="微软雅黑"/>
          <w:caps w:val="0"/>
          <w:color w:val="666666"/>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24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8"/>
          <w:szCs w:val="28"/>
          <w:bdr w:val="none" w:color="auto" w:sz="0" w:space="0"/>
        </w:rPr>
        <w:t>考生在浏览器输入报名端链接，打开相关报名端口，进入考试报名页面</w:t>
      </w:r>
      <w:r>
        <w:rPr>
          <w:rFonts w:hint="eastAsia" w:ascii="微软雅黑" w:hAnsi="微软雅黑" w:eastAsia="微软雅黑" w:cs="微软雅黑"/>
          <w:caps w:val="0"/>
          <w:color w:val="666666"/>
          <w:spacing w:val="0"/>
          <w:sz w:val="24"/>
          <w:szCs w:val="24"/>
          <w:bdr w:val="none" w:color="auto" w:sz="0" w:space="0"/>
        </w:rPr>
        <w:t>https://degree.masterol.cn/</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240"/>
        <w:rPr>
          <w:rFonts w:hint="eastAsia" w:ascii="微软雅黑" w:hAnsi="微软雅黑" w:eastAsia="微软雅黑" w:cs="微软雅黑"/>
          <w:caps w:val="0"/>
          <w:color w:val="666666"/>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8"/>
          <w:szCs w:val="28"/>
          <w:bdr w:val="none" w:color="auto" w:sz="0" w:space="0"/>
        </w:rPr>
        <w:t>出现登录及报名页面，注意：若2021年以来未参加本校学位外语考试报名，则需先点击注册报名。此时弹出阅读须知，点击确认。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1"/>
          <w:szCs w:val="21"/>
          <w:bdr w:val="none" w:color="auto" w:sz="0" w:space="0"/>
        </w:rPr>
        <w:drawing>
          <wp:inline distT="0" distB="0" distL="114300" distR="114300">
            <wp:extent cx="6191250" cy="3333750"/>
            <wp:effectExtent l="0" t="0" r="0" b="0"/>
            <wp:docPr id="1" name="图片 1" descr="acace5cdbdfa4478b74719078caffb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cace5cdbdfa4478b74719078caffbe9.png"/>
                    <pic:cNvPicPr>
                      <a:picLocks noChangeAspect="1"/>
                    </pic:cNvPicPr>
                  </pic:nvPicPr>
                  <pic:blipFill>
                    <a:blip r:embed="rId4"/>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1"/>
          <w:szCs w:val="21"/>
          <w:bdr w:val="none" w:color="auto" w:sz="0" w:space="0"/>
        </w:rPr>
        <w:drawing>
          <wp:inline distT="0" distB="0" distL="114300" distR="114300">
            <wp:extent cx="6191250" cy="3333750"/>
            <wp:effectExtent l="0" t="0" r="0" b="0"/>
            <wp:docPr id="6" name="图片 2" descr="c2812f4348104b5ba0b9d8741cdaa8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c2812f4348104b5ba0b9d8741cdaa838.png"/>
                    <pic:cNvPicPr>
                      <a:picLocks noChangeAspect="1"/>
                    </pic:cNvPicPr>
                  </pic:nvPicPr>
                  <pic:blipFill>
                    <a:blip r:embed="rId5"/>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1"/>
          <w:szCs w:val="21"/>
          <w:bdr w:val="none" w:color="auto" w:sz="0" w:space="0"/>
        </w:rPr>
        <w:drawing>
          <wp:inline distT="0" distB="0" distL="114300" distR="114300">
            <wp:extent cx="6191250" cy="3333750"/>
            <wp:effectExtent l="0" t="0" r="0" b="0"/>
            <wp:docPr id="2" name="图片 3" descr="66d01560e1fd4318a4b9d46c85fb8d6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66d01560e1fd4318a4b9d46c85fb8d6d.png"/>
                    <pic:cNvPicPr>
                      <a:picLocks noChangeAspect="1"/>
                    </pic:cNvPicPr>
                  </pic:nvPicPr>
                  <pic:blipFill>
                    <a:blip r:embed="rId6"/>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48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8"/>
          <w:szCs w:val="28"/>
          <w:bdr w:val="none" w:color="auto" w:sz="0" w:space="0"/>
        </w:rPr>
        <w:t>点击确认之后，就会出现报名信息页面，输入相关信息，完成学员档案并提交后，再返回刚开始的界面用身份证号和姓名进行登入（若系统已存在该考生档案，则无需以上操作，直接在报名开始界面输入姓名和身份证号登录即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480" w:right="0" w:firstLine="0"/>
        <w:jc w:val="both"/>
        <w:rPr>
          <w:rFonts w:hint="eastAsia" w:ascii="微软雅黑" w:hAnsi="微软雅黑" w:eastAsia="微软雅黑" w:cs="微软雅黑"/>
          <w:caps w:val="0"/>
          <w:color w:val="666666"/>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1"/>
          <w:szCs w:val="21"/>
          <w:bdr w:val="none" w:color="auto" w:sz="0" w:space="0"/>
        </w:rPr>
        <w:drawing>
          <wp:inline distT="0" distB="0" distL="114300" distR="114300">
            <wp:extent cx="6191250" cy="3333750"/>
            <wp:effectExtent l="0" t="0" r="0" b="0"/>
            <wp:docPr id="10" name="图片 4" descr="881ce307250c47bdbe117c9400c7b1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881ce307250c47bdbe117c9400c7b147.png"/>
                    <pic:cNvPicPr>
                      <a:picLocks noChangeAspect="1"/>
                    </pic:cNvPicPr>
                  </pic:nvPicPr>
                  <pic:blipFill>
                    <a:blip r:embed="rId7"/>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8"/>
          <w:szCs w:val="28"/>
          <w:bdr w:val="none" w:color="auto" w:sz="0" w:space="0"/>
        </w:rPr>
        <w:t>第二步：信息确认，上传并校对照片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8"/>
          <w:szCs w:val="28"/>
          <w:bdr w:val="none" w:color="auto" w:sz="0" w:space="0"/>
        </w:rPr>
        <w:t>     成功登入到报名页面后，页面显示考生信息和考生缴费须知,按照提示进行操作。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8"/>
          <w:szCs w:val="28"/>
          <w:bdr w:val="none" w:color="auto" w:sz="0" w:space="0"/>
        </w:rPr>
        <w:t>首先，在学员档案栏核对个人基本信息，如有误联系服务电话修改信息。上传身份证头像面照片及1寸红/白/蓝底证件照比对。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8"/>
          <w:szCs w:val="28"/>
          <w:bdr w:val="none" w:color="auto" w:sz="0" w:space="0"/>
        </w:rPr>
        <w:t>(图片大小不得小于45KB不得大于2MB。身份证图片会依据身份证图片截取身份证头像，进行身份证文字信息提取与考生信息校验，检验成功才能成功上传。1寸证件照，不要上传半身照，上传的两张照片会显示在准考证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8"/>
          <w:szCs w:val="28"/>
          <w:bdr w:val="none" w:color="auto" w:sz="0" w:space="0"/>
        </w:rPr>
        <w:t>如果提示无法上传，可尝试更换浏览器。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8"/>
          <w:szCs w:val="28"/>
          <w:bdr w:val="none" w:color="auto" w:sz="0" w:space="0"/>
        </w:rPr>
        <w:t>上传照片时注意阅读页面上的红色字体标记的提示说明内容以及图片样例。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1"/>
          <w:szCs w:val="21"/>
          <w:bdr w:val="none" w:color="auto" w:sz="0" w:space="0"/>
        </w:rPr>
        <w:drawing>
          <wp:inline distT="0" distB="0" distL="114300" distR="114300">
            <wp:extent cx="6191250" cy="3333750"/>
            <wp:effectExtent l="0" t="0" r="0" b="0"/>
            <wp:docPr id="7" name="图片 5" descr="79beffc49a3e42388f7876b2ba486c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79beffc49a3e42388f7876b2ba486c7a.png"/>
                    <pic:cNvPicPr>
                      <a:picLocks noChangeAspect="1"/>
                    </pic:cNvPicPr>
                  </pic:nvPicPr>
                  <pic:blipFill>
                    <a:blip r:embed="rId8"/>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1"/>
          <w:szCs w:val="21"/>
          <w:bdr w:val="none" w:color="auto" w:sz="0" w:space="0"/>
        </w:rPr>
        <w:drawing>
          <wp:inline distT="0" distB="0" distL="114300" distR="114300">
            <wp:extent cx="6191250" cy="3333750"/>
            <wp:effectExtent l="0" t="0" r="0" b="0"/>
            <wp:docPr id="4" name="图片 6" descr="833ed7460e274b15ad2f5a03a40466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833ed7460e274b15ad2f5a03a4046604.png"/>
                    <pic:cNvPicPr>
                      <a:picLocks noChangeAspect="1"/>
                    </pic:cNvPicPr>
                  </pic:nvPicPr>
                  <pic:blipFill>
                    <a:blip r:embed="rId9"/>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480" w:right="0" w:firstLine="0"/>
        <w:rPr>
          <w:rFonts w:hint="eastAsia" w:ascii="微软雅黑" w:hAnsi="微软雅黑" w:eastAsia="微软雅黑" w:cs="微软雅黑"/>
          <w:caps w:val="0"/>
          <w:color w:val="666666"/>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48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8"/>
          <w:szCs w:val="28"/>
          <w:bdr w:val="none" w:color="auto" w:sz="0" w:space="0"/>
        </w:rPr>
        <w:t>如果校验失败，请填写好校验备注说明并提交，管理员将在24小时内审核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480" w:right="0" w:firstLine="0"/>
        <w:rPr>
          <w:rFonts w:hint="eastAsia" w:ascii="微软雅黑" w:hAnsi="微软雅黑" w:eastAsia="微软雅黑" w:cs="微软雅黑"/>
          <w:caps w:val="0"/>
          <w:color w:val="666666"/>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285"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1"/>
          <w:szCs w:val="21"/>
          <w:bdr w:val="none" w:color="auto" w:sz="0" w:space="0"/>
        </w:rPr>
        <w:drawing>
          <wp:inline distT="0" distB="0" distL="114300" distR="114300">
            <wp:extent cx="6191250" cy="3333750"/>
            <wp:effectExtent l="0" t="0" r="0" b="0"/>
            <wp:docPr id="3" name="图片 7" descr="751913cc5af846d885da831f54a1ca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751913cc5af846d885da831f54a1ca61.png"/>
                    <pic:cNvPicPr>
                      <a:picLocks noChangeAspect="1"/>
                    </pic:cNvPicPr>
                  </pic:nvPicPr>
                  <pic:blipFill>
                    <a:blip r:embed="rId10"/>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480" w:right="0" w:firstLine="0"/>
        <w:rPr>
          <w:rFonts w:hint="eastAsia" w:ascii="微软雅黑" w:hAnsi="微软雅黑" w:eastAsia="微软雅黑" w:cs="微软雅黑"/>
          <w:caps w:val="0"/>
          <w:color w:val="666666"/>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8"/>
          <w:szCs w:val="28"/>
          <w:bdr w:val="none" w:color="auto" w:sz="0" w:space="0"/>
        </w:rPr>
        <w:t>第三步：网上缴费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8"/>
          <w:szCs w:val="28"/>
          <w:bdr w:val="none" w:color="auto" w:sz="0" w:space="0"/>
        </w:rPr>
        <w:t>      照片比对成功并确认学员信息后，勾选我已阅读网上缴费须知，点击确认缴费按钮，进入缴费界面。弹窗显示校内支付按钮选择，点击按钮跳转至支付页面，扫码支付。(注意不要重复缴费)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微软雅黑" w:hAnsi="微软雅黑" w:eastAsia="微软雅黑" w:cs="微软雅黑"/>
          <w:caps w:val="0"/>
          <w:color w:val="666666"/>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1"/>
          <w:szCs w:val="21"/>
          <w:bdr w:val="none" w:color="auto" w:sz="0" w:space="0"/>
        </w:rPr>
        <w:drawing>
          <wp:inline distT="0" distB="0" distL="114300" distR="114300">
            <wp:extent cx="6191250" cy="3333750"/>
            <wp:effectExtent l="0" t="0" r="0" b="0"/>
            <wp:docPr id="9" name="图片 8" descr="12055702374d46bd888b47633c80b5f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12055702374d46bd888b47633c80b5f9.png"/>
                    <pic:cNvPicPr>
                      <a:picLocks noChangeAspect="1"/>
                    </pic:cNvPicPr>
                  </pic:nvPicPr>
                  <pic:blipFill>
                    <a:blip r:embed="rId11"/>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1"/>
          <w:szCs w:val="21"/>
          <w:bdr w:val="none" w:color="auto" w:sz="0" w:space="0"/>
        </w:rPr>
        <w:drawing>
          <wp:inline distT="0" distB="0" distL="114300" distR="114300">
            <wp:extent cx="6191250" cy="3333750"/>
            <wp:effectExtent l="0" t="0" r="0" b="0"/>
            <wp:docPr id="8" name="图片 9" descr="6e871456993f444a8e51195a0f079cc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6e871456993f444a8e51195a0f079ccb.png"/>
                    <pic:cNvPicPr>
                      <a:picLocks noChangeAspect="1"/>
                    </pic:cNvPicPr>
                  </pic:nvPicPr>
                  <pic:blipFill>
                    <a:blip r:embed="rId12"/>
                    <a:stretch>
                      <a:fillRect/>
                    </a:stretch>
                  </pic:blipFill>
                  <pic:spPr>
                    <a:xfrm>
                      <a:off x="0" y="0"/>
                      <a:ext cx="6191250" cy="3333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微软雅黑" w:hAnsi="微软雅黑" w:eastAsia="微软雅黑" w:cs="微软雅黑"/>
          <w:caps w:val="0"/>
          <w:color w:val="666666"/>
          <w:spacing w:val="0"/>
          <w:sz w:val="21"/>
          <w:szCs w:val="21"/>
        </w:rPr>
      </w:pPr>
      <w:r>
        <w:rPr>
          <w:rFonts w:hint="eastAsia" w:ascii="微软雅黑" w:hAnsi="微软雅黑" w:eastAsia="微软雅黑" w:cs="微软雅黑"/>
          <w:caps w:val="0"/>
          <w:color w:val="666666"/>
          <w:spacing w:val="0"/>
          <w:sz w:val="21"/>
          <w:szCs w:val="21"/>
          <w:bdr w:val="none" w:color="auto" w:sz="0" w:space="0"/>
        </w:rPr>
        <w:br w:type="textWrapping"/>
      </w:r>
      <w:r>
        <w:rPr>
          <w:rFonts w:hint="eastAsia" w:ascii="微软雅黑" w:hAnsi="微软雅黑" w:eastAsia="微软雅黑" w:cs="微软雅黑"/>
          <w:caps w:val="0"/>
          <w:color w:val="666666"/>
          <w:spacing w:val="0"/>
          <w:sz w:val="28"/>
          <w:szCs w:val="28"/>
          <w:bdr w:val="none" w:color="auto" w:sz="0" w:space="0"/>
        </w:rPr>
        <w:t>考生页面进度栏全部显示为蓝色，即为报名缴费流程全部成功完成。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微软雅黑" w:hAnsi="微软雅黑" w:eastAsia="微软雅黑" w:cs="微软雅黑"/>
          <w:caps w:val="0"/>
          <w:color w:val="666666"/>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rPr>
          <w:rFonts w:hint="eastAsia" w:ascii="微软雅黑" w:hAnsi="微软雅黑" w:eastAsia="微软雅黑" w:cs="微软雅黑"/>
          <w:caps w:val="0"/>
          <w:color w:val="666666"/>
          <w:spacing w:val="0"/>
          <w:sz w:val="21"/>
          <w:szCs w:val="21"/>
        </w:rPr>
      </w:pPr>
      <w:bookmarkStart w:id="0" w:name="_GoBack"/>
      <w:r>
        <w:rPr>
          <w:rFonts w:hint="eastAsia" w:ascii="微软雅黑" w:hAnsi="微软雅黑" w:eastAsia="微软雅黑" w:cs="微软雅黑"/>
          <w:caps w:val="0"/>
          <w:color w:val="666666"/>
          <w:spacing w:val="0"/>
          <w:sz w:val="21"/>
          <w:szCs w:val="21"/>
          <w:bdr w:val="none" w:color="auto" w:sz="0" w:space="0"/>
        </w:rPr>
        <w:drawing>
          <wp:inline distT="0" distB="0" distL="114300" distR="114300">
            <wp:extent cx="6191250" cy="3333750"/>
            <wp:effectExtent l="0" t="0" r="0" b="0"/>
            <wp:docPr id="5" name="图片 10" descr="339ae21553ff465a9441bfeb9dad73c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0" descr="339ae21553ff465a9441bfeb9dad73c0.png"/>
                    <pic:cNvPicPr>
                      <a:picLocks noChangeAspect="1"/>
                    </pic:cNvPicPr>
                  </pic:nvPicPr>
                  <pic:blipFill>
                    <a:blip r:embed="rId13"/>
                    <a:stretch>
                      <a:fillRect/>
                    </a:stretch>
                  </pic:blipFill>
                  <pic:spPr>
                    <a:xfrm>
                      <a:off x="0" y="0"/>
                      <a:ext cx="6191250" cy="3333750"/>
                    </a:xfrm>
                    <a:prstGeom prst="rect">
                      <a:avLst/>
                    </a:prstGeom>
                    <a:noFill/>
                    <a:ln w="9525">
                      <a:noFill/>
                    </a:ln>
                  </pic:spPr>
                </pic:pic>
              </a:graphicData>
            </a:graphic>
          </wp:inline>
        </w:drawing>
      </w:r>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30F94C3F"/>
    <w:rsid w:val="30F94C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2545</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2023-09-12T07:05:00Z</dcterms:created>
  <dc:creator>文档存本地丢失不负责</dc:creator>
  <cp:lastModifiedBy>文档存本地丢失不负责</cp:lastModifiedBy>
  <dcterms:modified xsi:type="dcterms:W3CDTF">2023-09-14T01:30:36Z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0900274AFEB34BCE91BB8A709CA89E6E_11</vt:lpwstr>
  </property>
</Properties>
</file>