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附件1</w:t>
      </w:r>
    </w:p>
    <w:p>
      <w:pPr>
        <w:spacing w:line="400" w:lineRule="exact"/>
        <w:rPr>
          <w:rFonts w:ascii="黑体" w:hAnsi="黑体" w:eastAsia="黑体" w:cs="Times New Roman"/>
          <w:sz w:val="32"/>
          <w:szCs w:val="32"/>
        </w:rPr>
      </w:pPr>
    </w:p>
    <w:p>
      <w:pPr>
        <w:jc w:val="center"/>
        <w:rPr>
          <w:rFonts w:hint="eastAsia" w:ascii="Times New Roman" w:hAnsi="Times New Roman" w:eastAsia="宋体" w:cs="Times New Roman"/>
          <w:b/>
          <w:sz w:val="48"/>
          <w:szCs w:val="48"/>
        </w:rPr>
      </w:pPr>
      <w:r>
        <w:rPr>
          <w:rFonts w:ascii="Times New Roman" w:hAnsi="Times New Roman" w:eastAsia="宋体" w:cs="Times New Roman"/>
          <w:b/>
          <w:sz w:val="48"/>
          <w:szCs w:val="48"/>
        </w:rPr>
        <w:t>四川省高等教育自学考试课程免试</w:t>
      </w:r>
      <w:r>
        <w:rPr>
          <w:rFonts w:hint="eastAsia" w:ascii="Times New Roman" w:hAnsi="Times New Roman" w:eastAsia="宋体" w:cs="Times New Roman"/>
          <w:b/>
          <w:sz w:val="48"/>
          <w:szCs w:val="48"/>
        </w:rPr>
        <w:t>规则</w:t>
      </w:r>
    </w:p>
    <w:p>
      <w:pPr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 </w:t>
      </w:r>
      <w:r>
        <w:rPr>
          <w:rFonts w:ascii="Times New Roman" w:hAnsi="Times New Roman" w:eastAsia="仿宋_GB2312" w:cs="Times New Roman"/>
          <w:sz w:val="32"/>
          <w:szCs w:val="32"/>
        </w:rPr>
        <w:t>四川省高等教育自学考试课程免试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规则是</w:t>
      </w:r>
      <w:r>
        <w:rPr>
          <w:rFonts w:ascii="Times New Roman" w:hAnsi="Times New Roman" w:eastAsia="仿宋_GB2312" w:cs="Times New Roman"/>
          <w:sz w:val="32"/>
          <w:szCs w:val="32"/>
        </w:rPr>
        <w:t>依据《高等教育自学考试暂行条例》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第二十二条及</w:t>
      </w:r>
      <w:r>
        <w:rPr>
          <w:rFonts w:ascii="Times New Roman" w:hAnsi="Times New Roman" w:eastAsia="仿宋_GB2312" w:cs="Times New Roman"/>
          <w:sz w:val="32"/>
          <w:szCs w:val="32"/>
        </w:rPr>
        <w:t>全国高等教育自学考试指导委员会颁发的《关于高等教育自学考试免考课程的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试</w:t>
      </w:r>
      <w:r>
        <w:rPr>
          <w:rFonts w:ascii="Times New Roman" w:hAnsi="Times New Roman" w:eastAsia="仿宋_GB2312" w:cs="Times New Roman"/>
          <w:sz w:val="32"/>
          <w:szCs w:val="32"/>
        </w:rPr>
        <w:t>行规定》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sz w:val="32"/>
          <w:szCs w:val="32"/>
        </w:rPr>
        <w:t>〔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89</w:t>
      </w:r>
      <w:r>
        <w:rPr>
          <w:rFonts w:ascii="Times New Roman" w:hAnsi="Times New Roman" w:eastAsia="仿宋_GB2312" w:cs="Times New Roman"/>
          <w:sz w:val="32"/>
          <w:szCs w:val="32"/>
        </w:rPr>
        <w:t>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考委字011号），结合四川实际进行，</w:t>
      </w:r>
      <w:r>
        <w:rPr>
          <w:rFonts w:ascii="Times New Roman" w:hAnsi="Times New Roman" w:eastAsia="仿宋_GB2312" w:cs="Times New Roman"/>
          <w:sz w:val="32"/>
          <w:szCs w:val="32"/>
        </w:rPr>
        <w:t>本规则自发布之日起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试行</w:t>
      </w:r>
      <w:r>
        <w:rPr>
          <w:rFonts w:ascii="Times New Roman" w:hAnsi="Times New Roman" w:eastAsia="仿宋_GB2312" w:cs="Times New Roman"/>
          <w:sz w:val="32"/>
          <w:szCs w:val="32"/>
        </w:rPr>
        <w:t>，其它与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之相抵触</w:t>
      </w:r>
      <w:r>
        <w:rPr>
          <w:rFonts w:ascii="Times New Roman" w:hAnsi="Times New Roman" w:eastAsia="仿宋_GB2312" w:cs="Times New Roman"/>
          <w:sz w:val="32"/>
          <w:szCs w:val="32"/>
        </w:rPr>
        <w:t>的，以本规则为准。</w:t>
      </w:r>
    </w:p>
    <w:p>
      <w:pPr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一、免试原则</w:t>
      </w:r>
    </w:p>
    <w:p>
      <w:pPr>
        <w:spacing w:line="62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sz w:val="32"/>
          <w:szCs w:val="32"/>
        </w:rPr>
        <w:t>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sz w:val="32"/>
          <w:szCs w:val="32"/>
        </w:rPr>
        <w:t>考生须在四川省高等教育自学考试准考证号下，有至少一门参加考试取得的课程合格成绩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（具有四川省高等教育自学考试考籍），</w:t>
      </w:r>
      <w:r>
        <w:rPr>
          <w:rFonts w:ascii="Times New Roman" w:hAnsi="Times New Roman" w:eastAsia="仿宋_GB2312" w:cs="Times New Roman"/>
          <w:sz w:val="32"/>
          <w:szCs w:val="32"/>
        </w:rPr>
        <w:t>才可申请办理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课程</w:t>
      </w:r>
      <w:r>
        <w:rPr>
          <w:rFonts w:ascii="Times New Roman" w:hAnsi="Times New Roman" w:eastAsia="仿宋_GB2312" w:cs="Times New Roman"/>
          <w:sz w:val="32"/>
          <w:szCs w:val="32"/>
        </w:rPr>
        <w:t>免试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spacing w:line="62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（二）拟用于</w:t>
      </w:r>
      <w:r>
        <w:rPr>
          <w:rFonts w:ascii="Times New Roman" w:hAnsi="Times New Roman" w:eastAsia="仿宋_GB2312" w:cs="Times New Roman"/>
          <w:sz w:val="32"/>
          <w:szCs w:val="32"/>
        </w:rPr>
        <w:t>申请免试的课程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须同时满足以下条件：</w:t>
      </w:r>
    </w:p>
    <w:p>
      <w:pPr>
        <w:spacing w:line="620" w:lineRule="exact"/>
        <w:ind w:firstLine="960" w:firstLineChars="3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1.以</w:t>
      </w:r>
      <w:r>
        <w:rPr>
          <w:rFonts w:ascii="Times New Roman" w:hAnsi="Times New Roman" w:eastAsia="仿宋_GB2312" w:cs="Times New Roman"/>
          <w:sz w:val="32"/>
          <w:szCs w:val="32"/>
        </w:rPr>
        <w:t>参加考试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的形式（不包括</w:t>
      </w:r>
      <w:r>
        <w:rPr>
          <w:rFonts w:ascii="Times New Roman" w:hAnsi="Times New Roman" w:eastAsia="仿宋_GB2312" w:cs="Times New Roman"/>
          <w:sz w:val="32"/>
          <w:szCs w:val="32"/>
        </w:rPr>
        <w:t>考查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、</w:t>
      </w:r>
      <w:r>
        <w:rPr>
          <w:rFonts w:ascii="Times New Roman" w:hAnsi="Times New Roman" w:eastAsia="仿宋_GB2312" w:cs="Times New Roman"/>
          <w:sz w:val="32"/>
          <w:szCs w:val="32"/>
        </w:rPr>
        <w:t>考核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、实践、实习、实验、毕业设计等）取得合格成绩，且成绩以分数制评定；</w:t>
      </w:r>
    </w:p>
    <w:p>
      <w:pPr>
        <w:spacing w:line="620" w:lineRule="exact"/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2.对应的专业层次不低于免试课程对应的专业层次；</w:t>
      </w:r>
    </w:p>
    <w:p>
      <w:pPr>
        <w:spacing w:line="620" w:lineRule="exact"/>
        <w:ind w:firstLine="960" w:firstLineChars="3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3.与四川省高等教育自学考试</w:t>
      </w:r>
      <w:r>
        <w:rPr>
          <w:rFonts w:ascii="Times New Roman" w:hAnsi="Times New Roman" w:eastAsia="仿宋_GB2312" w:cs="Times New Roman"/>
          <w:sz w:val="32"/>
          <w:szCs w:val="32"/>
        </w:rPr>
        <w:t>现行专业考试计划设置的课程名称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（含括号中的名称）</w:t>
      </w:r>
      <w:r>
        <w:rPr>
          <w:rFonts w:ascii="Times New Roman" w:hAnsi="Times New Roman" w:eastAsia="仿宋_GB2312" w:cs="Times New Roman"/>
          <w:sz w:val="32"/>
          <w:szCs w:val="32"/>
        </w:rPr>
        <w:t>完全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一致；</w:t>
      </w:r>
    </w:p>
    <w:p>
      <w:pPr>
        <w:spacing w:line="620" w:lineRule="exact"/>
        <w:ind w:firstLine="960" w:firstLineChars="3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4.</w:t>
      </w:r>
      <w:r>
        <w:rPr>
          <w:rFonts w:ascii="Times New Roman" w:hAnsi="Times New Roman" w:eastAsia="仿宋_GB2312" w:cs="Times New Roman"/>
          <w:sz w:val="32"/>
          <w:szCs w:val="32"/>
        </w:rPr>
        <w:t>要求学分或学时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sz w:val="32"/>
          <w:szCs w:val="32"/>
        </w:rPr>
        <w:t>自学考试各课程每学分相当于18学时）不低于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免试课程；</w:t>
      </w:r>
    </w:p>
    <w:p>
      <w:pPr>
        <w:spacing w:line="620" w:lineRule="exact"/>
        <w:ind w:firstLine="960" w:firstLineChars="3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5.免试</w:t>
      </w:r>
      <w:r>
        <w:rPr>
          <w:rFonts w:ascii="Times New Roman" w:hAnsi="Times New Roman" w:eastAsia="仿宋_GB2312" w:cs="Times New Roman"/>
          <w:sz w:val="32"/>
          <w:szCs w:val="32"/>
        </w:rPr>
        <w:t>课程数不能超过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四川省高等教育自学考试</w:t>
      </w:r>
      <w:r>
        <w:rPr>
          <w:rFonts w:ascii="Times New Roman" w:hAnsi="Times New Roman" w:eastAsia="仿宋_GB2312" w:cs="Times New Roman"/>
          <w:sz w:val="32"/>
          <w:szCs w:val="32"/>
        </w:rPr>
        <w:t>专业考试计划设置最低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毕业学分对应课程数</w:t>
      </w:r>
      <w:r>
        <w:rPr>
          <w:rFonts w:ascii="Times New Roman" w:hAnsi="Times New Roman" w:eastAsia="仿宋_GB2312" w:cs="Times New Roman"/>
          <w:sz w:val="32"/>
          <w:szCs w:val="32"/>
        </w:rPr>
        <w:t>的50%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一次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性</w:t>
      </w:r>
      <w:r>
        <w:rPr>
          <w:rFonts w:ascii="Times New Roman" w:hAnsi="Times New Roman" w:eastAsia="仿宋_GB2312" w:cs="Times New Roman"/>
          <w:sz w:val="32"/>
          <w:szCs w:val="32"/>
        </w:rPr>
        <w:t>或累计超出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的部分，</w:t>
      </w:r>
      <w:r>
        <w:rPr>
          <w:rFonts w:ascii="Times New Roman" w:hAnsi="Times New Roman" w:eastAsia="仿宋_GB2312" w:cs="Times New Roman"/>
          <w:sz w:val="32"/>
          <w:szCs w:val="32"/>
        </w:rPr>
        <w:t>将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按考生取得的课程合格成绩从低到高依次</w:t>
      </w:r>
      <w:r>
        <w:rPr>
          <w:rFonts w:ascii="Times New Roman" w:hAnsi="Times New Roman" w:eastAsia="仿宋_GB2312" w:cs="Times New Roman"/>
          <w:sz w:val="32"/>
          <w:szCs w:val="32"/>
        </w:rPr>
        <w:t>驳回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申请</w:t>
      </w:r>
      <w:r>
        <w:rPr>
          <w:rFonts w:ascii="Times New Roman" w:hAnsi="Times New Roman" w:eastAsia="仿宋_GB2312" w:cs="Times New Roman"/>
          <w:sz w:val="32"/>
          <w:szCs w:val="32"/>
        </w:rPr>
        <w:t>。四川省高等教育自学考试在籍准考证号之间的课程免试不受此限制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spacing w:line="62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（三）拟用于</w:t>
      </w:r>
      <w:r>
        <w:rPr>
          <w:rFonts w:ascii="Times New Roman" w:hAnsi="Times New Roman" w:eastAsia="仿宋_GB2312" w:cs="Times New Roman"/>
          <w:sz w:val="32"/>
          <w:szCs w:val="32"/>
        </w:rPr>
        <w:t>申请免试的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相关证书、证明（身份证明、成绩证明）等材料</w:t>
      </w:r>
      <w:r>
        <w:rPr>
          <w:rFonts w:ascii="Times New Roman" w:hAnsi="Times New Roman" w:eastAsia="仿宋_GB2312" w:cs="Times New Roman"/>
          <w:sz w:val="32"/>
          <w:szCs w:val="32"/>
        </w:rPr>
        <w:t>上的考生基本信息应与四川省高等教育自学考试的考籍基本信息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及有效居民身份证件信息</w:t>
      </w:r>
      <w:r>
        <w:rPr>
          <w:rFonts w:ascii="Times New Roman" w:hAnsi="Times New Roman" w:eastAsia="仿宋_GB2312" w:cs="Times New Roman"/>
          <w:sz w:val="32"/>
          <w:szCs w:val="32"/>
        </w:rPr>
        <w:t>一致，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不一致的须提供相应的户籍证明，</w:t>
      </w:r>
      <w:r>
        <w:rPr>
          <w:rFonts w:ascii="Times New Roman" w:hAnsi="Times New Roman" w:eastAsia="仿宋_GB2312" w:cs="Times New Roman"/>
          <w:sz w:val="32"/>
          <w:szCs w:val="32"/>
        </w:rPr>
        <w:t>否则不予免试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spacing w:line="62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（四）考生在四川省高等教育自学考试管理信息系统（考生端网址：https://zk.sceea.cn）所填写的免试申请内容（包括但不限于证书类型、课程合格成绩）应与提供的</w:t>
      </w:r>
      <w:r>
        <w:rPr>
          <w:rFonts w:ascii="Times New Roman" w:hAnsi="Times New Roman" w:eastAsia="仿宋_GB2312" w:cs="Times New Roman"/>
          <w:sz w:val="32"/>
          <w:szCs w:val="32"/>
        </w:rPr>
        <w:t>免试申请材料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内容一致，</w:t>
      </w:r>
      <w:r>
        <w:rPr>
          <w:rFonts w:ascii="Times New Roman" w:hAnsi="Times New Roman" w:eastAsia="仿宋_GB2312" w:cs="Times New Roman"/>
          <w:sz w:val="32"/>
          <w:szCs w:val="32"/>
        </w:rPr>
        <w:t>否则不予免试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spacing w:line="62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（五）</w:t>
      </w:r>
      <w:r>
        <w:rPr>
          <w:rFonts w:ascii="Times New Roman" w:hAnsi="Times New Roman" w:eastAsia="仿宋_GB2312" w:cs="Times New Roman"/>
          <w:sz w:val="32"/>
          <w:szCs w:val="32"/>
        </w:rPr>
        <w:t>课程免试的判定标准主要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依据</w:t>
      </w:r>
      <w:r>
        <w:rPr>
          <w:rFonts w:ascii="Times New Roman" w:hAnsi="Times New Roman" w:eastAsia="仿宋_GB2312" w:cs="Times New Roman"/>
          <w:sz w:val="32"/>
          <w:szCs w:val="32"/>
        </w:rPr>
        <w:t>学校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教务</w:t>
      </w:r>
      <w:r>
        <w:rPr>
          <w:rFonts w:ascii="Times New Roman" w:hAnsi="Times New Roman" w:eastAsia="仿宋_GB2312" w:cs="Times New Roman"/>
          <w:sz w:val="32"/>
          <w:szCs w:val="32"/>
        </w:rPr>
        <w:t>部门、单位人事组织部门或人才交流中心提供的学籍档案，档案应包含加盖公章且内容完整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、</w:t>
      </w:r>
      <w:r>
        <w:rPr>
          <w:rFonts w:ascii="Times New Roman" w:hAnsi="Times New Roman" w:eastAsia="仿宋_GB2312" w:cs="Times New Roman"/>
          <w:sz w:val="32"/>
          <w:szCs w:val="32"/>
        </w:rPr>
        <w:t>清晰的课程成绩单，内容包括但不限于考生基本信息、课程名称、学分或学时、成绩、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成绩的取得方式</w:t>
      </w:r>
      <w:r>
        <w:rPr>
          <w:rFonts w:ascii="Times New Roman" w:hAnsi="Times New Roman" w:eastAsia="仿宋_GB2312" w:cs="Times New Roman"/>
          <w:sz w:val="32"/>
          <w:szCs w:val="32"/>
        </w:rPr>
        <w:t>，缺少相关信息导致免试标准无法判定的不予免试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spacing w:line="62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（六）</w:t>
      </w:r>
      <w:r>
        <w:rPr>
          <w:rFonts w:ascii="Times New Roman" w:hAnsi="Times New Roman" w:eastAsia="仿宋_GB2312" w:cs="Times New Roman"/>
          <w:sz w:val="32"/>
          <w:szCs w:val="32"/>
        </w:rPr>
        <w:t>免试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成功后的</w:t>
      </w:r>
      <w:r>
        <w:rPr>
          <w:rFonts w:ascii="Times New Roman" w:hAnsi="Times New Roman" w:eastAsia="仿宋_GB2312" w:cs="Times New Roman"/>
          <w:sz w:val="32"/>
          <w:szCs w:val="32"/>
        </w:rPr>
        <w:t>课程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不能再次用于申请</w:t>
      </w:r>
      <w:r>
        <w:rPr>
          <w:rFonts w:ascii="Times New Roman" w:hAnsi="Times New Roman" w:eastAsia="仿宋_GB2312" w:cs="Times New Roman"/>
          <w:sz w:val="32"/>
          <w:szCs w:val="32"/>
        </w:rPr>
        <w:t>免试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spacing w:line="62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（七）</w:t>
      </w:r>
      <w:r>
        <w:rPr>
          <w:rFonts w:ascii="Times New Roman" w:hAnsi="Times New Roman" w:eastAsia="仿宋_GB2312" w:cs="Times New Roman"/>
          <w:sz w:val="32"/>
          <w:szCs w:val="32"/>
        </w:rPr>
        <w:t>考生提供的免试申请材料须真实有效，凡伪造、涂改或提供假证明材料，一经查出，将按国家有关规定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严肃</w:t>
      </w:r>
      <w:r>
        <w:rPr>
          <w:rFonts w:ascii="Times New Roman" w:hAnsi="Times New Roman" w:eastAsia="仿宋_GB2312" w:cs="Times New Roman"/>
          <w:sz w:val="32"/>
          <w:szCs w:val="32"/>
        </w:rPr>
        <w:t>处理。提供和受理材料的相关工作人员凡徇私舞弊，将一并接受处理。</w:t>
      </w:r>
    </w:p>
    <w:p>
      <w:pPr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二、免试课程</w:t>
      </w:r>
    </w:p>
    <w:p>
      <w:pPr>
        <w:spacing w:line="620" w:lineRule="exact"/>
        <w:ind w:firstLine="1446" w:firstLineChars="450"/>
        <w:rPr>
          <w:rFonts w:hint="eastAsia" w:ascii="Times New Roman" w:hAnsi="Times New Roman" w:eastAsia="仿宋_GB2312" w:cs="Times New Roman"/>
          <w:b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自学考试专科专业中可免试的课程一览表</w:t>
      </w:r>
    </w:p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5196"/>
        <w:gridCol w:w="1503"/>
        <w:gridCol w:w="9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szCs w:val="28"/>
              </w:rPr>
              <w:t>序号</w:t>
            </w:r>
          </w:p>
        </w:tc>
        <w:tc>
          <w:tcPr>
            <w:tcW w:w="519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szCs w:val="28"/>
              </w:rPr>
              <w:t>课程名称</w:t>
            </w:r>
          </w:p>
        </w:tc>
        <w:tc>
          <w:tcPr>
            <w:tcW w:w="150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szCs w:val="28"/>
              </w:rPr>
              <w:t>课程代码</w:t>
            </w:r>
          </w:p>
        </w:tc>
        <w:tc>
          <w:tcPr>
            <w:tcW w:w="95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szCs w:val="2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1</w:t>
            </w:r>
          </w:p>
        </w:tc>
        <w:tc>
          <w:tcPr>
            <w:tcW w:w="519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pacing w:val="-10"/>
                <w:sz w:val="28"/>
                <w:szCs w:val="28"/>
              </w:rPr>
              <w:t>思想道德修养与法律基础</w:t>
            </w:r>
          </w:p>
        </w:tc>
        <w:tc>
          <w:tcPr>
            <w:tcW w:w="150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pacing w:val="-10"/>
                <w:sz w:val="28"/>
                <w:szCs w:val="28"/>
              </w:rPr>
              <w:t>03706</w:t>
            </w:r>
          </w:p>
        </w:tc>
        <w:tc>
          <w:tcPr>
            <w:tcW w:w="95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pacing w:val="-10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2</w:t>
            </w:r>
          </w:p>
        </w:tc>
        <w:tc>
          <w:tcPr>
            <w:tcW w:w="519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pacing w:val="-2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pacing w:val="-20"/>
                <w:sz w:val="28"/>
                <w:szCs w:val="28"/>
              </w:rPr>
              <w:t>毛泽东思想和中国特色社会主义理论体系概论</w:t>
            </w:r>
          </w:p>
        </w:tc>
        <w:tc>
          <w:tcPr>
            <w:tcW w:w="150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12656</w:t>
            </w:r>
          </w:p>
        </w:tc>
        <w:tc>
          <w:tcPr>
            <w:tcW w:w="95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3</w:t>
            </w:r>
          </w:p>
        </w:tc>
        <w:tc>
          <w:tcPr>
            <w:tcW w:w="519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大学语文</w:t>
            </w:r>
          </w:p>
        </w:tc>
        <w:tc>
          <w:tcPr>
            <w:tcW w:w="150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04729</w:t>
            </w:r>
          </w:p>
        </w:tc>
        <w:tc>
          <w:tcPr>
            <w:tcW w:w="95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4</w:t>
            </w:r>
          </w:p>
        </w:tc>
        <w:tc>
          <w:tcPr>
            <w:tcW w:w="5196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高等数学（一）</w:t>
            </w:r>
          </w:p>
        </w:tc>
        <w:tc>
          <w:tcPr>
            <w:tcW w:w="1503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00020</w:t>
            </w:r>
          </w:p>
        </w:tc>
        <w:tc>
          <w:tcPr>
            <w:tcW w:w="95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5</w:t>
            </w:r>
          </w:p>
        </w:tc>
        <w:tc>
          <w:tcPr>
            <w:tcW w:w="5196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高等数学（工专）</w:t>
            </w:r>
          </w:p>
        </w:tc>
        <w:tc>
          <w:tcPr>
            <w:tcW w:w="1503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00022</w:t>
            </w:r>
          </w:p>
        </w:tc>
        <w:tc>
          <w:tcPr>
            <w:tcW w:w="95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6</w:t>
            </w:r>
          </w:p>
        </w:tc>
        <w:tc>
          <w:tcPr>
            <w:tcW w:w="519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线性代数</w:t>
            </w:r>
          </w:p>
        </w:tc>
        <w:tc>
          <w:tcPr>
            <w:tcW w:w="150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02198</w:t>
            </w:r>
          </w:p>
        </w:tc>
        <w:tc>
          <w:tcPr>
            <w:tcW w:w="95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7</w:t>
            </w:r>
          </w:p>
        </w:tc>
        <w:tc>
          <w:tcPr>
            <w:tcW w:w="519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英语（一）</w:t>
            </w:r>
          </w:p>
        </w:tc>
        <w:tc>
          <w:tcPr>
            <w:tcW w:w="150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00012</w:t>
            </w:r>
          </w:p>
        </w:tc>
        <w:tc>
          <w:tcPr>
            <w:tcW w:w="95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8</w:t>
            </w:r>
          </w:p>
        </w:tc>
        <w:tc>
          <w:tcPr>
            <w:tcW w:w="519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计算机应用基础</w:t>
            </w:r>
          </w:p>
        </w:tc>
        <w:tc>
          <w:tcPr>
            <w:tcW w:w="150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00018</w:t>
            </w:r>
          </w:p>
        </w:tc>
        <w:tc>
          <w:tcPr>
            <w:tcW w:w="95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2</w:t>
            </w:r>
          </w:p>
        </w:tc>
      </w:tr>
    </w:tbl>
    <w:p>
      <w:pPr>
        <w:spacing w:line="620" w:lineRule="exact"/>
        <w:ind w:firstLine="1124" w:firstLineChars="350"/>
        <w:rPr>
          <w:rFonts w:hint="eastAsia" w:ascii="Times New Roman" w:hAnsi="Times New Roman" w:eastAsia="仿宋_GB2312" w:cs="Times New Roman"/>
          <w:b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自学考试专升本专业中可免试的课程一览表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387"/>
        <w:gridCol w:w="1417"/>
        <w:gridCol w:w="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szCs w:val="28"/>
              </w:rPr>
              <w:t>序号</w:t>
            </w:r>
          </w:p>
        </w:tc>
        <w:tc>
          <w:tcPr>
            <w:tcW w:w="538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szCs w:val="28"/>
              </w:rPr>
              <w:t>课程名称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szCs w:val="28"/>
              </w:rPr>
              <w:t>课程代码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szCs w:val="2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中国近现代史纲要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03708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2</w:t>
            </w:r>
          </w:p>
        </w:tc>
        <w:tc>
          <w:tcPr>
            <w:tcW w:w="538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pacing w:val="-2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pacing w:val="-10"/>
                <w:sz w:val="28"/>
                <w:szCs w:val="28"/>
              </w:rPr>
              <w:t>马克思主义基本原理概论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pacing w:val="-10"/>
                <w:sz w:val="28"/>
                <w:szCs w:val="28"/>
              </w:rPr>
              <w:t>03709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pacing w:val="-10"/>
                <w:sz w:val="28"/>
                <w:szCs w:val="2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3</w:t>
            </w:r>
          </w:p>
        </w:tc>
        <w:tc>
          <w:tcPr>
            <w:tcW w:w="538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大学语文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04729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4</w:t>
            </w:r>
          </w:p>
        </w:tc>
        <w:tc>
          <w:tcPr>
            <w:tcW w:w="538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高等数学（工本）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00023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5</w:t>
            </w:r>
          </w:p>
        </w:tc>
        <w:tc>
          <w:tcPr>
            <w:tcW w:w="538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概率论与数理统计（二）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02197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6</w:t>
            </w:r>
          </w:p>
        </w:tc>
        <w:tc>
          <w:tcPr>
            <w:tcW w:w="538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线性代数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02198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7</w:t>
            </w:r>
          </w:p>
        </w:tc>
        <w:tc>
          <w:tcPr>
            <w:tcW w:w="538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概率论与数理统计（经管类）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04183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8</w:t>
            </w:r>
          </w:p>
        </w:tc>
        <w:tc>
          <w:tcPr>
            <w:tcW w:w="538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线性代数（经管类）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04184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9</w:t>
            </w:r>
          </w:p>
        </w:tc>
        <w:tc>
          <w:tcPr>
            <w:tcW w:w="538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英语（二）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00015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10</w:t>
            </w:r>
          </w:p>
        </w:tc>
        <w:tc>
          <w:tcPr>
            <w:tcW w:w="5387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物理（工）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00420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11</w:t>
            </w:r>
          </w:p>
        </w:tc>
        <w:tc>
          <w:tcPr>
            <w:tcW w:w="5387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pacing w:val="-10"/>
                <w:sz w:val="28"/>
                <w:szCs w:val="28"/>
              </w:rPr>
              <w:t>管理系统中的计算机应用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pacing w:val="-10"/>
                <w:sz w:val="28"/>
                <w:szCs w:val="28"/>
              </w:rPr>
              <w:t>00051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pacing w:val="-10"/>
                <w:sz w:val="28"/>
                <w:szCs w:val="28"/>
              </w:rPr>
              <w:t>3</w:t>
            </w:r>
          </w:p>
        </w:tc>
      </w:tr>
    </w:tbl>
    <w:p>
      <w:pPr>
        <w:spacing w:line="62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注：1. 以上课程若因专业考试计划调整发生变化，则以调整后的计划执行。</w:t>
      </w:r>
    </w:p>
    <w:p>
      <w:pPr>
        <w:spacing w:line="620" w:lineRule="exact"/>
        <w:ind w:firstLine="1280" w:firstLineChars="4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四川省高等教育自学考试在籍准考证号之间的课程免试不受此限制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三、免试类型和规定</w:t>
      </w:r>
    </w:p>
    <w:p>
      <w:pPr>
        <w:spacing w:line="620" w:lineRule="exact"/>
        <w:ind w:firstLine="643" w:firstLineChars="200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（一）四川省高等教育自学考试</w:t>
      </w:r>
      <w:r>
        <w:rPr>
          <w:rFonts w:ascii="Times New Roman" w:hAnsi="Times New Roman" w:eastAsia="仿宋_GB2312" w:cs="Times New Roman"/>
          <w:b/>
          <w:sz w:val="32"/>
          <w:szCs w:val="32"/>
        </w:rPr>
        <w:t>在籍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准考证</w:t>
      </w:r>
    </w:p>
    <w:p>
      <w:pPr>
        <w:spacing w:line="620" w:lineRule="exact"/>
        <w:ind w:firstLine="643" w:firstLineChars="200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指四川省高等教育自学考试两个在籍准考证号之间的课程免试。</w:t>
      </w:r>
    </w:p>
    <w:p>
      <w:pPr>
        <w:spacing w:line="62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1.仅</w:t>
      </w:r>
      <w:r>
        <w:rPr>
          <w:rFonts w:ascii="Times New Roman" w:hAnsi="Times New Roman" w:eastAsia="仿宋_GB2312" w:cs="Times New Roman"/>
          <w:sz w:val="32"/>
          <w:szCs w:val="32"/>
        </w:rPr>
        <w:t>统考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取得</w:t>
      </w:r>
      <w:r>
        <w:rPr>
          <w:rFonts w:ascii="Times New Roman" w:hAnsi="Times New Roman" w:eastAsia="仿宋_GB2312" w:cs="Times New Roman"/>
          <w:sz w:val="32"/>
          <w:szCs w:val="32"/>
        </w:rPr>
        <w:t>合格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成绩的</w:t>
      </w:r>
      <w:r>
        <w:rPr>
          <w:rFonts w:ascii="Times New Roman" w:hAnsi="Times New Roman" w:eastAsia="仿宋_GB2312" w:cs="Times New Roman"/>
          <w:sz w:val="32"/>
          <w:szCs w:val="32"/>
        </w:rPr>
        <w:t>课程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可用于免试</w:t>
      </w:r>
      <w:r>
        <w:rPr>
          <w:rFonts w:ascii="Times New Roman" w:hAnsi="Times New Roman" w:eastAsia="仿宋_GB2312" w:cs="Times New Roman"/>
          <w:sz w:val="32"/>
          <w:szCs w:val="32"/>
        </w:rPr>
        <w:t>；</w:t>
      </w:r>
    </w:p>
    <w:p>
      <w:pPr>
        <w:spacing w:line="62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</w:t>
      </w:r>
      <w:r>
        <w:rPr>
          <w:rFonts w:ascii="Times New Roman" w:hAnsi="Times New Roman" w:eastAsia="仿宋_GB2312" w:cs="Times New Roman"/>
          <w:sz w:val="32"/>
          <w:szCs w:val="32"/>
        </w:rPr>
        <w:t>若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用于免试的课程涉及</w:t>
      </w:r>
      <w:r>
        <w:rPr>
          <w:rFonts w:ascii="Times New Roman" w:hAnsi="Times New Roman" w:eastAsia="仿宋_GB2312" w:cs="Times New Roman"/>
          <w:sz w:val="32"/>
          <w:szCs w:val="32"/>
        </w:rPr>
        <w:t>专业考试计划调整，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考生</w:t>
      </w:r>
      <w:r>
        <w:rPr>
          <w:rFonts w:ascii="Times New Roman" w:hAnsi="Times New Roman" w:eastAsia="仿宋_GB2312" w:cs="Times New Roman"/>
          <w:sz w:val="32"/>
          <w:szCs w:val="32"/>
        </w:rPr>
        <w:t>须先通过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ascii="Times New Roman" w:hAnsi="Times New Roman" w:eastAsia="仿宋_GB2312" w:cs="Times New Roman"/>
          <w:sz w:val="32"/>
          <w:szCs w:val="32"/>
        </w:rPr>
        <w:t>课程顶替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”，将课程变更为调整后的</w:t>
      </w:r>
      <w:r>
        <w:rPr>
          <w:rFonts w:ascii="Times New Roman" w:hAnsi="Times New Roman" w:eastAsia="仿宋_GB2312" w:cs="Times New Roman"/>
          <w:sz w:val="32"/>
          <w:szCs w:val="32"/>
        </w:rPr>
        <w:t>现行课程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再申请免试；</w:t>
      </w:r>
    </w:p>
    <w:p>
      <w:pPr>
        <w:spacing w:line="62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</w:t>
      </w:r>
      <w:r>
        <w:rPr>
          <w:rFonts w:ascii="Times New Roman" w:hAnsi="Times New Roman" w:eastAsia="仿宋_GB2312" w:cs="Times New Roman"/>
          <w:sz w:val="32"/>
          <w:szCs w:val="32"/>
        </w:rPr>
        <w:t>免试成功后，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用于免试的合格课程</w:t>
      </w:r>
      <w:r>
        <w:rPr>
          <w:rFonts w:ascii="Times New Roman" w:hAnsi="Times New Roman" w:eastAsia="仿宋_GB2312" w:cs="Times New Roman"/>
          <w:sz w:val="32"/>
          <w:szCs w:val="32"/>
        </w:rPr>
        <w:t>将转移至考生申请免试的准考证号下，原准考证号下将不再保留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spacing w:line="620" w:lineRule="exact"/>
        <w:ind w:firstLine="643" w:firstLineChars="200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（二）四川省高等教育自学考试</w:t>
      </w:r>
      <w:r>
        <w:rPr>
          <w:rFonts w:ascii="Times New Roman" w:hAnsi="Times New Roman" w:eastAsia="仿宋_GB2312" w:cs="Times New Roman"/>
          <w:b/>
          <w:sz w:val="32"/>
          <w:szCs w:val="32"/>
        </w:rPr>
        <w:t>毕业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证书</w:t>
      </w:r>
    </w:p>
    <w:p>
      <w:pPr>
        <w:spacing w:line="62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1.仅</w:t>
      </w:r>
      <w:r>
        <w:rPr>
          <w:rFonts w:ascii="Times New Roman" w:hAnsi="Times New Roman" w:eastAsia="仿宋_GB2312" w:cs="Times New Roman"/>
          <w:sz w:val="32"/>
          <w:szCs w:val="32"/>
        </w:rPr>
        <w:t>统考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取得</w:t>
      </w:r>
      <w:r>
        <w:rPr>
          <w:rFonts w:ascii="Times New Roman" w:hAnsi="Times New Roman" w:eastAsia="仿宋_GB2312" w:cs="Times New Roman"/>
          <w:sz w:val="32"/>
          <w:szCs w:val="32"/>
        </w:rPr>
        <w:t>合格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成绩的</w:t>
      </w:r>
      <w:r>
        <w:rPr>
          <w:rFonts w:ascii="Times New Roman" w:hAnsi="Times New Roman" w:eastAsia="仿宋_GB2312" w:cs="Times New Roman"/>
          <w:sz w:val="32"/>
          <w:szCs w:val="32"/>
        </w:rPr>
        <w:t>课程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可用于免试</w:t>
      </w:r>
      <w:r>
        <w:rPr>
          <w:rFonts w:ascii="Times New Roman" w:hAnsi="Times New Roman" w:eastAsia="仿宋_GB2312" w:cs="Times New Roman"/>
          <w:sz w:val="32"/>
          <w:szCs w:val="32"/>
        </w:rPr>
        <w:t>；</w:t>
      </w:r>
    </w:p>
    <w:p>
      <w:pPr>
        <w:spacing w:line="62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2.已用于毕业的</w:t>
      </w:r>
      <w:r>
        <w:rPr>
          <w:rFonts w:ascii="Times New Roman" w:hAnsi="Times New Roman" w:eastAsia="仿宋_GB2312" w:cs="Times New Roman"/>
          <w:sz w:val="32"/>
          <w:szCs w:val="32"/>
        </w:rPr>
        <w:t>课程，不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能</w:t>
      </w:r>
      <w:r>
        <w:rPr>
          <w:rFonts w:ascii="Times New Roman" w:hAnsi="Times New Roman" w:eastAsia="仿宋_GB2312" w:cs="Times New Roman"/>
          <w:sz w:val="32"/>
          <w:szCs w:val="32"/>
        </w:rPr>
        <w:t>免试专业考试计划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调整后对应的现行</w:t>
      </w:r>
      <w:r>
        <w:rPr>
          <w:rFonts w:ascii="Times New Roman" w:hAnsi="Times New Roman" w:eastAsia="仿宋_GB2312" w:cs="Times New Roman"/>
          <w:sz w:val="32"/>
          <w:szCs w:val="32"/>
        </w:rPr>
        <w:t>课程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（三）</w:t>
      </w:r>
      <w:r>
        <w:rPr>
          <w:rFonts w:ascii="Times New Roman" w:hAnsi="Times New Roman" w:eastAsia="仿宋_GB2312" w:cs="Times New Roman"/>
          <w:b/>
          <w:sz w:val="32"/>
          <w:szCs w:val="32"/>
        </w:rPr>
        <w:t>其它学历证书</w:t>
      </w:r>
    </w:p>
    <w:p>
      <w:pPr>
        <w:spacing w:line="600" w:lineRule="exact"/>
        <w:ind w:firstLine="643" w:firstLineChars="200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其它学历证书包括国家承认学历，并可在中国高等教育学生信息网（网址：</w:t>
      </w:r>
      <w:r>
        <w:rPr>
          <w:rFonts w:ascii="Times New Roman" w:hAnsi="Times New Roman" w:eastAsia="仿宋_GB2312" w:cs="Times New Roman"/>
          <w:b/>
          <w:sz w:val="32"/>
          <w:szCs w:val="32"/>
        </w:rPr>
        <w:fldChar w:fldCharType="begin"/>
      </w:r>
      <w:r>
        <w:rPr>
          <w:rFonts w:ascii="Times New Roman" w:hAnsi="Times New Roman" w:eastAsia="仿宋_GB2312" w:cs="Times New Roman"/>
          <w:b/>
          <w:sz w:val="32"/>
          <w:szCs w:val="32"/>
        </w:rPr>
        <w:instrText xml:space="preserve"> HYPERLINK "http://www.chsi.com.cn" </w:instrText>
      </w:r>
      <w:r>
        <w:rPr>
          <w:rFonts w:ascii="Times New Roman" w:hAnsi="Times New Roman" w:eastAsia="仿宋_GB2312" w:cs="Times New Roman"/>
          <w:b/>
          <w:sz w:val="32"/>
          <w:szCs w:val="32"/>
        </w:rPr>
        <w:fldChar w:fldCharType="separate"/>
      </w:r>
      <w:r>
        <w:rPr>
          <w:rFonts w:ascii="Times New Roman" w:hAnsi="Times New Roman" w:eastAsia="仿宋_GB2312" w:cs="Times New Roman"/>
          <w:b/>
          <w:sz w:val="32"/>
          <w:szCs w:val="32"/>
        </w:rPr>
        <w:t>https://www.chsi.com.cn</w:t>
      </w:r>
      <w:r>
        <w:rPr>
          <w:rFonts w:ascii="Times New Roman" w:hAnsi="Times New Roman" w:eastAsia="仿宋_GB2312" w:cs="Times New Roman"/>
          <w:b/>
          <w:sz w:val="32"/>
          <w:szCs w:val="32"/>
        </w:rPr>
        <w:fldChar w:fldCharType="end"/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b/>
          <w:sz w:val="32"/>
          <w:szCs w:val="32"/>
        </w:rPr>
        <w:t>简称学信网）上查实且信息无误的毕业证书，证书类型主要包括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以下三类</w:t>
      </w:r>
      <w:r>
        <w:rPr>
          <w:rFonts w:ascii="Times New Roman" w:hAnsi="Times New Roman" w:eastAsia="仿宋_GB2312" w:cs="Times New Roman"/>
          <w:b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1.非四川省高等教育自学考试</w:t>
      </w:r>
      <w:r>
        <w:rPr>
          <w:rFonts w:ascii="Times New Roman" w:hAnsi="Times New Roman" w:eastAsia="仿宋_GB2312" w:cs="Times New Roman"/>
          <w:b/>
          <w:sz w:val="32"/>
          <w:szCs w:val="32"/>
        </w:rPr>
        <w:t>毕业证书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（1）仅</w:t>
      </w:r>
      <w:r>
        <w:rPr>
          <w:rFonts w:ascii="Times New Roman" w:hAnsi="Times New Roman" w:eastAsia="仿宋_GB2312" w:cs="Times New Roman"/>
          <w:sz w:val="32"/>
          <w:szCs w:val="32"/>
        </w:rPr>
        <w:t>统考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取得</w:t>
      </w:r>
      <w:r>
        <w:rPr>
          <w:rFonts w:ascii="Times New Roman" w:hAnsi="Times New Roman" w:eastAsia="仿宋_GB2312" w:cs="Times New Roman"/>
          <w:sz w:val="32"/>
          <w:szCs w:val="32"/>
        </w:rPr>
        <w:t>合格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成绩的</w:t>
      </w:r>
      <w:r>
        <w:rPr>
          <w:rFonts w:ascii="Times New Roman" w:hAnsi="Times New Roman" w:eastAsia="仿宋_GB2312" w:cs="Times New Roman"/>
          <w:sz w:val="32"/>
          <w:szCs w:val="32"/>
        </w:rPr>
        <w:t>课程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可用于免试</w:t>
      </w:r>
      <w:r>
        <w:rPr>
          <w:rFonts w:ascii="Times New Roman" w:hAnsi="Times New Roman" w:eastAsia="仿宋_GB2312" w:cs="Times New Roman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（2）已用于毕业的</w:t>
      </w:r>
      <w:r>
        <w:rPr>
          <w:rFonts w:ascii="Times New Roman" w:hAnsi="Times New Roman" w:eastAsia="仿宋_GB2312" w:cs="Times New Roman"/>
          <w:sz w:val="32"/>
          <w:szCs w:val="32"/>
        </w:rPr>
        <w:t>课程，不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能</w:t>
      </w:r>
      <w:r>
        <w:rPr>
          <w:rFonts w:ascii="Times New Roman" w:hAnsi="Times New Roman" w:eastAsia="仿宋_GB2312" w:cs="Times New Roman"/>
          <w:sz w:val="32"/>
          <w:szCs w:val="32"/>
        </w:rPr>
        <w:t>免试专业考试计划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调整后对应的现行</w:t>
      </w:r>
      <w:r>
        <w:rPr>
          <w:rFonts w:ascii="Times New Roman" w:hAnsi="Times New Roman" w:eastAsia="仿宋_GB2312" w:cs="Times New Roman"/>
          <w:sz w:val="32"/>
          <w:szCs w:val="32"/>
        </w:rPr>
        <w:t>课程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2.</w:t>
      </w:r>
      <w:r>
        <w:rPr>
          <w:rFonts w:ascii="Times New Roman" w:hAnsi="Times New Roman" w:eastAsia="仿宋_GB2312" w:cs="Times New Roman"/>
          <w:b/>
          <w:sz w:val="32"/>
          <w:szCs w:val="32"/>
        </w:rPr>
        <w:t>全日制普通高校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本科专业</w:t>
      </w:r>
      <w:r>
        <w:rPr>
          <w:rFonts w:ascii="Times New Roman" w:hAnsi="Times New Roman" w:eastAsia="仿宋_GB2312" w:cs="Times New Roman"/>
          <w:b/>
          <w:sz w:val="32"/>
          <w:szCs w:val="32"/>
        </w:rPr>
        <w:t>结业证书、肄业证书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本科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专业</w:t>
      </w:r>
      <w:r>
        <w:rPr>
          <w:rFonts w:ascii="Times New Roman" w:hAnsi="Times New Roman" w:eastAsia="仿宋_GB2312" w:cs="Times New Roman"/>
          <w:sz w:val="32"/>
          <w:szCs w:val="32"/>
        </w:rPr>
        <w:t>结业证书或肄业证书，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依据免试原则（二），可申请免试自学考试专科专业中所规定的相关课程（详见免试课程）；</w:t>
      </w:r>
    </w:p>
    <w:p>
      <w:pPr>
        <w:spacing w:line="600" w:lineRule="exact"/>
        <w:ind w:firstLine="643" w:firstLineChars="200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3.</w:t>
      </w:r>
      <w:r>
        <w:rPr>
          <w:rFonts w:ascii="Times New Roman" w:hAnsi="Times New Roman" w:eastAsia="仿宋_GB2312" w:cs="Times New Roman"/>
          <w:b/>
          <w:sz w:val="32"/>
          <w:szCs w:val="32"/>
        </w:rPr>
        <w:t>全日制普通高等学校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、</w:t>
      </w:r>
      <w:r>
        <w:rPr>
          <w:rFonts w:ascii="Times New Roman" w:hAnsi="Times New Roman" w:eastAsia="仿宋_GB2312" w:cs="Times New Roman"/>
          <w:b/>
          <w:sz w:val="32"/>
          <w:szCs w:val="32"/>
        </w:rPr>
        <w:t>成人高等教育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等</w:t>
      </w:r>
      <w:r>
        <w:rPr>
          <w:rFonts w:ascii="Times New Roman" w:hAnsi="Times New Roman" w:eastAsia="仿宋_GB2312" w:cs="Times New Roman"/>
          <w:b/>
          <w:sz w:val="32"/>
          <w:szCs w:val="32"/>
        </w:rPr>
        <w:t>毕业证书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（1）</w:t>
      </w:r>
      <w:r>
        <w:rPr>
          <w:rFonts w:ascii="Times New Roman" w:hAnsi="Times New Roman" w:eastAsia="仿宋_GB2312" w:cs="Times New Roman"/>
          <w:sz w:val="32"/>
          <w:szCs w:val="32"/>
        </w:rPr>
        <w:t>专科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专业</w:t>
      </w:r>
      <w:r>
        <w:rPr>
          <w:rFonts w:ascii="Times New Roman" w:hAnsi="Times New Roman" w:eastAsia="仿宋_GB2312" w:cs="Times New Roman"/>
          <w:sz w:val="32"/>
          <w:szCs w:val="32"/>
        </w:rPr>
        <w:t>毕业证书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，依据免试原则（二），可申请免试自学考试专科专业中所规定的相关课程（详见免试课程）；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（2）</w:t>
      </w:r>
      <w:r>
        <w:rPr>
          <w:rFonts w:ascii="Times New Roman" w:hAnsi="Times New Roman" w:eastAsia="仿宋_GB2312" w:cs="Times New Roman"/>
          <w:sz w:val="32"/>
          <w:szCs w:val="32"/>
        </w:rPr>
        <w:t>本科及以上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专业</w:t>
      </w:r>
      <w:r>
        <w:rPr>
          <w:rFonts w:ascii="Times New Roman" w:hAnsi="Times New Roman" w:eastAsia="仿宋_GB2312" w:cs="Times New Roman"/>
          <w:sz w:val="32"/>
          <w:szCs w:val="32"/>
        </w:rPr>
        <w:t>毕业证书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，依据免试原则（二），可申请免试自学考试专科或专升本专业中所规定的相关课程（详见免试课程）；</w:t>
      </w:r>
    </w:p>
    <w:p>
      <w:pPr>
        <w:spacing w:line="600" w:lineRule="exact"/>
        <w:ind w:firstLine="643" w:firstLineChars="200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（四）</w:t>
      </w:r>
      <w:r>
        <w:rPr>
          <w:rFonts w:ascii="Times New Roman" w:hAnsi="Times New Roman" w:eastAsia="仿宋_GB2312" w:cs="Times New Roman"/>
          <w:b/>
          <w:sz w:val="32"/>
          <w:szCs w:val="32"/>
        </w:rPr>
        <w:t>非学历证书</w:t>
      </w:r>
    </w:p>
    <w:p>
      <w:pPr>
        <w:spacing w:line="600" w:lineRule="exact"/>
        <w:ind w:firstLine="643" w:firstLineChars="200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非学历证书须在中国教育考试网上查实且信息无误，证书类型主要包括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以下四种类型，对应免试的课程和分数详见《非学历证书免试自学考试相关课程一览表》。</w:t>
      </w:r>
    </w:p>
    <w:p>
      <w:pPr>
        <w:spacing w:line="600" w:lineRule="exact"/>
        <w:ind w:firstLine="643" w:firstLineChars="200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1.</w:t>
      </w:r>
      <w:r>
        <w:rPr>
          <w:rFonts w:ascii="Times New Roman" w:hAnsi="Times New Roman" w:eastAsia="仿宋_GB2312" w:cs="Times New Roman"/>
          <w:b/>
          <w:sz w:val="32"/>
          <w:szCs w:val="32"/>
        </w:rPr>
        <w:t>全国大学英语四、六级考试（CET）笔试成绩报告单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（1）获得</w:t>
      </w:r>
      <w:r>
        <w:rPr>
          <w:rFonts w:ascii="Times New Roman" w:hAnsi="Times New Roman" w:eastAsia="仿宋_GB2312" w:cs="Times New Roman"/>
          <w:sz w:val="32"/>
          <w:szCs w:val="32"/>
        </w:rPr>
        <w:t>全国大学英语四级考试（CET-4）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、</w:t>
      </w:r>
      <w:r>
        <w:rPr>
          <w:rFonts w:ascii="Times New Roman" w:hAnsi="Times New Roman" w:eastAsia="仿宋_GB2312" w:cs="Times New Roman"/>
          <w:sz w:val="32"/>
          <w:szCs w:val="32"/>
        </w:rPr>
        <w:t>六级考试（CET-6）笔试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成绩报告单，且成绩</w:t>
      </w:r>
      <w:r>
        <w:rPr>
          <w:rFonts w:ascii="Times New Roman" w:hAnsi="Times New Roman" w:eastAsia="仿宋_GB2312" w:cs="Times New Roman"/>
          <w:sz w:val="32"/>
          <w:szCs w:val="32"/>
        </w:rPr>
        <w:t>大于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或</w:t>
      </w:r>
      <w:r>
        <w:rPr>
          <w:rFonts w:ascii="Times New Roman" w:hAnsi="Times New Roman" w:eastAsia="仿宋_GB2312" w:cs="Times New Roman"/>
          <w:sz w:val="32"/>
          <w:szCs w:val="32"/>
        </w:rPr>
        <w:t>等于满分60%的考生，可根据其报考的自学考试专业，免试该专业考试计划下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对应</w:t>
      </w:r>
      <w:r>
        <w:rPr>
          <w:rFonts w:ascii="Times New Roman" w:hAnsi="Times New Roman" w:eastAsia="仿宋_GB2312" w:cs="Times New Roman"/>
          <w:sz w:val="32"/>
          <w:szCs w:val="32"/>
        </w:rPr>
        <w:t>设置的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英语</w:t>
      </w:r>
      <w:r>
        <w:rPr>
          <w:rFonts w:ascii="Times New Roman" w:hAnsi="Times New Roman" w:eastAsia="仿宋_GB2312" w:cs="Times New Roman"/>
          <w:sz w:val="32"/>
          <w:szCs w:val="32"/>
        </w:rPr>
        <w:t>课程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；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（2）</w:t>
      </w:r>
      <w:r>
        <w:rPr>
          <w:rFonts w:ascii="Times New Roman" w:hAnsi="Times New Roman" w:eastAsia="仿宋_GB2312" w:cs="Times New Roman"/>
          <w:sz w:val="32"/>
          <w:szCs w:val="32"/>
        </w:rPr>
        <w:t>在中国教育考试网上无法查实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的</w:t>
      </w:r>
      <w:r>
        <w:rPr>
          <w:rFonts w:ascii="Times New Roman" w:hAnsi="Times New Roman" w:eastAsia="仿宋_GB2312" w:cs="Times New Roman"/>
          <w:sz w:val="32"/>
          <w:szCs w:val="32"/>
        </w:rPr>
        <w:t>笔试成绩报告单不予免试。</w:t>
      </w:r>
    </w:p>
    <w:p>
      <w:pPr>
        <w:spacing w:line="600" w:lineRule="exact"/>
        <w:ind w:firstLine="643" w:firstLineChars="200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2.</w:t>
      </w:r>
      <w:r>
        <w:rPr>
          <w:rFonts w:ascii="Times New Roman" w:hAnsi="Times New Roman" w:eastAsia="仿宋_GB2312" w:cs="Times New Roman"/>
          <w:b/>
          <w:sz w:val="32"/>
          <w:szCs w:val="32"/>
        </w:rPr>
        <w:t>全国大学外语四、六级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考试</w:t>
      </w:r>
      <w:r>
        <w:rPr>
          <w:rFonts w:ascii="Times New Roman" w:hAnsi="Times New Roman" w:eastAsia="仿宋_GB2312" w:cs="Times New Roman"/>
          <w:b/>
          <w:sz w:val="32"/>
          <w:szCs w:val="32"/>
        </w:rPr>
        <w:t>笔试成绩报告单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（1）获得</w:t>
      </w:r>
      <w:r>
        <w:rPr>
          <w:rFonts w:ascii="Times New Roman" w:hAnsi="Times New Roman" w:eastAsia="仿宋_GB2312" w:cs="Times New Roman"/>
          <w:sz w:val="32"/>
          <w:szCs w:val="32"/>
        </w:rPr>
        <w:t>全国大学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外语</w:t>
      </w:r>
      <w:r>
        <w:rPr>
          <w:rFonts w:ascii="Times New Roman" w:hAnsi="Times New Roman" w:eastAsia="仿宋_GB2312" w:cs="Times New Roman"/>
          <w:sz w:val="32"/>
          <w:szCs w:val="32"/>
        </w:rPr>
        <w:t>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、</w:t>
      </w:r>
      <w:r>
        <w:rPr>
          <w:rFonts w:ascii="Times New Roman" w:hAnsi="Times New Roman" w:eastAsia="仿宋_GB2312" w:cs="Times New Roman"/>
          <w:sz w:val="32"/>
          <w:szCs w:val="32"/>
        </w:rPr>
        <w:t>六级考试笔试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成绩报告单，且成绩</w:t>
      </w:r>
      <w:r>
        <w:rPr>
          <w:rFonts w:ascii="Times New Roman" w:hAnsi="Times New Roman" w:eastAsia="仿宋_GB2312" w:cs="Times New Roman"/>
          <w:sz w:val="32"/>
          <w:szCs w:val="32"/>
        </w:rPr>
        <w:t>大于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或</w:t>
      </w:r>
      <w:r>
        <w:rPr>
          <w:rFonts w:ascii="Times New Roman" w:hAnsi="Times New Roman" w:eastAsia="仿宋_GB2312" w:cs="Times New Roman"/>
          <w:sz w:val="32"/>
          <w:szCs w:val="32"/>
        </w:rPr>
        <w:t>等于满分60%的考生，可免试自学考试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英语专升本专业</w:t>
      </w:r>
      <w:r>
        <w:rPr>
          <w:rFonts w:ascii="Times New Roman" w:hAnsi="Times New Roman" w:eastAsia="仿宋_GB2312" w:cs="Times New Roman"/>
          <w:sz w:val="32"/>
          <w:szCs w:val="32"/>
        </w:rPr>
        <w:t>考试计划下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对应设置</w:t>
      </w:r>
      <w:r>
        <w:rPr>
          <w:rFonts w:ascii="Times New Roman" w:hAnsi="Times New Roman" w:eastAsia="仿宋_GB2312" w:cs="Times New Roman"/>
          <w:sz w:val="32"/>
          <w:szCs w:val="32"/>
        </w:rPr>
        <w:t>的第二外语课程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（2）</w:t>
      </w:r>
      <w:r>
        <w:rPr>
          <w:rFonts w:ascii="Times New Roman" w:hAnsi="Times New Roman" w:eastAsia="仿宋_GB2312" w:cs="Times New Roman"/>
          <w:sz w:val="32"/>
          <w:szCs w:val="32"/>
        </w:rPr>
        <w:t>在中国教育考试网上无法查实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的</w:t>
      </w:r>
      <w:r>
        <w:rPr>
          <w:rFonts w:ascii="Times New Roman" w:hAnsi="Times New Roman" w:eastAsia="仿宋_GB2312" w:cs="Times New Roman"/>
          <w:sz w:val="32"/>
          <w:szCs w:val="32"/>
        </w:rPr>
        <w:t>笔试成绩报告单不予免试。</w:t>
      </w:r>
    </w:p>
    <w:p>
      <w:pPr>
        <w:spacing w:line="600" w:lineRule="exact"/>
        <w:ind w:firstLine="643" w:firstLineChars="200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3.</w:t>
      </w:r>
      <w:r>
        <w:rPr>
          <w:rFonts w:ascii="Times New Roman" w:hAnsi="Times New Roman" w:eastAsia="仿宋_GB2312" w:cs="Times New Roman"/>
          <w:b/>
          <w:sz w:val="32"/>
          <w:szCs w:val="32"/>
        </w:rPr>
        <w:t>全国英语等级考试（PE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TS</w:t>
      </w:r>
      <w:r>
        <w:rPr>
          <w:rFonts w:ascii="Times New Roman" w:hAnsi="Times New Roman" w:eastAsia="仿宋_GB2312" w:cs="Times New Roman"/>
          <w:b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合格</w:t>
      </w:r>
      <w:r>
        <w:rPr>
          <w:rFonts w:ascii="Times New Roman" w:hAnsi="Times New Roman" w:eastAsia="仿宋_GB2312" w:cs="Times New Roman"/>
          <w:b/>
          <w:sz w:val="32"/>
          <w:szCs w:val="32"/>
        </w:rPr>
        <w:t>证书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或笔试成绩通知单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（1）获得</w:t>
      </w:r>
      <w:r>
        <w:rPr>
          <w:rFonts w:ascii="Times New Roman" w:hAnsi="Times New Roman" w:eastAsia="仿宋_GB2312" w:cs="Times New Roman"/>
          <w:sz w:val="32"/>
          <w:szCs w:val="32"/>
        </w:rPr>
        <w:t>全国英语等级考试（PETS）合格证书或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笔试成绩通知单，且</w:t>
      </w:r>
      <w:r>
        <w:rPr>
          <w:rFonts w:ascii="Times New Roman" w:hAnsi="Times New Roman" w:eastAsia="仿宋_GB2312" w:cs="Times New Roman"/>
          <w:sz w:val="32"/>
          <w:szCs w:val="32"/>
        </w:rPr>
        <w:t>成绩大于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或</w:t>
      </w:r>
      <w:r>
        <w:rPr>
          <w:rFonts w:ascii="Times New Roman" w:hAnsi="Times New Roman" w:eastAsia="仿宋_GB2312" w:cs="Times New Roman"/>
          <w:sz w:val="32"/>
          <w:szCs w:val="32"/>
        </w:rPr>
        <w:t>等于满分60%的考生，可根据其报考的自学考试专业，免试该专业考试计划下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对应</w:t>
      </w:r>
      <w:r>
        <w:rPr>
          <w:rFonts w:ascii="Times New Roman" w:hAnsi="Times New Roman" w:eastAsia="仿宋_GB2312" w:cs="Times New Roman"/>
          <w:sz w:val="32"/>
          <w:szCs w:val="32"/>
        </w:rPr>
        <w:t>设置的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英语</w:t>
      </w:r>
      <w:r>
        <w:rPr>
          <w:rFonts w:ascii="Times New Roman" w:hAnsi="Times New Roman" w:eastAsia="仿宋_GB2312" w:cs="Times New Roman"/>
          <w:sz w:val="32"/>
          <w:szCs w:val="32"/>
        </w:rPr>
        <w:t>课程；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（2）</w:t>
      </w:r>
      <w:r>
        <w:rPr>
          <w:rFonts w:ascii="Times New Roman" w:hAnsi="Times New Roman" w:eastAsia="仿宋_GB2312" w:cs="Times New Roman"/>
          <w:sz w:val="32"/>
          <w:szCs w:val="32"/>
        </w:rPr>
        <w:t>在中国教育考试网上无法查实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的</w:t>
      </w:r>
      <w:r>
        <w:rPr>
          <w:rFonts w:ascii="Times New Roman" w:hAnsi="Times New Roman" w:eastAsia="仿宋_GB2312" w:cs="Times New Roman"/>
          <w:sz w:val="32"/>
          <w:szCs w:val="32"/>
        </w:rPr>
        <w:t>合格证书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或笔试成绩通知单</w:t>
      </w:r>
      <w:r>
        <w:rPr>
          <w:rFonts w:ascii="Times New Roman" w:hAnsi="Times New Roman" w:eastAsia="仿宋_GB2312" w:cs="Times New Roman"/>
          <w:sz w:val="32"/>
          <w:szCs w:val="32"/>
        </w:rPr>
        <w:t>不予免试。</w:t>
      </w:r>
    </w:p>
    <w:p>
      <w:pPr>
        <w:spacing w:line="600" w:lineRule="exact"/>
        <w:ind w:firstLine="643" w:firstLineChars="200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3.</w:t>
      </w:r>
      <w:r>
        <w:rPr>
          <w:rFonts w:ascii="Times New Roman" w:hAnsi="Times New Roman" w:eastAsia="仿宋_GB2312" w:cs="Times New Roman"/>
          <w:b/>
          <w:sz w:val="32"/>
          <w:szCs w:val="32"/>
        </w:rPr>
        <w:t>全国计算机等级考试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合格</w:t>
      </w:r>
      <w:r>
        <w:rPr>
          <w:rFonts w:ascii="Times New Roman" w:hAnsi="Times New Roman" w:eastAsia="仿宋_GB2312" w:cs="Times New Roman"/>
          <w:b/>
          <w:sz w:val="32"/>
          <w:szCs w:val="32"/>
        </w:rPr>
        <w:t>证书（NCRE）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获得</w:t>
      </w:r>
      <w:r>
        <w:rPr>
          <w:rFonts w:ascii="Times New Roman" w:hAnsi="Times New Roman" w:eastAsia="仿宋_GB2312" w:cs="Times New Roman"/>
          <w:sz w:val="32"/>
          <w:szCs w:val="32"/>
        </w:rPr>
        <w:t>全国计算机等级考试（NCRE）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合格</w:t>
      </w:r>
      <w:r>
        <w:rPr>
          <w:rFonts w:ascii="Times New Roman" w:hAnsi="Times New Roman" w:eastAsia="仿宋_GB2312" w:cs="Times New Roman"/>
          <w:sz w:val="32"/>
          <w:szCs w:val="32"/>
        </w:rPr>
        <w:t>证书的考生，可根据其报考的自学考试专业，免试该专业考试计划下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设置的</w:t>
      </w:r>
      <w:r>
        <w:rPr>
          <w:rFonts w:ascii="Times New Roman" w:hAnsi="Times New Roman" w:eastAsia="仿宋_GB2312" w:cs="Times New Roman"/>
          <w:sz w:val="32"/>
          <w:szCs w:val="32"/>
        </w:rPr>
        <w:t>计算机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课程。</w:t>
      </w:r>
    </w:p>
    <w:p>
      <w:pPr>
        <w:spacing w:line="620" w:lineRule="exact"/>
        <w:jc w:val="center"/>
        <w:rPr>
          <w:rFonts w:hint="eastAsia" w:ascii="Times New Roman" w:hAnsi="Times New Roman" w:eastAsia="仿宋_GB2312" w:cs="Times New Roman"/>
          <w:b/>
          <w:sz w:val="36"/>
          <w:szCs w:val="36"/>
        </w:rPr>
      </w:pPr>
      <w:r>
        <w:rPr>
          <w:rFonts w:hint="eastAsia" w:ascii="Times New Roman" w:hAnsi="Times New Roman" w:eastAsia="仿宋_GB2312" w:cs="Times New Roman"/>
          <w:b/>
          <w:sz w:val="36"/>
          <w:szCs w:val="36"/>
        </w:rPr>
        <w:t>非学历证书免试自学考试相关课程一览表</w:t>
      </w:r>
    </w:p>
    <w:tbl>
      <w:tblPr>
        <w:tblStyle w:val="2"/>
        <w:tblW w:w="91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0"/>
        <w:gridCol w:w="2693"/>
        <w:gridCol w:w="1302"/>
        <w:gridCol w:w="1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36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非学历证书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课程名称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课程代码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免试分数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CET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笔试成绩报告单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英语（一）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00012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英语（二）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00015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CET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笔试成绩报告单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英语（一）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00012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ind w:firstLine="600" w:firstLineChars="250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英语（二）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00015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C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T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笔试</w:t>
            </w: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成绩报告单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第二外语（俄语）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00839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C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J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T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笔试</w:t>
            </w: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成绩报告单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第二外语（日语）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00840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C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T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笔试</w:t>
            </w: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成绩报告单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第二外语（法语）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00841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C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T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-4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笔试</w:t>
            </w: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成绩报告单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第二外语（德语）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00842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C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T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—6笔试</w:t>
            </w: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成绩报告单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第二外语（俄语）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00839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C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J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T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-6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笔试</w:t>
            </w: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成绩报告单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第二外语（日语）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00840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C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T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—6笔试</w:t>
            </w: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成绩报告单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第二外语（德语）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00842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pacing w:val="-12"/>
                <w:sz w:val="24"/>
                <w:szCs w:val="24"/>
              </w:rPr>
              <w:t>PETS二级合格证书或成绩通知单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英语（一）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00012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pacing w:val="-12"/>
                <w:sz w:val="24"/>
                <w:szCs w:val="24"/>
              </w:rPr>
              <w:t>PETS三级合格证书或成绩通知单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英语（一）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00012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英语（二）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00015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pacing w:val="-12"/>
                <w:sz w:val="24"/>
                <w:szCs w:val="24"/>
              </w:rPr>
              <w:t>PETS四级合格证书或成绩通知单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英语（一）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00012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英语（二）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00015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pacing w:val="-12"/>
                <w:sz w:val="24"/>
                <w:szCs w:val="24"/>
              </w:rPr>
              <w:t>PETS五级合格证书或成绩通知单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英语（一）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00012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英语（二）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00015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NCRE</w:t>
            </w: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一级合格证书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计算机应用基础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0018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NCRE</w:t>
            </w: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二级合格证书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计算机应用基础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0018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管理系统中计算机应用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0051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NCRE</w:t>
            </w: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三级合格证书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计算机应用基础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0018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管理系统中计算机应用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0051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NCRE</w:t>
            </w: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四级合格证书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计算机应用基础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0018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660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管理系统中计算机应用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0051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80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9A6FD8"/>
    <w:rsid w:val="089A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2022-02-28T06:56:00Z</dcterms:created>
  <dc:creator>zljuan1</dc:creator>
  <cp:lastModifiedBy>zljuan1</cp:lastModifiedBy>
  <dcterms:modified xsi:type="dcterms:W3CDTF">2022-02-28T06:57:08Z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