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6"/>
          <w:szCs w:val="36"/>
        </w:rPr>
        <w:t xml:space="preserve"> </w:t>
      </w:r>
      <w:r>
        <w:rPr>
          <w:rFonts w:hint="eastAsia" w:ascii="黑体" w:hAnsi="黑体" w:eastAsia="黑体"/>
          <w:sz w:val="32"/>
          <w:szCs w:val="32"/>
        </w:rPr>
        <w:t>室内设计</w:t>
      </w:r>
    </w:p>
    <w:p>
      <w:pPr>
        <w:spacing w:line="54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（课程代码：09238，5学分）</w:t>
      </w:r>
    </w:p>
    <w:p>
      <w:pPr>
        <w:spacing w:line="54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实践环节考核要求</w:t>
      </w:r>
    </w:p>
    <w:p>
      <w:pPr>
        <w:spacing w:line="540" w:lineRule="exact"/>
        <w:rPr>
          <w:sz w:val="32"/>
          <w:szCs w:val="32"/>
        </w:rPr>
      </w:pPr>
    </w:p>
    <w:p>
      <w:pPr>
        <w:pStyle w:val="9"/>
        <w:spacing w:line="540" w:lineRule="exact"/>
        <w:ind w:firstLine="0" w:firstLineChars="0"/>
        <w:rPr>
          <w:rFonts w:ascii="仿宋" w:hAnsi="仿宋" w:eastAsia="仿宋"/>
          <w:b/>
          <w:bCs/>
          <w:color w:val="FF0000"/>
          <w:sz w:val="24"/>
          <w:szCs w:val="24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一、类型：笔试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说明：本课程是一门理论与实践相结合的课程，要求</w:t>
      </w:r>
      <w:r>
        <w:rPr>
          <w:rFonts w:hint="eastAsia" w:ascii="仿宋" w:hAnsi="仿宋" w:eastAsia="仿宋"/>
          <w:sz w:val="30"/>
          <w:szCs w:val="30"/>
          <w:lang w:eastAsia="zh-CN"/>
        </w:rPr>
        <w:t>考生</w:t>
      </w:r>
      <w:r>
        <w:rPr>
          <w:rFonts w:hint="eastAsia" w:ascii="仿宋" w:hAnsi="仿宋" w:eastAsia="仿宋"/>
          <w:sz w:val="30"/>
          <w:szCs w:val="30"/>
        </w:rPr>
        <w:t>掌握环境艺术与建筑室内设计的基本原理和方法。对设计进行图解思考，从而掌握了设计程序和评价标准，并掌握细部设计原理，有一定的图解思考、设计表达能力，会应用电脑、手绘等技术手段进行方案的呈现，有一定的制图及表现技法能力。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</w:p>
    <w:p>
      <w:pPr>
        <w:pStyle w:val="9"/>
        <w:spacing w:line="540" w:lineRule="exact"/>
        <w:ind w:firstLine="0" w:firstLineChars="0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二、目的和要求</w:t>
      </w:r>
    </w:p>
    <w:p>
      <w:pPr>
        <w:pStyle w:val="9"/>
        <w:numPr>
          <w:ilvl w:val="0"/>
          <w:numId w:val="1"/>
        </w:numPr>
        <w:spacing w:line="540" w:lineRule="exact"/>
        <w:ind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目的</w:t>
      </w:r>
    </w:p>
    <w:p>
      <w:pPr>
        <w:pStyle w:val="9"/>
        <w:spacing w:line="540" w:lineRule="exact"/>
        <w:ind w:firstLine="6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室内设计是根据建筑物的使用性质、所处环境和相应标准，运用物质技术手段和建筑设计原理，创造功能合理、舒适优美、满足人们物质和精神生活需要的室内环境。这一空间环境既具有使用价值，满足相应的功能要求，同时也反映了历史文脉、建筑风格、环境气氛等精神因素。明确地把“创造满足人们物质和精神生活需要的室内环境”作为室内设计的目的。本次考核以居住空间设计作为切入点，理解掌握室内设计的方法与程序，并且能分析、解决设计中遇到的功能、材料、技术、造价、审美、生态等问题的解决办法。</w:t>
      </w:r>
    </w:p>
    <w:p>
      <w:pPr>
        <w:pStyle w:val="9"/>
        <w:numPr>
          <w:ilvl w:val="0"/>
          <w:numId w:val="1"/>
        </w:numPr>
        <w:spacing w:line="540" w:lineRule="exact"/>
        <w:ind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要求</w:t>
      </w:r>
    </w:p>
    <w:p>
      <w:pPr>
        <w:pStyle w:val="5"/>
        <w:widowControl/>
        <w:numPr>
          <w:ilvl w:val="0"/>
          <w:numId w:val="2"/>
        </w:numPr>
        <w:shd w:val="clear" w:color="auto" w:fill="FFFFFF"/>
        <w:spacing w:beforeAutospacing="0" w:after="225" w:afterAutospacing="0" w:line="540" w:lineRule="exact"/>
        <w:ind w:firstLine="420"/>
        <w:rPr>
          <w:rFonts w:ascii="仿宋" w:hAnsi="仿宋" w:eastAsia="仿宋" w:cstheme="minorBidi"/>
          <w:kern w:val="2"/>
          <w:sz w:val="30"/>
          <w:szCs w:val="30"/>
        </w:rPr>
      </w:pPr>
      <w:r>
        <w:rPr>
          <w:rFonts w:hint="eastAsia" w:ascii="仿宋" w:hAnsi="仿宋" w:eastAsia="仿宋" w:cstheme="minorBidi"/>
          <w:kern w:val="2"/>
          <w:sz w:val="30"/>
          <w:szCs w:val="30"/>
        </w:rPr>
        <w:t>室内设计分类：</w:t>
      </w:r>
    </w:p>
    <w:p>
      <w:pPr>
        <w:pStyle w:val="5"/>
        <w:widowControl/>
        <w:shd w:val="clear" w:color="auto" w:fill="FFFFFF"/>
        <w:spacing w:beforeAutospacing="0" w:after="225" w:afterAutospacing="0" w:line="540" w:lineRule="exact"/>
        <w:ind w:firstLine="600" w:firstLineChars="200"/>
        <w:rPr>
          <w:rFonts w:ascii="仿宋" w:hAnsi="仿宋" w:eastAsia="仿宋" w:cstheme="minorBidi"/>
          <w:kern w:val="2"/>
          <w:sz w:val="30"/>
          <w:szCs w:val="30"/>
        </w:rPr>
      </w:pPr>
      <w:r>
        <w:rPr>
          <w:rFonts w:ascii="仿宋" w:hAnsi="仿宋" w:eastAsia="仿宋" w:cstheme="minorBidi"/>
          <w:kern w:val="2"/>
          <w:sz w:val="30"/>
          <w:szCs w:val="30"/>
        </w:rPr>
        <w:t>按</w:t>
      </w:r>
      <w:r>
        <w:fldChar w:fldCharType="begin"/>
      </w:r>
      <w:r>
        <w:instrText xml:space="preserve"> HYPERLINK "https://baike.sogou.com/lemma/ShowInnerLink.htm?lemmaId=57963445&amp;ss_c=ssc.citiao.link" \t "https://baike.sogou.com/_blank" </w:instrText>
      </w:r>
      <w:r>
        <w:fldChar w:fldCharType="separate"/>
      </w:r>
      <w:r>
        <w:rPr>
          <w:rFonts w:ascii="仿宋" w:hAnsi="仿宋" w:eastAsia="仿宋" w:cstheme="minorBidi"/>
          <w:kern w:val="2"/>
          <w:sz w:val="30"/>
          <w:szCs w:val="30"/>
        </w:rPr>
        <w:t>设计深度</w:t>
      </w:r>
      <w:r>
        <w:rPr>
          <w:rFonts w:ascii="仿宋" w:hAnsi="仿宋" w:eastAsia="仿宋" w:cstheme="minorBidi"/>
          <w:kern w:val="2"/>
          <w:sz w:val="30"/>
          <w:szCs w:val="30"/>
        </w:rPr>
        <w:fldChar w:fldCharType="end"/>
      </w:r>
      <w:r>
        <w:rPr>
          <w:rFonts w:ascii="仿宋" w:hAnsi="仿宋" w:eastAsia="仿宋" w:cstheme="minorBidi"/>
          <w:kern w:val="2"/>
          <w:sz w:val="30"/>
          <w:szCs w:val="30"/>
        </w:rPr>
        <w:t>分：室内方案设计、室内初步设计、室内</w:t>
      </w:r>
      <w:r>
        <w:fldChar w:fldCharType="begin"/>
      </w:r>
      <w:r>
        <w:instrText xml:space="preserve"> HYPERLINK "https://baike.sogou.com/lemma/ShowInnerLink.htm?lemmaId=69402849&amp;ss_c=ssc.citiao.link" \t "https://baike.sogou.com/_blank" </w:instrText>
      </w:r>
      <w:r>
        <w:fldChar w:fldCharType="separate"/>
      </w:r>
      <w:r>
        <w:rPr>
          <w:rFonts w:ascii="仿宋" w:hAnsi="仿宋" w:eastAsia="仿宋" w:cstheme="minorBidi"/>
          <w:kern w:val="2"/>
          <w:sz w:val="30"/>
          <w:szCs w:val="30"/>
        </w:rPr>
        <w:t>施工图设计</w:t>
      </w:r>
      <w:r>
        <w:rPr>
          <w:rFonts w:ascii="仿宋" w:hAnsi="仿宋" w:eastAsia="仿宋" w:cstheme="minorBidi"/>
          <w:kern w:val="2"/>
          <w:sz w:val="30"/>
          <w:szCs w:val="30"/>
        </w:rPr>
        <w:fldChar w:fldCharType="end"/>
      </w:r>
      <w:r>
        <w:rPr>
          <w:rFonts w:ascii="仿宋" w:hAnsi="仿宋" w:eastAsia="仿宋" w:cstheme="minorBidi"/>
          <w:kern w:val="2"/>
          <w:sz w:val="30"/>
          <w:szCs w:val="30"/>
        </w:rPr>
        <w:t>。</w:t>
      </w:r>
    </w:p>
    <w:p>
      <w:pPr>
        <w:pStyle w:val="5"/>
        <w:widowControl/>
        <w:shd w:val="clear" w:color="auto" w:fill="FFFFFF"/>
        <w:spacing w:beforeAutospacing="0" w:after="225" w:afterAutospacing="0" w:line="540" w:lineRule="exact"/>
        <w:ind w:firstLine="420"/>
        <w:rPr>
          <w:rFonts w:ascii="仿宋" w:hAnsi="仿宋" w:eastAsia="仿宋" w:cstheme="minorBidi"/>
          <w:kern w:val="2"/>
          <w:sz w:val="30"/>
          <w:szCs w:val="30"/>
        </w:rPr>
      </w:pPr>
      <w:r>
        <w:rPr>
          <w:rFonts w:ascii="仿宋" w:hAnsi="仿宋" w:eastAsia="仿宋" w:cstheme="minorBidi"/>
          <w:kern w:val="2"/>
          <w:sz w:val="30"/>
          <w:szCs w:val="30"/>
        </w:rPr>
        <w:t>按设计空间性质分：居住建筑空间设计、公共建筑空间设计、工业建筑空间设计、农业建筑空间设计。</w:t>
      </w:r>
    </w:p>
    <w:p>
      <w:pPr>
        <w:pStyle w:val="5"/>
        <w:widowControl/>
        <w:shd w:val="clear" w:color="auto" w:fill="FFFFFF"/>
        <w:spacing w:beforeAutospacing="0" w:after="225" w:afterAutospacing="0" w:line="540" w:lineRule="exact"/>
        <w:ind w:firstLine="420"/>
        <w:rPr>
          <w:rFonts w:ascii="仿宋" w:hAnsi="仿宋" w:eastAsia="仿宋" w:cstheme="minorBidi"/>
          <w:kern w:val="2"/>
          <w:sz w:val="30"/>
          <w:szCs w:val="30"/>
        </w:rPr>
      </w:pPr>
      <w:r>
        <w:rPr>
          <w:rFonts w:ascii="仿宋" w:hAnsi="仿宋" w:eastAsia="仿宋" w:cstheme="minorBidi"/>
          <w:kern w:val="2"/>
          <w:sz w:val="30"/>
          <w:szCs w:val="30"/>
        </w:rPr>
        <w:t>按设计内容分：</w:t>
      </w:r>
      <w:r>
        <w:fldChar w:fldCharType="begin"/>
      </w:r>
      <w:r>
        <w:instrText xml:space="preserve"> HYPERLINK "https://baike.sogou.com/lemma/ShowInnerLink.htm?lemmaId=32849804&amp;ss_c=ssc.citiao.link" \t "https://baike.sogou.com/_blank" </w:instrText>
      </w:r>
      <w:r>
        <w:fldChar w:fldCharType="separate"/>
      </w:r>
      <w:r>
        <w:rPr>
          <w:rFonts w:ascii="仿宋" w:hAnsi="仿宋" w:eastAsia="仿宋" w:cstheme="minorBidi"/>
          <w:kern w:val="2"/>
          <w:sz w:val="30"/>
          <w:szCs w:val="30"/>
        </w:rPr>
        <w:t>室内装修设计</w:t>
      </w:r>
      <w:r>
        <w:rPr>
          <w:rFonts w:ascii="仿宋" w:hAnsi="仿宋" w:eastAsia="仿宋" w:cstheme="minorBidi"/>
          <w:kern w:val="2"/>
          <w:sz w:val="30"/>
          <w:szCs w:val="30"/>
        </w:rPr>
        <w:fldChar w:fldCharType="end"/>
      </w:r>
      <w:r>
        <w:rPr>
          <w:rFonts w:ascii="仿宋" w:hAnsi="仿宋" w:eastAsia="仿宋" w:cstheme="minorBidi"/>
          <w:kern w:val="2"/>
          <w:sz w:val="30"/>
          <w:szCs w:val="30"/>
        </w:rPr>
        <w:t>、室内物理设计（</w:t>
      </w:r>
      <w:r>
        <w:fldChar w:fldCharType="begin"/>
      </w:r>
      <w:r>
        <w:instrText xml:space="preserve"> HYPERLINK "https://baike.sogou.com/lemma/ShowInnerLink.htm?lemmaId=74603758&amp;ss_c=ssc.citiao.link" \t "https://baike.sogou.com/_blank" </w:instrText>
      </w:r>
      <w:r>
        <w:fldChar w:fldCharType="separate"/>
      </w:r>
      <w:r>
        <w:rPr>
          <w:rFonts w:ascii="仿宋" w:hAnsi="仿宋" w:eastAsia="仿宋" w:cstheme="minorBidi"/>
          <w:kern w:val="2"/>
          <w:sz w:val="30"/>
          <w:szCs w:val="30"/>
        </w:rPr>
        <w:t>声学设计</w:t>
      </w:r>
      <w:r>
        <w:rPr>
          <w:rFonts w:ascii="仿宋" w:hAnsi="仿宋" w:eastAsia="仿宋" w:cstheme="minorBidi"/>
          <w:kern w:val="2"/>
          <w:sz w:val="30"/>
          <w:szCs w:val="30"/>
        </w:rPr>
        <w:fldChar w:fldCharType="end"/>
      </w:r>
      <w:r>
        <w:rPr>
          <w:rFonts w:ascii="仿宋" w:hAnsi="仿宋" w:eastAsia="仿宋" w:cstheme="minorBidi"/>
          <w:kern w:val="2"/>
          <w:sz w:val="30"/>
          <w:szCs w:val="30"/>
        </w:rPr>
        <w:t>、光学设计）、室内设备设计（室内给排水设计、 室内供暖、通风、空调设计、电气、通讯设计）、</w:t>
      </w:r>
      <w:r>
        <w:fldChar w:fldCharType="begin"/>
      </w:r>
      <w:r>
        <w:instrText xml:space="preserve"> HYPERLINK "https://baike.sogou.com/lemma/ShowInnerLink.htm?lemmaId=11133731&amp;ss_c=ssc.citiao.link" \t "https://baike.sogou.com/_blank" </w:instrText>
      </w:r>
      <w:r>
        <w:fldChar w:fldCharType="separate"/>
      </w:r>
      <w:r>
        <w:rPr>
          <w:rFonts w:ascii="仿宋" w:hAnsi="仿宋" w:eastAsia="仿宋" w:cstheme="minorBidi"/>
          <w:kern w:val="2"/>
          <w:sz w:val="30"/>
          <w:szCs w:val="30"/>
        </w:rPr>
        <w:t>室内软装</w:t>
      </w:r>
      <w:r>
        <w:rPr>
          <w:rFonts w:ascii="仿宋" w:hAnsi="仿宋" w:eastAsia="仿宋" w:cstheme="minorBidi"/>
          <w:kern w:val="2"/>
          <w:sz w:val="30"/>
          <w:szCs w:val="30"/>
        </w:rPr>
        <w:fldChar w:fldCharType="end"/>
      </w:r>
      <w:r>
        <w:rPr>
          <w:rFonts w:ascii="仿宋" w:hAnsi="仿宋" w:eastAsia="仿宋" w:cstheme="minorBidi"/>
          <w:kern w:val="2"/>
          <w:sz w:val="30"/>
          <w:szCs w:val="30"/>
        </w:rPr>
        <w:t>设计（窗帘设计、饰品选配）、室内风水等。</w:t>
      </w:r>
    </w:p>
    <w:p>
      <w:pPr>
        <w:pStyle w:val="5"/>
        <w:widowControl/>
        <w:numPr>
          <w:ilvl w:val="0"/>
          <w:numId w:val="2"/>
        </w:numPr>
        <w:shd w:val="clear" w:color="auto" w:fill="FFFFFF"/>
        <w:spacing w:beforeAutospacing="0" w:after="225" w:afterAutospacing="0" w:line="540" w:lineRule="exact"/>
        <w:ind w:firstLine="420"/>
        <w:rPr>
          <w:rFonts w:ascii="仿宋" w:hAnsi="仿宋" w:eastAsia="仿宋" w:cstheme="minorBidi"/>
          <w:kern w:val="2"/>
          <w:sz w:val="30"/>
          <w:szCs w:val="30"/>
        </w:rPr>
      </w:pPr>
      <w:r>
        <w:rPr>
          <w:rFonts w:hint="eastAsia" w:ascii="仿宋" w:hAnsi="仿宋" w:eastAsia="仿宋" w:cstheme="minorBidi"/>
          <w:kern w:val="2"/>
          <w:sz w:val="30"/>
          <w:szCs w:val="30"/>
        </w:rPr>
        <w:t>考核要求：</w:t>
      </w:r>
    </w:p>
    <w:p>
      <w:pPr>
        <w:pStyle w:val="5"/>
        <w:widowControl/>
        <w:shd w:val="clear" w:color="auto" w:fill="FFFFFF"/>
        <w:spacing w:beforeAutospacing="0" w:after="225" w:afterAutospacing="0" w:line="540" w:lineRule="exact"/>
        <w:ind w:firstLine="600" w:firstLineChars="200"/>
        <w:rPr>
          <w:rFonts w:ascii="仿宋" w:hAnsi="仿宋" w:eastAsia="仿宋" w:cstheme="minorBidi"/>
          <w:kern w:val="2"/>
          <w:sz w:val="30"/>
          <w:szCs w:val="30"/>
        </w:rPr>
      </w:pPr>
      <w:r>
        <w:rPr>
          <w:rFonts w:hint="eastAsia" w:ascii="仿宋" w:hAnsi="仿宋" w:eastAsia="仿宋" w:cstheme="minorBidi"/>
          <w:kern w:val="2"/>
          <w:sz w:val="30"/>
          <w:szCs w:val="30"/>
        </w:rPr>
        <w:t>就给定的居住建筑平面图进行室内方案设计。面积100平方左右。</w:t>
      </w:r>
    </w:p>
    <w:p>
      <w:pPr>
        <w:pStyle w:val="5"/>
        <w:widowControl/>
        <w:shd w:val="clear" w:color="auto" w:fill="FFFFFF"/>
        <w:spacing w:beforeAutospacing="0" w:after="225" w:afterAutospacing="0" w:line="540" w:lineRule="exact"/>
        <w:ind w:firstLine="600" w:firstLineChars="200"/>
        <w:rPr>
          <w:rFonts w:ascii="仿宋" w:hAnsi="仿宋" w:eastAsia="仿宋" w:cstheme="minorBidi"/>
          <w:kern w:val="2"/>
          <w:sz w:val="30"/>
          <w:szCs w:val="30"/>
        </w:rPr>
      </w:pPr>
    </w:p>
    <w:p>
      <w:pPr>
        <w:pStyle w:val="9"/>
        <w:spacing w:line="540" w:lineRule="exact"/>
        <w:ind w:firstLine="0" w:firstLineChars="0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三、笔试考核内容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笔试时间：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/>
          <w:sz w:val="30"/>
          <w:szCs w:val="30"/>
        </w:rPr>
        <w:t>小时，考生需携带绘图板（画板、画夹）、备A3纸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3</w:t>
      </w:r>
      <w:bookmarkStart w:id="0" w:name="_GoBack"/>
      <w:bookmarkEnd w:id="0"/>
      <w:r>
        <w:rPr>
          <w:rFonts w:hint="eastAsia" w:ascii="仿宋" w:hAnsi="仿宋" w:eastAsia="仿宋"/>
          <w:sz w:val="30"/>
          <w:szCs w:val="30"/>
        </w:rPr>
        <w:t>张以上、绘图所需要工具。具体内容包括：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1.概念分析。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2.总平面图一张。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3.地花图、天花图各一张。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4.室内设计立面图和剖立面图各一张。</w:t>
      </w:r>
    </w:p>
    <w:p>
      <w:pPr>
        <w:spacing w:line="540" w:lineRule="exact"/>
        <w:ind w:left="420" w:leftChars="200" w:firstLine="300" w:firstLineChars="1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5.一张局部效果图。</w:t>
      </w:r>
    </w:p>
    <w:p>
      <w:pPr>
        <w:spacing w:line="540" w:lineRule="exact"/>
        <w:ind w:left="420" w:leftChars="200" w:firstLine="300" w:firstLineChars="1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6.设计说明(这部分内容可穿插在各种分析以及设计图片中，做到图文并茂，更有说服力)。</w:t>
      </w:r>
    </w:p>
    <w:p>
      <w:pPr>
        <w:spacing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</w:p>
    <w:p>
      <w:pPr>
        <w:spacing w:line="540" w:lineRule="exact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四、与课程考试的关系</w:t>
      </w:r>
    </w:p>
    <w:p>
      <w:pPr>
        <w:pStyle w:val="5"/>
        <w:widowControl/>
        <w:shd w:val="clear" w:color="auto" w:fill="FFFFFF"/>
        <w:spacing w:beforeAutospacing="0" w:after="225" w:afterAutospacing="0" w:line="54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室内设计一门涉及建筑、结构、材料等学科和领域的，集艺术和技术为一体的综合性边缘学科，课程学习需要了解</w:t>
      </w:r>
      <w:r>
        <w:rPr>
          <w:rFonts w:ascii="仿宋" w:hAnsi="仿宋" w:eastAsia="仿宋"/>
          <w:sz w:val="30"/>
          <w:szCs w:val="30"/>
        </w:rPr>
        <w:t>空间要素</w:t>
      </w:r>
      <w:r>
        <w:rPr>
          <w:rFonts w:hint="eastAsia" w:ascii="仿宋" w:hAnsi="仿宋" w:eastAsia="仿宋"/>
          <w:sz w:val="30"/>
          <w:szCs w:val="30"/>
        </w:rPr>
        <w:t>、</w:t>
      </w:r>
      <w:r>
        <w:rPr>
          <w:rFonts w:ascii="仿宋" w:hAnsi="仿宋" w:eastAsia="仿宋"/>
          <w:sz w:val="30"/>
          <w:szCs w:val="30"/>
        </w:rPr>
        <w:t>色彩要求</w:t>
      </w:r>
      <w:r>
        <w:rPr>
          <w:rFonts w:hint="eastAsia" w:ascii="仿宋" w:hAnsi="仿宋" w:eastAsia="仿宋"/>
          <w:sz w:val="30"/>
          <w:szCs w:val="30"/>
        </w:rPr>
        <w:t>、</w:t>
      </w:r>
      <w:r>
        <w:rPr>
          <w:rFonts w:ascii="仿宋" w:hAnsi="仿宋" w:eastAsia="仿宋"/>
          <w:sz w:val="30"/>
          <w:szCs w:val="30"/>
        </w:rPr>
        <w:t>光影要求</w:t>
      </w:r>
      <w:r>
        <w:rPr>
          <w:rFonts w:hint="eastAsia" w:ascii="仿宋" w:hAnsi="仿宋" w:eastAsia="仿宋"/>
          <w:sz w:val="30"/>
          <w:szCs w:val="30"/>
        </w:rPr>
        <w:t>、</w:t>
      </w:r>
      <w:r>
        <w:rPr>
          <w:rFonts w:ascii="仿宋" w:hAnsi="仿宋" w:eastAsia="仿宋"/>
          <w:sz w:val="30"/>
          <w:szCs w:val="30"/>
        </w:rPr>
        <w:t>陈设要素</w:t>
      </w:r>
      <w:r>
        <w:rPr>
          <w:rFonts w:hint="eastAsia" w:ascii="仿宋" w:hAnsi="仿宋" w:eastAsia="仿宋"/>
          <w:sz w:val="30"/>
          <w:szCs w:val="30"/>
        </w:rPr>
        <w:t>、</w:t>
      </w:r>
      <w:r>
        <w:rPr>
          <w:rFonts w:ascii="仿宋" w:hAnsi="仿宋" w:eastAsia="仿宋"/>
          <w:sz w:val="30"/>
          <w:szCs w:val="30"/>
        </w:rPr>
        <w:t>绿化要素</w:t>
      </w:r>
      <w:r>
        <w:rPr>
          <w:rFonts w:hint="eastAsia" w:ascii="仿宋" w:hAnsi="仿宋" w:eastAsia="仿宋"/>
          <w:sz w:val="30"/>
          <w:szCs w:val="30"/>
        </w:rPr>
        <w:t>以及</w:t>
      </w:r>
      <w:r>
        <w:rPr>
          <w:rFonts w:ascii="仿宋" w:hAnsi="仿宋" w:eastAsia="仿宋"/>
          <w:sz w:val="30"/>
          <w:szCs w:val="30"/>
        </w:rPr>
        <w:t>室内整体空间中不可缺少的建筑构件、如柱子、墙面等，结合功能需要加以装饰，可共同构成完美的室内环境。充分利用不同装饰材料的质地特征，可以获 得千变完化和不同风格的室内艺术效果，同时还能体现地区的历史文化特征。</w:t>
      </w:r>
      <w:r>
        <w:rPr>
          <w:rFonts w:hint="eastAsia" w:ascii="仿宋" w:hAnsi="仿宋" w:eastAsia="仿宋"/>
          <w:sz w:val="30"/>
          <w:szCs w:val="30"/>
        </w:rPr>
        <w:t>在此基础上，考核关注的是：</w:t>
      </w:r>
      <w:r>
        <w:rPr>
          <w:rFonts w:ascii="仿宋" w:hAnsi="仿宋" w:eastAsia="仿宋"/>
          <w:sz w:val="30"/>
          <w:szCs w:val="30"/>
        </w:rPr>
        <w:t xml:space="preserve"> 1</w:t>
      </w:r>
      <w:r>
        <w:rPr>
          <w:rFonts w:hint="eastAsia" w:ascii="仿宋" w:hAnsi="仿宋" w:eastAsia="仿宋"/>
          <w:sz w:val="30"/>
          <w:szCs w:val="30"/>
        </w:rPr>
        <w:t>.</w:t>
      </w:r>
      <w:r>
        <w:rPr>
          <w:rFonts w:ascii="仿宋" w:hAnsi="仿宋" w:eastAsia="仿宋"/>
          <w:sz w:val="30"/>
          <w:szCs w:val="30"/>
        </w:rPr>
        <w:t>了解设计任务相关要求；2</w:t>
      </w:r>
      <w:r>
        <w:rPr>
          <w:rFonts w:hint="eastAsia" w:ascii="仿宋" w:hAnsi="仿宋" w:eastAsia="仿宋"/>
          <w:sz w:val="30"/>
          <w:szCs w:val="30"/>
        </w:rPr>
        <w:t>.</w:t>
      </w:r>
      <w:r>
        <w:rPr>
          <w:rFonts w:ascii="仿宋" w:hAnsi="仿宋" w:eastAsia="仿宋"/>
          <w:sz w:val="30"/>
          <w:szCs w:val="30"/>
        </w:rPr>
        <w:t>了解设计工作时间点要求；3</w:t>
      </w:r>
      <w:r>
        <w:rPr>
          <w:rFonts w:hint="eastAsia" w:ascii="仿宋" w:hAnsi="仿宋" w:eastAsia="仿宋"/>
          <w:sz w:val="30"/>
          <w:szCs w:val="30"/>
        </w:rPr>
        <w:t>.</w:t>
      </w:r>
      <w:r>
        <w:rPr>
          <w:rFonts w:ascii="仿宋" w:hAnsi="仿宋" w:eastAsia="仿宋"/>
          <w:sz w:val="30"/>
          <w:szCs w:val="30"/>
        </w:rPr>
        <w:t>服务方式（内容）及设计深度要求；4</w:t>
      </w:r>
      <w:r>
        <w:rPr>
          <w:rFonts w:hint="eastAsia" w:ascii="仿宋" w:hAnsi="仿宋" w:eastAsia="仿宋"/>
          <w:sz w:val="30"/>
          <w:szCs w:val="30"/>
        </w:rPr>
        <w:t>.</w:t>
      </w:r>
      <w:r>
        <w:rPr>
          <w:rFonts w:ascii="仿宋" w:hAnsi="仿宋" w:eastAsia="仿宋"/>
          <w:sz w:val="30"/>
          <w:szCs w:val="30"/>
        </w:rPr>
        <w:t>设计及相关服务费用；5</w:t>
      </w:r>
      <w:r>
        <w:rPr>
          <w:rFonts w:hint="eastAsia" w:ascii="仿宋" w:hAnsi="仿宋" w:eastAsia="仿宋"/>
          <w:sz w:val="30"/>
          <w:szCs w:val="30"/>
        </w:rPr>
        <w:t>.</w:t>
      </w:r>
      <w:r>
        <w:rPr>
          <w:rFonts w:ascii="仿宋" w:hAnsi="仿宋" w:eastAsia="仿宋"/>
          <w:sz w:val="30"/>
          <w:szCs w:val="30"/>
        </w:rPr>
        <w:t>双方权益、责任以及对风险预估</w:t>
      </w:r>
      <w:r>
        <w:rPr>
          <w:rFonts w:hint="eastAsia" w:ascii="仿宋" w:hAnsi="仿宋" w:eastAsia="仿宋"/>
          <w:sz w:val="30"/>
          <w:szCs w:val="30"/>
        </w:rPr>
        <w:t>等方面。</w:t>
      </w:r>
    </w:p>
    <w:p>
      <w:pPr>
        <w:pStyle w:val="2"/>
        <w:spacing w:line="540" w:lineRule="exact"/>
        <w:ind w:firstLine="450" w:firstLineChars="150"/>
        <w:rPr>
          <w:rFonts w:ascii="仿宋" w:hAnsi="仿宋" w:eastAsia="仿宋"/>
          <w:sz w:val="30"/>
          <w:szCs w:val="30"/>
          <w:lang w:val="en-US"/>
        </w:rPr>
      </w:pPr>
      <w:r>
        <w:rPr>
          <w:rFonts w:hint="eastAsia" w:ascii="仿宋" w:hAnsi="仿宋" w:eastAsia="仿宋"/>
          <w:sz w:val="30"/>
          <w:szCs w:val="30"/>
          <w:lang w:val="en-US"/>
        </w:rPr>
        <w:t>考试成绩作为该课程实践环节的结果。</w:t>
      </w:r>
    </w:p>
    <w:p>
      <w:pPr>
        <w:spacing w:line="540" w:lineRule="exact"/>
        <w:rPr>
          <w:rFonts w:ascii="仿宋" w:hAnsi="仿宋" w:eastAsia="仿宋"/>
          <w:sz w:val="30"/>
          <w:szCs w:val="3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565025"/>
    <w:multiLevelType w:val="singleLevel"/>
    <w:tmpl w:val="3556502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5D50193"/>
    <w:multiLevelType w:val="multilevel"/>
    <w:tmpl w:val="55D50193"/>
    <w:lvl w:ilvl="0" w:tentative="0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516"/>
    <w:rsid w:val="00000516"/>
    <w:rsid w:val="002D1FE0"/>
    <w:rsid w:val="00725366"/>
    <w:rsid w:val="007F611E"/>
    <w:rsid w:val="00B338FB"/>
    <w:rsid w:val="00B4780A"/>
    <w:rsid w:val="00FF154D"/>
    <w:rsid w:val="134569F1"/>
    <w:rsid w:val="18C836FE"/>
    <w:rsid w:val="1F7B53CD"/>
    <w:rsid w:val="20210AB3"/>
    <w:rsid w:val="22762917"/>
    <w:rsid w:val="22946FE8"/>
    <w:rsid w:val="234D17F8"/>
    <w:rsid w:val="273F2EE0"/>
    <w:rsid w:val="2FEA39A1"/>
    <w:rsid w:val="36BD490E"/>
    <w:rsid w:val="3949622D"/>
    <w:rsid w:val="4362448E"/>
    <w:rsid w:val="4AA444EE"/>
    <w:rsid w:val="4EAE68E6"/>
    <w:rsid w:val="500355EF"/>
    <w:rsid w:val="520638AE"/>
    <w:rsid w:val="523B4A8F"/>
    <w:rsid w:val="5CB50463"/>
    <w:rsid w:val="5F9D50E6"/>
    <w:rsid w:val="674E3416"/>
    <w:rsid w:val="69C27AC0"/>
    <w:rsid w:val="6F7607C5"/>
    <w:rsid w:val="75542791"/>
    <w:rsid w:val="75B0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ind w:firstLine="480" w:firstLineChars="200"/>
    </w:pPr>
    <w:rPr>
      <w:sz w:val="24"/>
      <w:szCs w:val="24"/>
      <w:lang w:val="zh-CN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Hyperlink"/>
    <w:basedOn w:val="7"/>
    <w:qFormat/>
    <w:uiPriority w:val="0"/>
    <w:rPr>
      <w:color w:val="1A66B3"/>
      <w:u w:val="none"/>
    </w:rPr>
  </w:style>
  <w:style w:type="paragraph" w:customStyle="1" w:styleId="9">
    <w:name w:val="列表段落1"/>
    <w:basedOn w:val="1"/>
    <w:qFormat/>
    <w:uiPriority w:val="34"/>
    <w:pPr>
      <w:ind w:firstLine="420" w:firstLineChars="200"/>
    </w:pPr>
  </w:style>
  <w:style w:type="character" w:customStyle="1" w:styleId="10">
    <w:name w:val="black000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267</Words>
  <Characters>1528</Characters>
  <Lines>12</Lines>
  <Paragraphs>3</Paragraphs>
  <TotalTime>1</TotalTime>
  <ScaleCrop>false</ScaleCrop>
  <LinksUpToDate>false</LinksUpToDate>
  <CharactersWithSpaces>1792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2018-06-13T01:17:00Z</dcterms:created>
  <dc:creator>ϝ</dc:creator>
  <cp:lastModifiedBy>A</cp:lastModifiedBy>
  <dcterms:modified xsi:type="dcterms:W3CDTF">2021-11-24T02:40:19Z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KSORubyTemplateID" linkTarget="0">
    <vt:lpwstr>6</vt:lpwstr>
  </property>
  <property fmtid="{D5CDD505-2E9C-101B-9397-08002B2CF9AE}" pid="4" name="ICV">
    <vt:lpwstr>82AC54CC3D6346A197BC95CE32CEBECC</vt:lpwstr>
  </property>
</Properties>
</file>