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6"/>
          <w:szCs w:val="36"/>
        </w:rPr>
        <w:t xml:space="preserve"> </w:t>
      </w:r>
      <w:r>
        <w:rPr>
          <w:rFonts w:hint="eastAsia" w:ascii="黑体" w:hAnsi="黑体" w:eastAsia="黑体"/>
          <w:sz w:val="32"/>
          <w:szCs w:val="32"/>
        </w:rPr>
        <w:t>展示设计（课程代码：00711，4学分）</w:t>
      </w:r>
    </w:p>
    <w:p>
      <w:pPr>
        <w:spacing w:line="520" w:lineRule="exact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实践环节考核要求</w:t>
      </w:r>
    </w:p>
    <w:p>
      <w:pPr>
        <w:spacing w:line="520" w:lineRule="exact"/>
        <w:jc w:val="center"/>
        <w:rPr>
          <w:rFonts w:hint="eastAsia" w:ascii="黑体" w:hAnsi="黑体" w:eastAsia="黑体"/>
          <w:sz w:val="32"/>
          <w:szCs w:val="32"/>
        </w:rPr>
      </w:pPr>
    </w:p>
    <w:p>
      <w:pPr>
        <w:pStyle w:val="8"/>
        <w:spacing w:line="520" w:lineRule="exact"/>
        <w:ind w:firstLine="0" w:firstLineChars="0"/>
        <w:rPr>
          <w:rFonts w:ascii="仿宋" w:hAnsi="仿宋" w:eastAsia="仿宋"/>
          <w:b/>
          <w:bCs/>
          <w:color w:val="FF0000"/>
          <w:sz w:val="24"/>
          <w:szCs w:val="24"/>
        </w:rPr>
      </w:pPr>
      <w:r>
        <w:rPr>
          <w:rFonts w:hint="eastAsia" w:ascii="仿宋" w:hAnsi="仿宋" w:eastAsia="仿宋"/>
          <w:b/>
          <w:bCs/>
          <w:sz w:val="30"/>
          <w:szCs w:val="30"/>
        </w:rPr>
        <w:t>一、类型：笔试</w:t>
      </w:r>
    </w:p>
    <w:p>
      <w:pPr>
        <w:spacing w:line="520" w:lineRule="exact"/>
        <w:ind w:firstLine="600" w:firstLineChars="200"/>
        <w:rPr>
          <w:rFonts w:ascii="仿宋" w:hAnsi="仿宋" w:eastAsia="仿宋"/>
          <w:color w:val="000000" w:themeColor="text1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说明：本课程是一门实践性较强，以及操作技术与设计艺术相结合的艺术设计课程，是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从事展示设计职业岗位所必需具备的重要专业设计能力的内容之一。同时，</w:t>
      </w:r>
      <w:r>
        <w:rPr>
          <w:rFonts w:hint="eastAsia" w:ascii="仿宋" w:hAnsi="仿宋" w:eastAsia="仿宋"/>
          <w:color w:val="000000" w:themeColor="text1"/>
          <w:sz w:val="30"/>
          <w:szCs w:val="30"/>
        </w:rPr>
        <w:t>该课程需要有手绘和电脑表达的能力。</w:t>
      </w:r>
    </w:p>
    <w:p>
      <w:pPr>
        <w:spacing w:line="520" w:lineRule="exact"/>
        <w:ind w:firstLine="600" w:firstLineChars="200"/>
        <w:rPr>
          <w:rFonts w:ascii="仿宋" w:hAnsi="仿宋" w:eastAsia="仿宋"/>
          <w:color w:val="000000" w:themeColor="text1"/>
          <w:sz w:val="30"/>
          <w:szCs w:val="30"/>
        </w:rPr>
      </w:pPr>
    </w:p>
    <w:p>
      <w:pPr>
        <w:pStyle w:val="8"/>
        <w:spacing w:line="520" w:lineRule="exact"/>
        <w:ind w:firstLine="0" w:firstLineChars="0"/>
        <w:rPr>
          <w:rFonts w:ascii="仿宋" w:hAnsi="仿宋" w:eastAsia="仿宋"/>
          <w:b/>
          <w:bCs/>
          <w:sz w:val="30"/>
          <w:szCs w:val="30"/>
        </w:rPr>
      </w:pPr>
      <w:r>
        <w:rPr>
          <w:rFonts w:hint="eastAsia" w:ascii="仿宋" w:hAnsi="仿宋" w:eastAsia="仿宋"/>
          <w:b/>
          <w:bCs/>
          <w:sz w:val="30"/>
          <w:szCs w:val="30"/>
        </w:rPr>
        <w:t>二、目的和要求</w:t>
      </w:r>
    </w:p>
    <w:p>
      <w:pPr>
        <w:pStyle w:val="8"/>
        <w:numPr>
          <w:ilvl w:val="0"/>
          <w:numId w:val="1"/>
        </w:numPr>
        <w:spacing w:line="520" w:lineRule="exact"/>
        <w:ind w:firstLineChars="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目的</w:t>
      </w:r>
    </w:p>
    <w:p>
      <w:pPr>
        <w:spacing w:line="52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展示设计课程的考核目的在于：了解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对展示设计的概念、要素、形态等的掌握程度，了解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对展示设计的类型，设计的程序的掌握程度，了解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对展品陈列设计、展示版面、展示照明设计等要素的掌握程度。</w:t>
      </w:r>
    </w:p>
    <w:p>
      <w:pPr>
        <w:pStyle w:val="8"/>
        <w:numPr>
          <w:ilvl w:val="0"/>
          <w:numId w:val="1"/>
        </w:numPr>
        <w:spacing w:line="520" w:lineRule="exact"/>
        <w:ind w:firstLineChars="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要求</w:t>
      </w:r>
    </w:p>
    <w:p>
      <w:pPr>
        <w:spacing w:line="52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要求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能运用展示设计方法与技术，进行空间展示设计及展览策划与设计，并熟悉各种展示材料的应用、制作与展示工程实施。</w:t>
      </w:r>
    </w:p>
    <w:p>
      <w:pPr>
        <w:spacing w:line="52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一般用“会展展位设计方案”或“商业展示设计方案”作为考核方向，</w:t>
      </w:r>
      <w:r>
        <w:rPr>
          <w:rFonts w:hint="eastAsia" w:ascii="仿宋" w:hAnsi="仿宋" w:eastAsia="仿宋"/>
          <w:color w:val="000000" w:themeColor="text1"/>
          <w:sz w:val="30"/>
          <w:szCs w:val="30"/>
        </w:rPr>
        <w:t>历时一周时间</w:t>
      </w:r>
      <w:r>
        <w:rPr>
          <w:rFonts w:hint="eastAsia" w:ascii="仿宋" w:hAnsi="仿宋" w:eastAsia="仿宋"/>
          <w:sz w:val="30"/>
          <w:szCs w:val="30"/>
        </w:rPr>
        <w:t>，完成方案文案的准备、整理、制作过程。</w:t>
      </w:r>
    </w:p>
    <w:p>
      <w:pPr>
        <w:numPr>
          <w:ilvl w:val="0"/>
          <w:numId w:val="2"/>
        </w:numPr>
        <w:spacing w:line="52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完成市场调研报告：</w:t>
      </w:r>
    </w:p>
    <w:p>
      <w:pPr>
        <w:spacing w:line="52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字数1000字以上，内容要求提供调查结论与建议，总结至少5个以上的缺点；5个以上的共同点；5个以上的希望点。</w:t>
      </w:r>
    </w:p>
    <w:p>
      <w:pPr>
        <w:numPr>
          <w:ilvl w:val="0"/>
          <w:numId w:val="2"/>
        </w:numPr>
        <w:spacing w:line="52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完成设计草图、手绘效果图：</w:t>
      </w:r>
    </w:p>
    <w:p>
      <w:pPr>
        <w:spacing w:line="520" w:lineRule="exact"/>
        <w:ind w:left="420" w:left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根据市场调研报告的结论，绘制5种以上草图；在此基础上进行评审优化，最后确定方案草图；然后根据方案草图手绘效果图。 </w:t>
      </w:r>
    </w:p>
    <w:p>
      <w:pPr>
        <w:spacing w:line="520" w:lineRule="exact"/>
        <w:ind w:firstLine="600" w:firstLineChars="200"/>
        <w:rPr>
          <w:rFonts w:ascii="仿宋" w:hAnsi="仿宋" w:eastAsia="仿宋"/>
          <w:sz w:val="30"/>
          <w:szCs w:val="30"/>
        </w:rPr>
      </w:pPr>
    </w:p>
    <w:p>
      <w:pPr>
        <w:pStyle w:val="8"/>
        <w:spacing w:line="520" w:lineRule="exact"/>
        <w:ind w:firstLine="0" w:firstLineChars="0"/>
        <w:rPr>
          <w:rFonts w:ascii="仿宋" w:hAnsi="仿宋" w:eastAsia="仿宋"/>
          <w:b/>
          <w:bCs/>
          <w:sz w:val="30"/>
          <w:szCs w:val="30"/>
        </w:rPr>
      </w:pPr>
      <w:r>
        <w:rPr>
          <w:rFonts w:hint="eastAsia" w:ascii="仿宋" w:hAnsi="仿宋" w:eastAsia="仿宋"/>
          <w:b/>
          <w:bCs/>
          <w:sz w:val="30"/>
          <w:szCs w:val="30"/>
        </w:rPr>
        <w:t>三、笔试内容</w:t>
      </w:r>
    </w:p>
    <w:p>
      <w:pPr>
        <w:spacing w:line="520" w:lineRule="exact"/>
        <w:ind w:firstLine="600" w:firstLineChars="200"/>
        <w:rPr>
          <w:rFonts w:ascii="仿宋" w:hAnsi="仿宋" w:eastAsia="仿宋"/>
          <w:b/>
          <w:bCs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笔试时间：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2</w:t>
      </w:r>
      <w:bookmarkStart w:id="0" w:name="_GoBack"/>
      <w:bookmarkEnd w:id="0"/>
      <w:r>
        <w:rPr>
          <w:rFonts w:hint="eastAsia" w:ascii="仿宋" w:hAnsi="仿宋" w:eastAsia="仿宋"/>
          <w:sz w:val="30"/>
          <w:szCs w:val="30"/>
        </w:rPr>
        <w:t>小时，考生需携带绘图板（画板、画夹）、绘图所需要工具。A3图纸完成。</w:t>
      </w:r>
    </w:p>
    <w:p>
      <w:pPr>
        <w:spacing w:line="52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选取一种展览方式或是展位完成设计分析、构思图，并完成</w:t>
      </w:r>
    </w:p>
    <w:p>
      <w:pPr>
        <w:spacing w:line="52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平面图、立面图、三维效果图。</w:t>
      </w:r>
    </w:p>
    <w:p>
      <w:pPr>
        <w:spacing w:line="520" w:lineRule="exact"/>
        <w:ind w:left="420" w:leftChars="200"/>
        <w:rPr>
          <w:rFonts w:ascii="仿宋" w:hAnsi="仿宋" w:eastAsia="仿宋"/>
          <w:sz w:val="30"/>
          <w:szCs w:val="30"/>
        </w:rPr>
      </w:pPr>
    </w:p>
    <w:p>
      <w:pPr>
        <w:pStyle w:val="8"/>
        <w:spacing w:line="520" w:lineRule="exact"/>
        <w:ind w:firstLine="0" w:firstLineChars="0"/>
        <w:rPr>
          <w:rFonts w:ascii="仿宋" w:hAnsi="仿宋" w:eastAsia="仿宋"/>
          <w:b/>
          <w:bCs/>
          <w:sz w:val="30"/>
          <w:szCs w:val="30"/>
        </w:rPr>
      </w:pPr>
      <w:r>
        <w:rPr>
          <w:rFonts w:hint="eastAsia" w:ascii="仿宋" w:hAnsi="仿宋" w:eastAsia="仿宋"/>
          <w:b/>
          <w:bCs/>
          <w:sz w:val="30"/>
          <w:szCs w:val="30"/>
        </w:rPr>
        <w:t>四、与课程考试的关系</w:t>
      </w:r>
    </w:p>
    <w:p>
      <w:pPr>
        <w:spacing w:line="52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本课程的学习，在掌握基本知识基本原理的基础上，分为三个模块进行授课，品牌专柜设计、品牌专卖店设计、商贸会展标准展位设计，其中前面两个属于创痛的展示设计内容，结合广东特点，以及现代展示设计的创意发展需求，选择“商贸会展”作为考核内容，有根据本科生的实际情况，拆分为“会展展位设计方案”或“商业展示设计方案”两个方向，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可以任选一个方向进行最后作业呈现。检查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对商贸会展相关知识的掌握，与</w:t>
      </w:r>
    </w:p>
    <w:p>
      <w:pPr>
        <w:spacing w:line="52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客户沟通、收集、整理资料的能力，商贸会展展位定位以及方案策划的能力，设计表达的能力，提案策划书的制作能力等。而其它几个模块的学习和考核基本一致，更偏重于基础知识的掌握和理解。</w:t>
      </w:r>
    </w:p>
    <w:p>
      <w:pPr>
        <w:pStyle w:val="2"/>
        <w:spacing w:line="520" w:lineRule="exact"/>
        <w:ind w:firstLine="450" w:firstLineChars="150"/>
        <w:rPr>
          <w:rFonts w:ascii="仿宋" w:hAnsi="仿宋" w:eastAsia="仿宋"/>
          <w:sz w:val="30"/>
          <w:szCs w:val="30"/>
          <w:lang w:val="en-US"/>
        </w:rPr>
      </w:pPr>
      <w:r>
        <w:rPr>
          <w:rFonts w:hint="eastAsia" w:ascii="仿宋" w:hAnsi="仿宋" w:eastAsia="仿宋"/>
          <w:sz w:val="30"/>
          <w:szCs w:val="30"/>
          <w:lang w:val="en-US"/>
        </w:rPr>
        <w:t>考试成绩作为该课程实践环节的结果。</w:t>
      </w:r>
    </w:p>
    <w:p>
      <w:pPr>
        <w:spacing w:line="520" w:lineRule="exact"/>
        <w:rPr>
          <w:rFonts w:ascii="仿宋" w:hAnsi="仿宋" w:eastAsia="仿宋"/>
          <w:sz w:val="30"/>
          <w:szCs w:val="30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3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8DEC7B"/>
    <w:multiLevelType w:val="singleLevel"/>
    <w:tmpl w:val="E58DEC7B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5D50193"/>
    <w:multiLevelType w:val="multilevel"/>
    <w:tmpl w:val="55D50193"/>
    <w:lvl w:ilvl="0" w:tentative="0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516"/>
    <w:rsid w:val="00000516"/>
    <w:rsid w:val="000567EC"/>
    <w:rsid w:val="000C6FB4"/>
    <w:rsid w:val="0011652A"/>
    <w:rsid w:val="004E4AAD"/>
    <w:rsid w:val="007F611E"/>
    <w:rsid w:val="008A1A70"/>
    <w:rsid w:val="00A4663F"/>
    <w:rsid w:val="00AE71EF"/>
    <w:rsid w:val="00D535A1"/>
    <w:rsid w:val="00E044B9"/>
    <w:rsid w:val="00FF154D"/>
    <w:rsid w:val="049067E9"/>
    <w:rsid w:val="050334A9"/>
    <w:rsid w:val="115F5875"/>
    <w:rsid w:val="1F7B53CD"/>
    <w:rsid w:val="25594B77"/>
    <w:rsid w:val="273F2EE0"/>
    <w:rsid w:val="3D8045D5"/>
    <w:rsid w:val="41194CE7"/>
    <w:rsid w:val="4AA444EE"/>
    <w:rsid w:val="4DEB623F"/>
    <w:rsid w:val="4E4D35FE"/>
    <w:rsid w:val="57AA28FE"/>
    <w:rsid w:val="5C19690E"/>
    <w:rsid w:val="5F9D50E6"/>
    <w:rsid w:val="6F7607C5"/>
    <w:rsid w:val="727B52D2"/>
    <w:rsid w:val="75A0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99"/>
    <w:pPr>
      <w:ind w:firstLine="480" w:firstLineChars="200"/>
    </w:pPr>
    <w:rPr>
      <w:sz w:val="24"/>
      <w:szCs w:val="24"/>
      <w:lang w:val="zh-CN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7">
    <w:name w:val="Hyperlink"/>
    <w:basedOn w:val="6"/>
    <w:qFormat/>
    <w:uiPriority w:val="0"/>
    <w:rPr>
      <w:color w:val="1A66B3"/>
      <w:u w:val="none"/>
    </w:rPr>
  </w:style>
  <w:style w:type="paragraph" w:customStyle="1" w:styleId="8">
    <w:name w:val="列表段落1"/>
    <w:basedOn w:val="1"/>
    <w:qFormat/>
    <w:uiPriority w:val="34"/>
    <w:pPr>
      <w:ind w:firstLine="420" w:firstLineChars="200"/>
    </w:pPr>
  </w:style>
  <w:style w:type="character" w:customStyle="1" w:styleId="9">
    <w:name w:val="black000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134</Words>
  <Characters>769</Characters>
  <Lines>6</Lines>
  <Paragraphs>1</Paragraphs>
  <TotalTime>1</TotalTime>
  <ScaleCrop>false</ScaleCrop>
  <LinksUpToDate>false</LinksUpToDate>
  <CharactersWithSpaces>902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2018-06-13T01:17:00Z</dcterms:created>
  <dc:creator>ϝ</dc:creator>
  <cp:lastModifiedBy>A</cp:lastModifiedBy>
  <cp:lastPrinted>2018-12-17T00:56:00Z</cp:lastPrinted>
  <dcterms:modified xsi:type="dcterms:W3CDTF">2021-11-24T02:39:57Z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KSORubyTemplateID" linkTarget="0">
    <vt:lpwstr>6</vt:lpwstr>
  </property>
  <property fmtid="{D5CDD505-2E9C-101B-9397-08002B2CF9AE}" pid="4" name="ICV">
    <vt:lpwstr>1F7FB1680FC64EBA885FE234D347634F</vt:lpwstr>
  </property>
</Properties>
</file>