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eastAsia" w:ascii="黑体" w:eastAsia="黑体"/>
          <w:color w:val="000000"/>
          <w:sz w:val="30"/>
          <w:szCs w:val="30"/>
        </w:rPr>
      </w:pPr>
      <w:r>
        <w:rPr>
          <w:rFonts w:hint="eastAsia" w:ascii="黑体" w:eastAsia="黑体"/>
          <w:color w:val="000000"/>
          <w:sz w:val="30"/>
          <w:szCs w:val="30"/>
        </w:rPr>
        <w:t>附件2：</w:t>
      </w:r>
      <w:bookmarkStart w:id="0" w:name="_GoBack"/>
      <w:bookmarkEnd w:id="0"/>
    </w:p>
    <w:p>
      <w:pPr>
        <w:spacing w:line="500" w:lineRule="exact"/>
        <w:jc w:val="center"/>
        <w:rPr>
          <w:rFonts w:hint="eastAsia" w:ascii="方正宋黑简体" w:hAnsi="宋体" w:eastAsia="方正宋黑简体"/>
          <w:color w:val="FF0000"/>
          <w:sz w:val="28"/>
          <w:szCs w:val="28"/>
          <w:lang w:eastAsia="zh-CN"/>
        </w:rPr>
      </w:pPr>
      <w:r>
        <w:rPr>
          <w:rFonts w:hint="eastAsia" w:ascii="方正宋黑简体" w:hAnsi="宋体" w:eastAsia="方正宋黑简体"/>
          <w:b/>
          <w:bCs/>
          <w:color w:val="auto"/>
          <w:sz w:val="28"/>
          <w:szCs w:val="28"/>
          <w:lang w:eastAsia="zh-CN"/>
        </w:rPr>
        <w:t>考场规则</w:t>
      </w:r>
    </w:p>
    <w:p>
      <w:pPr>
        <w:pStyle w:val="2"/>
        <w:spacing w:line="400" w:lineRule="exact"/>
        <w:ind w:firstLineChars="0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1.考前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ascii="宋体" w:hAnsi="宋体"/>
          <w:sz w:val="24"/>
        </w:rPr>
        <w:t>0</w:t>
      </w:r>
      <w:r>
        <w:rPr>
          <w:rFonts w:hint="eastAsia" w:ascii="宋体" w:hAnsi="宋体"/>
          <w:sz w:val="24"/>
        </w:rPr>
        <w:t>分钟，考生凭</w:t>
      </w:r>
      <w:r>
        <w:rPr>
          <w:rFonts w:hint="eastAsia" w:ascii="宋体" w:hAnsi="宋体"/>
          <w:sz w:val="24"/>
          <w:lang w:eastAsia="zh-CN"/>
        </w:rPr>
        <w:t>有效</w:t>
      </w:r>
      <w:r>
        <w:rPr>
          <w:rFonts w:hint="eastAsia" w:ascii="宋体" w:hAnsi="宋体"/>
          <w:sz w:val="24"/>
        </w:rPr>
        <w:t>居民身份证、准考证等证件进入</w:t>
      </w:r>
      <w:r>
        <w:rPr>
          <w:rFonts w:hint="eastAsia" w:ascii="宋体" w:hAnsi="宋体"/>
          <w:sz w:val="24"/>
          <w:lang w:val="en-US" w:eastAsia="zh-CN"/>
        </w:rPr>
        <w:t>对应</w:t>
      </w:r>
      <w:r>
        <w:rPr>
          <w:rFonts w:hint="eastAsia" w:ascii="宋体" w:hAnsi="宋体"/>
          <w:sz w:val="24"/>
          <w:lang w:eastAsia="zh-CN"/>
        </w:rPr>
        <w:t>考场。</w:t>
      </w:r>
      <w:r>
        <w:rPr>
          <w:rFonts w:hint="eastAsia" w:ascii="宋体" w:hAnsi="宋体"/>
          <w:sz w:val="24"/>
          <w:lang w:val="en-US" w:eastAsia="zh-CN"/>
        </w:rPr>
        <w:t>自觉</w:t>
      </w:r>
      <w:r>
        <w:rPr>
          <w:rFonts w:hint="eastAsia" w:ascii="宋体" w:hAnsi="宋体"/>
          <w:sz w:val="24"/>
          <w:lang w:eastAsia="zh-CN"/>
        </w:rPr>
        <w:t>接受监考员的身份验证和随身物品等必要检查。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2.考生入场除必要的文具，如2B铅笔、0.5毫米的黑色墨水签字笔、橡皮擦、三角板、圆规等，禁止携带任何与考试无关的物品进入考场，严禁携带手机等各种通讯工具。考场内不得相互借用文具。</w:t>
      </w:r>
    </w:p>
    <w:p>
      <w:pPr>
        <w:pStyle w:val="2"/>
        <w:spacing w:line="400" w:lineRule="exact"/>
        <w:ind w:firstLineChars="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/>
          <w:sz w:val="24"/>
        </w:rPr>
        <w:t>3.</w:t>
      </w:r>
      <w:r>
        <w:rPr>
          <w:rFonts w:ascii="宋体" w:hAnsi="宋体" w:cs="宋体"/>
          <w:kern w:val="0"/>
          <w:sz w:val="24"/>
        </w:rPr>
        <w:t>考生在参加数学教育专业的各门课程及高等数学(一)、高等数学(工专)、高等数学(工本)、线性代数等科目考试时，不允许携带计算器；其余有计算要求的课程，考生可携带简单</w:t>
      </w:r>
      <w:r>
        <w:rPr>
          <w:rFonts w:hint="eastAsia" w:ascii="宋体" w:hAnsi="宋体" w:cs="宋体"/>
          <w:kern w:val="0"/>
          <w:sz w:val="24"/>
          <w:lang w:eastAsia="zh-CN"/>
        </w:rPr>
        <w:t>且</w:t>
      </w:r>
      <w:r>
        <w:rPr>
          <w:rFonts w:ascii="宋体" w:hAnsi="宋体" w:cs="宋体"/>
          <w:kern w:val="0"/>
          <w:sz w:val="24"/>
        </w:rPr>
        <w:t>没有存储功能的计算器进入考场。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4.考生入场后，要按号入座，将本人身份证、准考证放在课桌座号贴旁，以便核验。不在规定的座位考试成绩无效。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5.统一开考信号发出后才能开始答题。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6.开考15分钟后考生不得进入考场，考试结束前30分钟方准交卷出场，交卷出场后不得再进场续考。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7.考生领到答题卡和试卷后，</w:t>
      </w:r>
      <w:r>
        <w:rPr>
          <w:rFonts w:hint="eastAsia" w:ascii="宋体" w:hAnsi="宋体"/>
          <w:sz w:val="24"/>
          <w:lang w:eastAsia="zh-CN"/>
        </w:rPr>
        <w:t>立刻检查卷卡印刷情况，无误后，在答题卡规定区域</w:t>
      </w:r>
      <w:r>
        <w:rPr>
          <w:rFonts w:hint="eastAsia" w:ascii="宋体" w:hAnsi="宋体"/>
          <w:sz w:val="24"/>
        </w:rPr>
        <w:t>按照笔迹采集要求,准确誊抄相关内容，</w:t>
      </w:r>
      <w:r>
        <w:rPr>
          <w:rFonts w:hint="eastAsia" w:ascii="宋体" w:hAnsi="宋体"/>
          <w:color w:val="FF0000"/>
          <w:sz w:val="24"/>
          <w:lang w:eastAsia="zh-CN"/>
        </w:rPr>
        <w:t>答题前将</w:t>
      </w:r>
      <w:r>
        <w:rPr>
          <w:rFonts w:hint="eastAsia" w:ascii="宋体" w:hAnsi="宋体"/>
          <w:sz w:val="24"/>
        </w:rPr>
        <w:t>姓名、准考证号、座位号等信息</w:t>
      </w:r>
      <w:r>
        <w:rPr>
          <w:rFonts w:hint="eastAsia" w:ascii="宋体" w:hAnsi="宋体"/>
          <w:sz w:val="24"/>
          <w:lang w:eastAsia="zh-CN"/>
        </w:rPr>
        <w:t>填写到指定位置</w:t>
      </w:r>
      <w:r>
        <w:rPr>
          <w:rFonts w:hint="eastAsia" w:ascii="宋体" w:hAnsi="宋体"/>
          <w:sz w:val="24"/>
        </w:rPr>
        <w:t>。凡漏填、错填或字迹不清、无法辨认的试卷、答题卡一律作废,未按规定誊抄笔迹信息,取消成绩。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8.考生必须严格按要求用0.5毫米的黑色墨水签字笔</w:t>
      </w:r>
      <w:r>
        <w:rPr>
          <w:rFonts w:hint="eastAsia" w:ascii="宋体" w:hAnsi="宋体"/>
          <w:sz w:val="24"/>
          <w:lang w:eastAsia="zh-CN"/>
        </w:rPr>
        <w:t>和</w:t>
      </w:r>
      <w:r>
        <w:rPr>
          <w:rFonts w:hint="eastAsia" w:ascii="宋体" w:hAnsi="宋体"/>
          <w:sz w:val="24"/>
        </w:rPr>
        <w:t>2B铅笔书写</w:t>
      </w:r>
      <w:r>
        <w:rPr>
          <w:rFonts w:hint="eastAsia" w:ascii="宋体" w:hAnsi="宋体"/>
          <w:sz w:val="24"/>
          <w:lang w:eastAsia="zh-CN"/>
        </w:rPr>
        <w:t>和填涂</w:t>
      </w:r>
      <w:r>
        <w:rPr>
          <w:rFonts w:hint="eastAsia" w:ascii="宋体" w:hAnsi="宋体"/>
          <w:sz w:val="24"/>
        </w:rPr>
        <w:t>。答题卡上禁止使用涂改液和修正带，不得在规定区域外答题或使用规定以外的笔和纸答题，不准在答题卡上做任何与答题无关的标记, 不按要求作答的，其作答无效。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9.考生遇试卷、答题卡分发错误及试题字迹不清等问题可举手询问，监考人员应当众答复；涉及试题内容的疑问，不得向监考人员询问。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10.考生在考场内必须保持安静，严格遵守考场纪律，不准交头接耳、左顾右盼；不准偷看、抄袭；不准夹带、替考或换卷；不准吸烟。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11.考生离开考场必须交卷，不得携带试卷、答题卡和草稿纸离开考场。离开考场后不准在考场附近逗留和交谈。考试结束铃声响后考生应立即停止答题，并将试卷、答题卡、草稿纸整理好，待监考人员允许后方可离场。</w:t>
      </w:r>
    </w:p>
    <w:p>
      <w:pPr>
        <w:pStyle w:val="2"/>
        <w:spacing w:line="400" w:lineRule="exact"/>
        <w:ind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12.考生应自觉服从监考人员管理，不得以任何理由妨碍监考人员进行正常工作。监考人员有权对考场内发生的问题按规定作出处理。对扰乱考场秩序、恐吓或威胁监考人员人身安全的考生将移交公安机关追究责任，并通知其所在单位。</w:t>
      </w:r>
    </w:p>
    <w:p>
      <w:pPr>
        <w:pStyle w:val="2"/>
        <w:spacing w:line="400" w:lineRule="exact"/>
        <w:ind w:firstLineChars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13.对违纪、作弊的考生，</w:t>
      </w:r>
      <w:r>
        <w:rPr>
          <w:rFonts w:ascii="宋体" w:hAnsi="宋体"/>
          <w:sz w:val="24"/>
        </w:rPr>
        <w:t>将按照《国家教育考试违规处理办法》进行处理并记入考生诚信考试电子档案</w:t>
      </w:r>
      <w:r>
        <w:rPr>
          <w:rFonts w:hint="eastAsia" w:ascii="宋体" w:hAnsi="宋体"/>
          <w:color w:val="FF0000"/>
          <w:sz w:val="24"/>
          <w:lang w:eastAsia="zh-CN"/>
        </w:rPr>
        <w:t>和毕业生登记表</w:t>
      </w:r>
      <w:r>
        <w:rPr>
          <w:rFonts w:ascii="宋体" w:hAnsi="宋体"/>
          <w:sz w:val="24"/>
        </w:rPr>
        <w:t>。</w:t>
      </w:r>
      <w:r>
        <w:rPr>
          <w:rFonts w:hint="eastAsia" w:ascii="宋体" w:hAnsi="宋体"/>
          <w:sz w:val="24"/>
        </w:rPr>
        <w:t>涉嫌违法的，由考点或教育考试机构移送当地公安机关，按照《中华人民共和国刑法修正案（九）》及有关法规进行处理。</w:t>
      </w:r>
    </w:p>
    <w:p>
      <w:pPr>
        <w:pStyle w:val="2"/>
        <w:spacing w:line="400" w:lineRule="exact"/>
        <w:ind w:firstLineChars="0"/>
        <w:rPr>
          <w:rFonts w:hint="eastAsia" w:ascii="ˎ̥" w:hAnsi="ˎ̥" w:cs="宋体"/>
          <w:color w:val="454040"/>
          <w:kern w:val="0"/>
          <w:szCs w:val="21"/>
        </w:rPr>
      </w:pPr>
    </w:p>
    <w:p/>
    <w:sectPr>
      <w:pgSz w:w="11906" w:h="16838"/>
      <w:pgMar w:top="1418" w:right="1418" w:bottom="1418" w:left="1418" w:header="851" w:footer="992" w:gutter="0"/>
      <w:cols w:space="720" w:num="1"/>
      <w:docGrid w:type="linesAndChars" w:linePitch="63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宋黑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329A0"/>
    <w:rsid w:val="18F3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spacing w:line="500" w:lineRule="exact"/>
      <w:ind w:firstLine="560" w:firstLineChars="200"/>
    </w:pPr>
    <w:rPr>
      <w:rFonts w:eastAsia="宋体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2023-03-30T02:26:00Z</dcterms:created>
  <dc:creator>程刚</dc:creator>
  <cp:lastModifiedBy>程刚</cp:lastModifiedBy>
  <dcterms:modified xsi:type="dcterms:W3CDTF">2023-03-30T02:27:03Z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