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961" w:rsidRDefault="00CA4961">
      <w:pPr>
        <w:pStyle w:val="a3"/>
        <w:widowControl/>
        <w:shd w:val="clear" w:color="auto" w:fill="FFFFFF"/>
        <w:spacing w:beforeAutospacing="0" w:afterAutospacing="0" w:line="390" w:lineRule="atLeast"/>
        <w:ind w:firstLine="555"/>
        <w:jc w:val="center"/>
        <w:textAlignment w:val="baseline"/>
        <w:rPr>
          <w:rFonts w:ascii="宋体" w:eastAsia="宋体" w:hAnsi="宋体" w:cs="宋体"/>
          <w:color w:val="333333"/>
          <w:sz w:val="28"/>
          <w:szCs w:val="28"/>
          <w:shd w:val="clear" w:color="auto" w:fill="FFFFFF"/>
        </w:rPr>
      </w:pPr>
    </w:p>
    <w:p w:rsidR="00CA4961" w:rsidRDefault="00CA4961">
      <w:pPr>
        <w:pStyle w:val="a3"/>
        <w:widowControl/>
        <w:shd w:val="clear" w:color="auto" w:fill="FFFFFF"/>
        <w:spacing w:beforeAutospacing="0" w:afterAutospacing="0" w:line="390" w:lineRule="atLeast"/>
        <w:ind w:firstLine="555"/>
        <w:jc w:val="center"/>
        <w:textAlignment w:val="baseline"/>
        <w:rPr>
          <w:rFonts w:ascii="宋体" w:eastAsia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青岛大学</w:t>
      </w:r>
      <w:r w:rsidR="007074B6"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2023年上半年</w:t>
      </w: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高等教育自学考试毕业及实践环节</w:t>
      </w:r>
      <w:bookmarkStart w:id="0" w:name="_GoBack"/>
      <w:bookmarkEnd w:id="0"/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ind w:firstLine="555"/>
        <w:jc w:val="center"/>
        <w:textAlignment w:val="baseline"/>
        <w:rPr>
          <w:rFonts w:ascii="宋体" w:eastAsia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人力资源管理专业考生须知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一、论文答辩时间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ind w:firstLine="555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2023.03.12上午8:00开始，采用</w:t>
      </w:r>
      <w:r>
        <w:rPr>
          <w:rStyle w:val="a4"/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腾讯会议</w:t>
      </w: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线上答辩。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二、论文答辩准备工作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ind w:firstLine="555"/>
        <w:jc w:val="both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1.考生答辩前加入答辩微信群。所有考生分为若干个答辩小组，考生找到自己所在的答辩小组，扫描小组二维码，进入答辩微信群。考生也可以联系指导老师，让指导老师帮助加入答辩微信群，考生进群后须改为真实姓名。答辩分组方案将于考前一周在“青岛大学继续教育学院网站”(http://qucec.qdu.edu.cn/)和“青岛大学高等教育自学考试管理平台”（ </w:t>
      </w:r>
      <w:hyperlink r:id="rId6" w:tgtFrame="http://qddxzk.sdcen.cn/portal/_self" w:history="1">
        <w:r>
          <w:rPr>
            <w:rStyle w:val="a5"/>
            <w:rFonts w:ascii="宋体" w:eastAsia="宋体" w:hAnsi="宋体" w:cs="宋体" w:hint="eastAsia"/>
            <w:color w:val="0563C1"/>
            <w:sz w:val="28"/>
            <w:szCs w:val="28"/>
            <w:shd w:val="clear" w:color="auto" w:fill="FFFFFF"/>
          </w:rPr>
          <w:t>http://qddxzk.sdcen.cn/portal/）发布，请各位考生务必及时关注</w:t>
        </w:r>
      </w:hyperlink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。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/>
        <w:ind w:firstLineChars="200" w:firstLine="560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2.考生提前准备好答辩用的设备。智能手机1部，或者笔记本电脑1台，或者台式机1台（笔记本和台式机带摄像头+麦克风+音箱），手机或者电脑位于考生正前方，用于采集考生音频、视频。见附图：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/>
        <w:jc w:val="center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微软雅黑" w:eastAsia="微软雅黑" w:hAnsi="微软雅黑" w:cs="微软雅黑" w:hint="eastAsia"/>
          <w:noProof/>
          <w:color w:val="333333"/>
          <w:sz w:val="21"/>
          <w:szCs w:val="21"/>
          <w:shd w:val="clear" w:color="auto" w:fill="FFFFFF"/>
        </w:rPr>
        <w:drawing>
          <wp:inline distT="0" distB="0" distL="114300" distR="114300">
            <wp:extent cx="3400425" cy="1924050"/>
            <wp:effectExtent l="0" t="0" r="9525" b="0"/>
            <wp:docPr id="1" name="图片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.jp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ind w:firstLine="555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lastRenderedPageBreak/>
        <w:t>3.考生提前安装“腾讯会议”软件并熟悉软件的使用方法，答辩时确保网络正常，电量充足，音视频图像清晰，全程关闭其他应用程序。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ind w:firstLine="555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4.考生提前准备独立房间独自参加线上答辩。答辨全程，房间必须保持安静、明亮、整洁，确保答辩通话清晰，不受外界干扰。答辩时只允许考生一人在答辩房间，房间内不得有其他人。 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三、论文答辩过程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ind w:firstLine="555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1.候考与进场。答辩开始时考生在微信群等待工作人员通知，根据通知进入答辩考场。考生不要错过答辩时间，未按时登录者，视为自动放弃本次答辩。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ind w:firstLine="555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2.身份核验。考生参加答辩时正面对准视频设备，将整个面部完全置于视频画面中，将身份证和准考证放在脸下并露出正脸（不戴口罩、帽子、不化浓妆），同时语音清晰的报出自己的姓名。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ind w:firstLine="555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3.答辩。考生自述论文主要内容，答辩老师就论文内容提问。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ind w:firstLine="555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4.退场。考生完成答辩以后离开答辩考场。 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四、论文答辩考场纪律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ind w:firstLine="555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1.考生应自觉服从工作人员的管理，不得以任何理由扰乱线上考场秩序。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ind w:firstLine="555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2.考生不得记录和传播考试过程的音视频等信息。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ind w:firstLine="555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3.考生不得找人替考，不得替别人考试。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ind w:firstLine="555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4.考生如不遵守考场规则，不服从工作人员管理，有作弊、违纪等行为，将按相关规定进行处理。 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 w:line="390" w:lineRule="atLeast"/>
        <w:jc w:val="right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lastRenderedPageBreak/>
        <w:t>         青岛大学 人力资源管理考核组</w:t>
      </w:r>
    </w:p>
    <w:p w:rsidR="001A205E" w:rsidRDefault="007074B6">
      <w:pPr>
        <w:pStyle w:val="a3"/>
        <w:widowControl/>
        <w:shd w:val="clear" w:color="auto" w:fill="FFFFFF"/>
        <w:spacing w:beforeAutospacing="0" w:afterAutospacing="0"/>
        <w:textAlignment w:val="baseline"/>
        <w:rPr>
          <w:rFonts w:ascii="微软雅黑" w:eastAsia="微软雅黑" w:hAnsi="微软雅黑" w:cs="微软雅黑"/>
          <w:color w:val="333333"/>
          <w:sz w:val="21"/>
          <w:szCs w:val="21"/>
        </w:rPr>
      </w:pP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                       </w:t>
      </w:r>
      <w:r w:rsidR="00FA2F1B"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 xml:space="preserve">                               </w:t>
      </w: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202</w:t>
      </w:r>
      <w:r w:rsidR="00FA2F1B">
        <w:rPr>
          <w:rFonts w:ascii="宋体" w:eastAsia="宋体" w:hAnsi="宋体" w:cs="宋体"/>
          <w:color w:val="333333"/>
          <w:sz w:val="28"/>
          <w:szCs w:val="28"/>
          <w:shd w:val="clear" w:color="auto" w:fill="FFFFFF"/>
        </w:rPr>
        <w:t>3</w:t>
      </w: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.0</w:t>
      </w:r>
      <w:r w:rsidR="00FA2F1B">
        <w:rPr>
          <w:rFonts w:ascii="宋体" w:eastAsia="宋体" w:hAnsi="宋体" w:cs="宋体"/>
          <w:color w:val="333333"/>
          <w:sz w:val="28"/>
          <w:szCs w:val="28"/>
          <w:shd w:val="clear" w:color="auto" w:fill="FFFFFF"/>
        </w:rPr>
        <w:t>2</w:t>
      </w:r>
      <w: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.2</w:t>
      </w:r>
      <w:r w:rsidR="00FA2F1B">
        <w:rPr>
          <w:rFonts w:ascii="宋体" w:eastAsia="宋体" w:hAnsi="宋体" w:cs="宋体"/>
          <w:color w:val="333333"/>
          <w:sz w:val="28"/>
          <w:szCs w:val="28"/>
          <w:shd w:val="clear" w:color="auto" w:fill="FFFFFF"/>
        </w:rPr>
        <w:t>4</w:t>
      </w:r>
    </w:p>
    <w:sectPr w:rsidR="001A20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9EF" w:rsidRDefault="00F449EF" w:rsidP="00FA2F1B">
      <w:r>
        <w:separator/>
      </w:r>
    </w:p>
  </w:endnote>
  <w:endnote w:type="continuationSeparator" w:id="0">
    <w:p w:rsidR="00F449EF" w:rsidRDefault="00F449EF" w:rsidP="00FA2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9EF" w:rsidRDefault="00F449EF" w:rsidP="00FA2F1B">
      <w:r>
        <w:separator/>
      </w:r>
    </w:p>
  </w:footnote>
  <w:footnote w:type="continuationSeparator" w:id="0">
    <w:p w:rsidR="00F449EF" w:rsidRDefault="00F449EF" w:rsidP="00FA2F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VlZWU5OThiMzE1ZmY3YzNlYWJjNDNjZWY2MzY1NmQifQ=="/>
  </w:docVars>
  <w:rsids>
    <w:rsidRoot w:val="69BA7856"/>
    <w:rsid w:val="001A205E"/>
    <w:rsid w:val="007074B6"/>
    <w:rsid w:val="00CA4961"/>
    <w:rsid w:val="00E20F3A"/>
    <w:rsid w:val="00F449EF"/>
    <w:rsid w:val="00FA2F1B"/>
    <w:rsid w:val="1299543B"/>
    <w:rsid w:val="1DA06A01"/>
    <w:rsid w:val="40F938F8"/>
    <w:rsid w:val="4B943FE9"/>
    <w:rsid w:val="63BE65AF"/>
    <w:rsid w:val="69BA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620A6C"/>
  <w15:docId w15:val="{37066760-46BD-40EA-B636-E0478FBC1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character" w:styleId="a5">
    <w:name w:val="Hyperlink"/>
    <w:basedOn w:val="a0"/>
    <w:rPr>
      <w:color w:val="0000FF"/>
      <w:u w:val="single"/>
    </w:rPr>
  </w:style>
  <w:style w:type="paragraph" w:styleId="a6">
    <w:name w:val="header"/>
    <w:basedOn w:val="a"/>
    <w:link w:val="a7"/>
    <w:rsid w:val="00FA2F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FA2F1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a9"/>
    <w:rsid w:val="00FA2F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rsid w:val="00FA2F1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qddxzk.sdcen.cn/porta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161</Words>
  <Characters>920</Characters>
  <Application>Microsoft Office Word</Application>
  <DocSecurity>0</DocSecurity>
  <Lines>7</Lines>
  <Paragraphs>2</Paragraphs>
  <ScaleCrop>false</ScaleCrop>
  <Company>425 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QL</cp:lastModifiedBy>
  <cp:revision>4</cp:revision>
  <dcterms:created xsi:type="dcterms:W3CDTF">2023-02-24T04:50:00Z</dcterms:created>
  <dcterms:modified xsi:type="dcterms:W3CDTF">2023-02-28T02:10:00Z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E02BBDB9C31944BDA9853B95527C62CD</vt:lpwstr>
  </property>
</Properties>
</file>