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Fonts w:hint="eastAsia" w:ascii="宋体" w:hAnsi="宋体" w:eastAsia="宋体" w:cs="宋体"/>
          <w:b/>
          <w:bCs/>
          <w:i w:val="0"/>
          <w:iCs w:val="0"/>
          <w:caps w:val="0"/>
          <w:color w:val="000000"/>
          <w:spacing w:val="0"/>
          <w:kern w:val="0"/>
          <w:sz w:val="30"/>
          <w:szCs w:val="30"/>
          <w:lang w:val="en-US" w:eastAsia="zh-CN" w:bidi="ar"/>
        </w:rPr>
      </w:pPr>
      <w:r>
        <w:rPr>
          <w:rFonts w:hint="eastAsia" w:ascii="黑体" w:hAnsi="宋体" w:eastAsia="黑体" w:cs="黑体"/>
          <w:b/>
          <w:bCs/>
          <w:i w:val="0"/>
          <w:iCs w:val="0"/>
          <w:caps w:val="0"/>
          <w:color w:val="000000"/>
          <w:spacing w:val="0"/>
          <w:kern w:val="0"/>
          <w:sz w:val="30"/>
          <w:szCs w:val="30"/>
          <w:lang w:val="en-US" w:eastAsia="zh-CN" w:bidi="ar"/>
        </w:rPr>
        <w:t>关于对</w:t>
      </w:r>
      <w:r>
        <w:rPr>
          <w:rFonts w:hint="eastAsia" w:ascii="宋体" w:hAnsi="宋体" w:eastAsia="宋体" w:cs="宋体"/>
          <w:b/>
          <w:bCs/>
          <w:i w:val="0"/>
          <w:iCs w:val="0"/>
          <w:caps w:val="0"/>
          <w:color w:val="000000"/>
          <w:spacing w:val="0"/>
          <w:kern w:val="0"/>
          <w:sz w:val="30"/>
          <w:szCs w:val="30"/>
          <w:lang w:val="en-US" w:eastAsia="zh-CN" w:bidi="ar"/>
        </w:rPr>
        <w:t>2022年秋季学期高等学历继续教育本科毕业生毕业设计（论文）进行相似性检测工作的通知</w:t>
      </w:r>
    </w:p>
    <w:p>
      <w:pPr>
        <w:keepNext w:val="0"/>
        <w:keepLines w:val="0"/>
        <w:widowControl/>
        <w:suppressLineNumbers w:val="0"/>
        <w:jc w:val="center"/>
        <w:rPr>
          <w:rFonts w:hint="eastAsia" w:ascii="宋体" w:hAnsi="宋体" w:eastAsia="宋体" w:cs="宋体"/>
          <w:i w:val="0"/>
          <w:iCs w:val="0"/>
          <w:caps w:val="0"/>
          <w:color w:val="000000"/>
          <w:spacing w:val="0"/>
          <w:kern w:val="0"/>
          <w:sz w:val="30"/>
          <w:szCs w:val="30"/>
          <w:lang w:val="en-US" w:eastAsia="zh-CN" w:bidi="ar"/>
        </w:rPr>
      </w:pPr>
    </w:p>
    <w:p>
      <w:pPr>
        <w:keepNext w:val="0"/>
        <w:keepLines w:val="0"/>
        <w:widowControl/>
        <w:suppressLineNumbers w:val="0"/>
        <w:jc w:val="left"/>
        <w:rPr>
          <w:rFonts w:hint="eastAsia" w:ascii="宋体" w:hAnsi="宋体" w:eastAsia="宋体" w:cs="宋体"/>
          <w:b/>
          <w:bCs/>
          <w:i w:val="0"/>
          <w:iCs w:val="0"/>
          <w:caps w:val="0"/>
          <w:color w:val="000000"/>
          <w:spacing w:val="0"/>
          <w:kern w:val="0"/>
          <w:sz w:val="30"/>
          <w:szCs w:val="30"/>
          <w:lang w:val="en-US" w:eastAsia="zh-CN" w:bidi="ar"/>
        </w:rPr>
      </w:pPr>
      <w:r>
        <w:rPr>
          <w:rFonts w:hint="eastAsia" w:ascii="宋体" w:hAnsi="宋体" w:eastAsia="宋体" w:cs="宋体"/>
          <w:b/>
          <w:bCs/>
          <w:i w:val="0"/>
          <w:iCs w:val="0"/>
          <w:caps w:val="0"/>
          <w:color w:val="000000"/>
          <w:spacing w:val="0"/>
          <w:kern w:val="0"/>
          <w:sz w:val="30"/>
          <w:szCs w:val="30"/>
          <w:lang w:val="en-US" w:eastAsia="zh-CN" w:bidi="ar"/>
        </w:rPr>
        <w:t>各教学点：</w:t>
      </w:r>
    </w:p>
    <w:p>
      <w:pPr>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 xml:space="preserve">    为规范毕业论文管理，杜绝抄袭、剽窃、买卖论文等不良现象和学术不端行为的发生，进一步提高我校高等学历继续教育本科学生毕业设计（论文）质量，根据《沈阳理工大学高等学历继续教育本科生学位论文相似性检测工作管理办法》，学校从2022年秋季学期开始，对高等学历继续教育本科毕业生毕业设计（论文）进行相似性检测工作，现将有关工作通知如下：</w:t>
      </w:r>
    </w:p>
    <w:p>
      <w:pPr>
        <w:ind w:firstLine="562" w:firstLineChars="200"/>
        <w:jc w:val="left"/>
        <w:rPr>
          <w:rFonts w:hint="default" w:ascii="宋体" w:hAnsi="宋体" w:eastAsia="宋体" w:cs="宋体"/>
          <w:b/>
          <w:bCs/>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lang w:val="en-US" w:eastAsia="zh-CN" w:bidi="ar"/>
        </w:rPr>
        <w:t>一、检测范围</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我校2022年秋季学期拟毕业的所有高等学历继续教育本科毕业</w:t>
      </w:r>
      <w:bookmarkStart w:id="0" w:name="_GoBack"/>
      <w:bookmarkEnd w:id="0"/>
      <w:r>
        <w:rPr>
          <w:rFonts w:hint="eastAsia" w:ascii="宋体" w:hAnsi="宋体" w:eastAsia="宋体" w:cs="宋体"/>
          <w:i w:val="0"/>
          <w:iCs w:val="0"/>
          <w:caps w:val="0"/>
          <w:color w:val="000000"/>
          <w:spacing w:val="0"/>
          <w:kern w:val="0"/>
          <w:sz w:val="28"/>
          <w:szCs w:val="28"/>
          <w:lang w:val="en-US" w:eastAsia="zh-CN" w:bidi="ar"/>
        </w:rPr>
        <w:t>生（含自考生）。</w:t>
      </w:r>
    </w:p>
    <w:p>
      <w:pPr>
        <w:ind w:firstLine="562" w:firstLineChars="200"/>
        <w:jc w:val="left"/>
        <w:rPr>
          <w:rFonts w:hint="eastAsia" w:ascii="宋体" w:hAnsi="宋体" w:eastAsia="宋体" w:cs="宋体"/>
          <w:b/>
          <w:bCs/>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lang w:val="en-US" w:eastAsia="zh-CN" w:bidi="ar"/>
        </w:rPr>
        <w:t>二、检测时间安排</w:t>
      </w:r>
    </w:p>
    <w:p>
      <w:pPr>
        <w:ind w:firstLine="560" w:firstLineChars="200"/>
        <w:jc w:val="left"/>
        <w:rPr>
          <w:rFonts w:hint="eastAsia" w:ascii="宋体" w:hAnsi="宋体" w:eastAsia="宋体" w:cs="宋体"/>
          <w:i w:val="0"/>
          <w:iCs w:val="0"/>
          <w:caps w:val="0"/>
          <w:color w:val="auto"/>
          <w:spacing w:val="0"/>
          <w:kern w:val="0"/>
          <w:sz w:val="28"/>
          <w:szCs w:val="28"/>
          <w:lang w:val="en-US" w:eastAsia="zh-CN" w:bidi="ar"/>
        </w:rPr>
      </w:pPr>
      <w:r>
        <w:rPr>
          <w:rFonts w:hint="eastAsia" w:ascii="宋体" w:hAnsi="宋体" w:eastAsia="宋体" w:cs="宋体"/>
          <w:i w:val="0"/>
          <w:iCs w:val="0"/>
          <w:caps w:val="0"/>
          <w:color w:val="auto"/>
          <w:spacing w:val="0"/>
          <w:kern w:val="0"/>
          <w:sz w:val="28"/>
          <w:szCs w:val="28"/>
          <w:lang w:val="en-US" w:eastAsia="zh-CN" w:bidi="ar"/>
        </w:rPr>
        <w:t>2022年11月8日-11月19日。</w:t>
      </w:r>
    </w:p>
    <w:p>
      <w:pPr>
        <w:numPr>
          <w:ilvl w:val="0"/>
          <w:numId w:val="0"/>
        </w:numPr>
        <w:ind w:firstLine="562" w:firstLineChars="200"/>
        <w:jc w:val="left"/>
        <w:rPr>
          <w:rFonts w:hint="eastAsia" w:ascii="宋体" w:hAnsi="宋体" w:eastAsia="宋体" w:cs="宋体"/>
          <w:b/>
          <w:bCs/>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lang w:val="en-US" w:eastAsia="zh-CN" w:bidi="ar"/>
        </w:rPr>
        <w:t>三、检测系统</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维普论文检测系统。</w:t>
      </w:r>
    </w:p>
    <w:p>
      <w:pPr>
        <w:ind w:firstLine="562" w:firstLineChars="200"/>
        <w:jc w:val="left"/>
        <w:rPr>
          <w:rFonts w:hint="default" w:ascii="宋体" w:hAnsi="宋体" w:eastAsia="宋体" w:cs="宋体"/>
          <w:b/>
          <w:bCs/>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lang w:val="en-US" w:eastAsia="zh-CN" w:bidi="ar"/>
        </w:rPr>
        <w:t>四、检测合格标准</w:t>
      </w:r>
    </w:p>
    <w:p>
      <w:pPr>
        <w:keepNext w:val="0"/>
        <w:keepLines w:val="0"/>
        <w:pageBreakBefore w:val="0"/>
        <w:widowControl w:val="0"/>
        <w:kinsoku/>
        <w:wordWrap/>
        <w:overflowPunct/>
        <w:topLinePunct w:val="0"/>
        <w:autoSpaceDE w:val="0"/>
        <w:autoSpaceDN w:val="0"/>
        <w:bidi w:val="0"/>
        <w:adjustRightInd w:val="0"/>
        <w:snapToGrid w:val="0"/>
        <w:spacing w:line="600" w:lineRule="exact"/>
        <w:ind w:firstLine="560" w:firstLineChars="200"/>
        <w:textAlignment w:val="auto"/>
        <w:rPr>
          <w:rFonts w:hint="eastAsia" w:eastAsiaTheme="minorEastAsia"/>
          <w:sz w:val="28"/>
          <w:szCs w:val="28"/>
          <w:lang w:eastAsia="zh-CN"/>
        </w:rPr>
      </w:pPr>
      <w:r>
        <w:rPr>
          <w:rFonts w:hint="eastAsia" w:ascii="宋体" w:hAnsi="宋体" w:eastAsia="宋体" w:cs="宋体"/>
          <w:i w:val="0"/>
          <w:iCs w:val="0"/>
          <w:caps w:val="0"/>
          <w:color w:val="000000"/>
          <w:spacing w:val="0"/>
          <w:kern w:val="0"/>
          <w:sz w:val="28"/>
          <w:szCs w:val="28"/>
          <w:lang w:val="en-US" w:eastAsia="zh-CN" w:bidi="ar"/>
        </w:rPr>
        <w:t>在符合学校成人高等教育毕业设计（论文）相关规定的前提下，以学校普通全日制本科学生毕业设计(论文)查重合格标准作为高等学历继续教育本科学生学位论文查重检测合格标准，暨“重复率&lt;30%进入正常申请学位论文答辩程序，重复率≥30%直接取消本次学</w:t>
      </w:r>
      <w:r>
        <w:rPr>
          <w:rFonts w:hint="eastAsia"/>
          <w:sz w:val="28"/>
          <w:szCs w:val="28"/>
        </w:rPr>
        <w:t>位论文答辩申请资格，延期半年答辩。</w:t>
      </w:r>
      <w:r>
        <w:rPr>
          <w:rFonts w:hint="eastAsia"/>
          <w:sz w:val="28"/>
          <w:szCs w:val="28"/>
          <w:lang w:eastAsia="zh-CN"/>
        </w:rPr>
        <w:t>”</w:t>
      </w:r>
    </w:p>
    <w:p>
      <w:pPr>
        <w:ind w:firstLine="562" w:firstLineChars="200"/>
        <w:jc w:val="left"/>
        <w:rPr>
          <w:rFonts w:hint="eastAsia" w:ascii="宋体" w:hAnsi="宋体" w:eastAsia="宋体" w:cs="宋体"/>
          <w:b/>
          <w:bCs/>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lang w:val="en-US" w:eastAsia="zh-CN" w:bidi="ar"/>
        </w:rPr>
        <w:t>五、检测工作流程</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1.学生完成学位论文后，将定稿提交给指导老师，指导老师评阅审核后，将学生拟参加答辩的学位论文提交到学生所属教学点，在规定时间内，由教学点统一将本次参加答辩的所有论文电子版，提交给学校教学部，本学期由学校统一组织论文相似性检测工作。论文电子版材料命名方式：论文-函授站点名称-专业-论文题目-学号-学生姓名.doc。</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2.学校将学位论文检测结果公布给教学点。学位论文检测合格的学生，学生可以进行论文答辩程序；不合格的学生，延期半年答辩，教学点不得擅自为学生组织答辩。</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3.答辩结束后，学生按照评阅和答辩要求修改学位论文，修改以后的终稿需再次进行重复率检测。由教学点统一将答辩通过后的学生学位论文终稿（电子版）提交给学校进行检测。学校下发符合要求的学位论文检测报告（电子版）给教学点，由教学点发给学生。</w:t>
      </w:r>
    </w:p>
    <w:p>
      <w:pPr>
        <w:ind w:firstLine="560" w:firstLineChars="200"/>
        <w:jc w:val="left"/>
        <w:rPr>
          <w:rFonts w:hint="default"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4.对于质量较高、没有修改的学位论文，可以不再进行检测，以前一次检测报告为准。</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5.符合学校检测要求同时答辩通过的学生，将合格的学位论文（含电子版、纸质版）及终稿检测报告（含电子版、纸质版，其中纸质版可只提交第一页）提交给教学点答辩组，检测报告纸质版需学生本人签字。</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6.教学点答辩组负责收集、审核学位论文终稿及终稿检测报告，终稿检测报告需答辩组组长签字，加盖教学点公章，按要求报送继续教育学院。</w:t>
      </w:r>
    </w:p>
    <w:p>
      <w:pPr>
        <w:jc w:val="left"/>
        <w:rPr>
          <w:rFonts w:hint="eastAsia" w:ascii="宋体" w:hAnsi="宋体" w:eastAsia="宋体" w:cs="宋体"/>
          <w:i w:val="0"/>
          <w:iCs w:val="0"/>
          <w:caps w:val="0"/>
          <w:color w:val="000000"/>
          <w:spacing w:val="0"/>
          <w:kern w:val="0"/>
          <w:sz w:val="28"/>
          <w:szCs w:val="28"/>
          <w:lang w:val="en-US" w:eastAsia="zh-CN" w:bidi="ar"/>
        </w:rPr>
      </w:pPr>
    </w:p>
    <w:p>
      <w:pPr>
        <w:ind w:firstLine="562" w:firstLineChars="200"/>
        <w:jc w:val="left"/>
        <w:rPr>
          <w:rFonts w:hint="eastAsia" w:ascii="宋体" w:hAnsi="宋体" w:eastAsia="宋体" w:cs="宋体"/>
          <w:b/>
          <w:bCs/>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lang w:val="en-US" w:eastAsia="zh-CN" w:bidi="ar"/>
        </w:rPr>
        <w:t>六、具体工作要求</w:t>
      </w:r>
    </w:p>
    <w:p>
      <w:pPr>
        <w:ind w:firstLine="560" w:firstLineChars="200"/>
        <w:jc w:val="left"/>
        <w:rPr>
          <w:rFonts w:hint="eastAsia" w:ascii="宋体" w:hAnsi="宋体" w:eastAsia="宋体" w:cs="宋体"/>
          <w:b/>
          <w:bCs/>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w:t>
      </w:r>
      <w:r>
        <w:rPr>
          <w:rFonts w:hint="eastAsia" w:ascii="宋体" w:hAnsi="宋体" w:eastAsia="宋体" w:cs="宋体"/>
          <w:b/>
          <w:bCs/>
          <w:i w:val="0"/>
          <w:iCs w:val="0"/>
          <w:caps w:val="0"/>
          <w:color w:val="000000"/>
          <w:spacing w:val="0"/>
          <w:kern w:val="0"/>
          <w:sz w:val="28"/>
          <w:szCs w:val="28"/>
          <w:lang w:val="en-US" w:eastAsia="zh-CN" w:bidi="ar"/>
        </w:rPr>
        <w:t>一）学生</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1.学生所提交的学位论文定稿（或终稿）与提交检测形成检测报告的学位论文必须一致，学生学位论文答辩稿与提交给指导教师、教学点的学位论文定稿必须一致，否则由此影响成绩及学位授予，学生自己承担责任。</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2.学生毕业设计（论文）必须是本专业毕业设计（论文），不合格者不得参加毕业设计（论文）答辩以及办理毕业相关手续等工作。</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3.学生毕业设计（论文）不得存在通过查重凑字数乱写内容的情况，提供的维普论文检测系统原文对照报告PDF版必须与本人毕业设计(论文）内容一致。日后学院或上级部门检查发现学生的毕业设计（论文）存在弄虚作假、内容雷同、格式杂乱等不符要求的情况，或者提供原文对照报告与毕业设计（论文）内容不一致的情况，由此产生的一切后果由学生本人承担。</w:t>
      </w:r>
    </w:p>
    <w:p>
      <w:pPr>
        <w:ind w:firstLine="562" w:firstLineChars="200"/>
        <w:jc w:val="left"/>
        <w:rPr>
          <w:rFonts w:hint="eastAsia" w:ascii="宋体" w:hAnsi="宋体" w:eastAsia="宋体" w:cs="宋体"/>
          <w:b/>
          <w:bCs/>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lang w:val="en-US" w:eastAsia="zh-CN" w:bidi="ar"/>
        </w:rPr>
        <w:t>（二）指导教师</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指导教师负责审核所指导学生的学位论文及检测报告是否符合要求，收集学生学位论文定稿及检测报告电子版提交给教学点。</w:t>
      </w:r>
    </w:p>
    <w:p>
      <w:pPr>
        <w:ind w:firstLine="562" w:firstLineChars="200"/>
        <w:jc w:val="left"/>
        <w:rPr>
          <w:rFonts w:hint="eastAsia" w:ascii="宋体" w:hAnsi="宋体" w:eastAsia="宋体" w:cs="宋体"/>
          <w:b/>
          <w:bCs/>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lang w:val="en-US" w:eastAsia="zh-CN" w:bidi="ar"/>
        </w:rPr>
        <w:t>（三）教学点</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教学点需积极配合相关各方做好学位论文相似性的检测工作。教学点负责成立评阅组、答辩组，审核学位论文质量及检测报告是否合格，严把质量关，合格学位论文才可安排答辩。经过评阅、答辩，对学位论文提出进一步修改意见，收集并审核学位论文终稿及终稿检测报告(电子版及纸质版）是否合格，并把学位论文终稿及终稿检测报告(电子版及纸质版）按要求报送继续教育学院。</w:t>
      </w:r>
    </w:p>
    <w:p>
      <w:pPr>
        <w:ind w:firstLine="562" w:firstLineChars="200"/>
        <w:jc w:val="left"/>
        <w:rPr>
          <w:rFonts w:hint="eastAsia" w:ascii="宋体" w:hAnsi="宋体" w:eastAsia="宋体" w:cs="宋体"/>
          <w:b/>
          <w:bCs/>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lang w:val="en-US" w:eastAsia="zh-CN" w:bidi="ar"/>
        </w:rPr>
        <w:t>（四）学校继续教育学院</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继续教育学院负责对学位论文进行抽检，通报抽检结果；对学位论文终稿及检测报告(电子版及纸质版）资料进行整理归档。</w:t>
      </w:r>
    </w:p>
    <w:p>
      <w:pPr>
        <w:ind w:firstLine="562" w:firstLineChars="200"/>
        <w:jc w:val="left"/>
        <w:rPr>
          <w:rFonts w:hint="eastAsia" w:ascii="宋体" w:hAnsi="宋体" w:eastAsia="宋体" w:cs="宋体"/>
          <w:b/>
          <w:bCs/>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lang w:val="en-US" w:eastAsia="zh-CN" w:bidi="ar"/>
        </w:rPr>
        <w:t>七、上报材料</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各教学点须对每篇毕业设计（论文）的查重数据及结论保证其真实性以及备案存档，以备上级部门抽查。上报学校材料包括：</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1.沈阳理工大学2022年秋季学期高等学历继续教育本科毕业生毕业设计（论文）查重情况登记表（附件1），要求纸质稿加盖教学点公章。</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2.本科毕业生毕业设计（论文）电子稿（命名方式：论文-函授站点名称-专业-论文题目-学号-学生姓名.doc），统一放入“沈阳理工大学XX教学点2022秋季学期高等学历继续教育毕业设计（论文）”文件夹中。毕业设计（论文）纸质稿各教学点需自行保管备查。</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3.毕业设计（论文）PDF检测报告电子稿需提交原文对照报告（命名方式：论文-函授站点名称-专业-论文题目-学号-学生姓名.pdf），统一放入“XX教学点毕业设计（论文）查重检测报告”文件夹中。毕业设计（论文）PDF检测报告只需提交简洁报告至学院。</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以上三个材料ZIP压缩打包，压缩包用“沈阳理工大学XX教学点2022秋季学期高等学历继续教育毕业设计（论文）材料”命名，于答辩结</w:t>
      </w:r>
      <w:r>
        <w:rPr>
          <w:rFonts w:hint="eastAsia" w:ascii="宋体" w:hAnsi="宋体" w:eastAsia="宋体" w:cs="宋体"/>
          <w:i w:val="0"/>
          <w:iCs w:val="0"/>
          <w:caps w:val="0"/>
          <w:color w:val="auto"/>
          <w:spacing w:val="0"/>
          <w:kern w:val="0"/>
          <w:sz w:val="28"/>
          <w:szCs w:val="28"/>
          <w:lang w:val="en-US" w:eastAsia="zh-CN" w:bidi="ar"/>
        </w:rPr>
        <w:t>束后一周内</w:t>
      </w:r>
      <w:r>
        <w:rPr>
          <w:rFonts w:hint="eastAsia" w:ascii="宋体" w:hAnsi="宋体" w:eastAsia="宋体" w:cs="宋体"/>
          <w:i w:val="0"/>
          <w:iCs w:val="0"/>
          <w:caps w:val="0"/>
          <w:color w:val="000000"/>
          <w:spacing w:val="0"/>
          <w:kern w:val="0"/>
          <w:sz w:val="28"/>
          <w:szCs w:val="28"/>
          <w:lang w:val="en-US" w:eastAsia="zh-CN" w:bidi="ar"/>
        </w:rPr>
        <w:t>发至邮箱cr-jxb@sylu.edu.cn。</w:t>
      </w:r>
    </w:p>
    <w:p>
      <w:pPr>
        <w:ind w:firstLine="562" w:firstLineChars="200"/>
        <w:jc w:val="left"/>
        <w:rPr>
          <w:rFonts w:hint="eastAsia" w:ascii="宋体" w:hAnsi="宋体" w:eastAsia="宋体" w:cs="宋体"/>
          <w:b/>
          <w:bCs/>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0"/>
          <w:sz w:val="28"/>
          <w:szCs w:val="28"/>
          <w:lang w:val="en-US" w:eastAsia="zh-CN" w:bidi="ar"/>
        </w:rPr>
        <w:t>八、其他说明</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1.高等学历继续教育本科毕业生学士学位论文其他相关事宜按《沈阳理工大学继续教育学院毕业设计（论文）工作条例》及具体工作通知执行。</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2.文中涉及相关问题由继续教育学院负责解释。</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3.在实际执行过程中，有何意见、建议，请及时与继续教育学院教学部联系，以便今后修订。</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 xml:space="preserve">联系人：张老师  联系电话：24682508  </w:t>
      </w: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p>
    <w:p>
      <w:pPr>
        <w:jc w:val="left"/>
        <w:rPr>
          <w:rFonts w:hint="eastAsia" w:ascii="宋体" w:hAnsi="宋体" w:eastAsia="宋体" w:cs="宋体"/>
          <w:i w:val="0"/>
          <w:iCs w:val="0"/>
          <w:caps w:val="0"/>
          <w:color w:val="000000"/>
          <w:spacing w:val="0"/>
          <w:kern w:val="0"/>
          <w:sz w:val="28"/>
          <w:szCs w:val="28"/>
          <w:lang w:val="en-US" w:eastAsia="zh-CN" w:bidi="ar"/>
        </w:rPr>
      </w:pPr>
    </w:p>
    <w:p>
      <w:pPr>
        <w:ind w:firstLine="560" w:firstLineChars="200"/>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 </w:t>
      </w:r>
    </w:p>
    <w:p>
      <w:pPr>
        <w:jc w:val="left"/>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                沈阳理工大学继续教育学院</w:t>
      </w:r>
    </w:p>
    <w:p>
      <w:pPr>
        <w:ind w:firstLine="4200" w:firstLineChars="1500"/>
        <w:jc w:val="left"/>
        <w:rPr>
          <w:rFonts w:hint="default"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lang w:val="en-US" w:eastAsia="zh-CN" w:bidi="ar"/>
        </w:rPr>
        <w:t>2022年10月31日</w:t>
      </w:r>
    </w:p>
    <w:p>
      <w:pPr>
        <w:jc w:val="left"/>
        <w:rPr>
          <w:rFonts w:hint="eastAsia" w:ascii="宋体" w:hAnsi="宋体" w:eastAsia="宋体" w:cs="宋体"/>
          <w:i w:val="0"/>
          <w:iCs w:val="0"/>
          <w:caps w:val="0"/>
          <w:color w:val="000000"/>
          <w:spacing w:val="0"/>
          <w:kern w:val="0"/>
          <w:sz w:val="28"/>
          <w:szCs w:val="28"/>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xN2JhNjc1YzhjOGE2YWUxODdlMTlhYjE4Y2ZhN2YifQ=="/>
  </w:docVars>
  <w:rsids>
    <w:rsidRoot w:val="31733017"/>
    <w:rsid w:val="0C1D2867"/>
    <w:rsid w:val="1782324A"/>
    <w:rsid w:val="1ABF56F0"/>
    <w:rsid w:val="31733017"/>
    <w:rsid w:val="3BF53655"/>
    <w:rsid w:val="70D126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 w:type="character" w:styleId="5">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2176</Words>
  <Characters>2270</Characters>
  <Lines>0</Lines>
  <Paragraphs>0</Paragraphs>
  <TotalTime>9</TotalTime>
  <ScaleCrop>false</ScaleCrop>
  <LinksUpToDate>false</LinksUpToDate>
  <CharactersWithSpaces>2295</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2022-10-20T10:40:00Z</dcterms:created>
  <dc:creator>Viola</dc:creator>
  <cp:lastModifiedBy>Administrator</cp:lastModifiedBy>
  <dcterms:modified xsi:type="dcterms:W3CDTF">2022-10-31T01:56:02Z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9BB8D3AD86F5445A96FB634305C2DA06</vt:lpwstr>
  </property>
</Properties>
</file>