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C55F6" w:rsidRDefault="00AC55F6">
      <w:pPr>
        <w:jc w:val="center"/>
        <w:rPr>
          <w:rFonts w:eastAsia="黑体"/>
          <w:b/>
          <w:sz w:val="36"/>
        </w:rPr>
      </w:pPr>
      <w:r>
        <w:rPr>
          <w:rFonts w:eastAsia="黑体" w:hint="eastAsia"/>
          <w:b/>
          <w:sz w:val="36"/>
        </w:rPr>
        <w:t>天津市高等教育自学考试课程考试大纲</w:t>
      </w:r>
    </w:p>
    <w:p w:rsidR="00AC55F6" w:rsidRDefault="00AC55F6" w:rsidP="00BD0005">
      <w:pPr>
        <w:spacing w:beforeLines="50"/>
        <w:rPr>
          <w:rFonts w:ascii="宋体" w:hAnsi="宋体"/>
          <w:b/>
          <w:szCs w:val="22"/>
        </w:rPr>
      </w:pPr>
      <w:r>
        <w:rPr>
          <w:rFonts w:ascii="宋体" w:hAnsi="宋体"/>
          <w:b/>
          <w:szCs w:val="22"/>
        </w:rPr>
        <w:t>课程名称：汽车</w:t>
      </w:r>
      <w:r>
        <w:rPr>
          <w:rFonts w:ascii="宋体" w:hAnsi="宋体" w:hint="eastAsia"/>
          <w:b/>
          <w:szCs w:val="22"/>
        </w:rPr>
        <w:t>维修工程</w:t>
      </w:r>
      <w:r>
        <w:rPr>
          <w:rFonts w:ascii="宋体" w:hAnsi="宋体"/>
          <w:b/>
          <w:szCs w:val="22"/>
        </w:rPr>
        <w:t xml:space="preserve">      </w:t>
      </w:r>
      <w:r>
        <w:rPr>
          <w:rFonts w:ascii="宋体" w:hAnsi="宋体" w:hint="eastAsia"/>
          <w:b/>
          <w:szCs w:val="22"/>
        </w:rPr>
        <w:t xml:space="preserve">       </w:t>
      </w:r>
      <w:r>
        <w:rPr>
          <w:rFonts w:ascii="宋体" w:hAnsi="宋体"/>
          <w:b/>
          <w:szCs w:val="22"/>
        </w:rPr>
        <w:t xml:space="preserve">  </w:t>
      </w:r>
      <w:r w:rsidR="00641B17">
        <w:rPr>
          <w:rFonts w:ascii="宋体" w:hAnsi="宋体" w:hint="eastAsia"/>
          <w:b/>
          <w:szCs w:val="22"/>
        </w:rPr>
        <w:t xml:space="preserve">                      </w:t>
      </w:r>
      <w:r>
        <w:rPr>
          <w:rFonts w:ascii="宋体" w:hAnsi="宋体" w:hint="eastAsia"/>
          <w:b/>
          <w:szCs w:val="22"/>
        </w:rPr>
        <w:t xml:space="preserve">  </w:t>
      </w:r>
      <w:r>
        <w:rPr>
          <w:rFonts w:ascii="宋体" w:hAnsi="宋体"/>
          <w:b/>
          <w:szCs w:val="22"/>
        </w:rPr>
        <w:t>课程代码：</w:t>
      </w:r>
      <w:r w:rsidR="00641B17">
        <w:rPr>
          <w:rFonts w:ascii="宋体" w:hAnsi="宋体" w:hint="eastAsia"/>
          <w:b/>
          <w:szCs w:val="22"/>
        </w:rPr>
        <w:t>9512、4348</w:t>
      </w:r>
    </w:p>
    <w:p w:rsidR="00AC55F6" w:rsidRDefault="00AC55F6">
      <w:pPr>
        <w:spacing w:line="360" w:lineRule="exact"/>
        <w:rPr>
          <w:bCs/>
          <w:sz w:val="24"/>
        </w:rPr>
      </w:pPr>
    </w:p>
    <w:p w:rsidR="00AC55F6" w:rsidRDefault="00AC55F6" w:rsidP="00BD0005">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641B17">
        <w:rPr>
          <w:rFonts w:hint="eastAsia"/>
          <w:b/>
          <w:sz w:val="28"/>
        </w:rPr>
        <w:t>目标</w:t>
      </w:r>
    </w:p>
    <w:p w:rsidR="00AC55F6" w:rsidRDefault="00641B17">
      <w:pPr>
        <w:spacing w:line="300" w:lineRule="auto"/>
        <w:rPr>
          <w:rFonts w:ascii="宋体" w:hAnsi="宋体"/>
          <w:b/>
          <w:szCs w:val="21"/>
        </w:rPr>
      </w:pPr>
      <w:r>
        <w:rPr>
          <w:rFonts w:ascii="宋体" w:hAnsi="宋体" w:hint="eastAsia"/>
          <w:b/>
          <w:szCs w:val="21"/>
        </w:rPr>
        <w:t>一、课程性质</w:t>
      </w:r>
      <w:r w:rsidR="00AC55F6">
        <w:rPr>
          <w:rFonts w:ascii="宋体" w:hAnsi="宋体" w:hint="eastAsia"/>
          <w:b/>
          <w:szCs w:val="21"/>
        </w:rPr>
        <w:t>与特点</w:t>
      </w:r>
    </w:p>
    <w:p w:rsidR="00AC55F6" w:rsidRDefault="00AC55F6">
      <w:pPr>
        <w:spacing w:line="300" w:lineRule="auto"/>
        <w:ind w:firstLineChars="200" w:firstLine="420"/>
        <w:rPr>
          <w:rFonts w:ascii="宋体" w:hAnsi="宋体"/>
          <w:bCs/>
          <w:szCs w:val="21"/>
        </w:rPr>
      </w:pPr>
      <w:r>
        <w:rPr>
          <w:rFonts w:ascii="宋体" w:hAnsi="宋体" w:hint="eastAsia"/>
          <w:bCs/>
          <w:szCs w:val="21"/>
        </w:rPr>
        <w:t>汽车维修工程是汽车服务工程的专业课，本课程是在现代科学理论、工程技术和管理方法的指导下，研究在用汽车所进行的保持技术状况或恢复性能的各种维修生产与服务活动。汽车维修工程是所涉知识范围非常广泛、理论性和实践性都较强的课程。</w:t>
      </w:r>
    </w:p>
    <w:p w:rsidR="00AC55F6" w:rsidRDefault="00AC55F6">
      <w:pPr>
        <w:spacing w:line="300" w:lineRule="auto"/>
        <w:ind w:firstLineChars="200" w:firstLine="420"/>
        <w:rPr>
          <w:rFonts w:ascii="宋体" w:hAnsi="宋体"/>
          <w:bCs/>
          <w:szCs w:val="21"/>
        </w:rPr>
      </w:pPr>
      <w:r>
        <w:rPr>
          <w:rFonts w:ascii="宋体" w:hAnsi="宋体" w:hint="eastAsia"/>
          <w:bCs/>
          <w:szCs w:val="21"/>
        </w:rPr>
        <w:t>本课程</w:t>
      </w:r>
      <w:r w:rsidR="00D90686">
        <w:rPr>
          <w:rFonts w:ascii="宋体" w:hAnsi="宋体" w:hint="eastAsia"/>
          <w:bCs/>
          <w:szCs w:val="21"/>
        </w:rPr>
        <w:t>共有九章，主要讲述了</w:t>
      </w:r>
      <w:r>
        <w:rPr>
          <w:rFonts w:ascii="宋体" w:hAnsi="宋体" w:hint="eastAsia"/>
          <w:bCs/>
          <w:szCs w:val="21"/>
        </w:rPr>
        <w:t>汽车可靠性理论基础，汽车零件失效理论，汽车零件修复方法，汽车维护基础，汽车修理工艺，汽车修理质量管理，汽车发动机维修，汽车底盘维修，汽车车身的修理</w:t>
      </w:r>
      <w:r w:rsidR="00D90686">
        <w:rPr>
          <w:rFonts w:ascii="宋体" w:hAnsi="宋体" w:hint="eastAsia"/>
          <w:bCs/>
          <w:szCs w:val="21"/>
        </w:rPr>
        <w:t>等内容</w:t>
      </w:r>
      <w:r>
        <w:rPr>
          <w:rFonts w:ascii="宋体" w:hAnsi="宋体" w:hint="eastAsia"/>
          <w:bCs/>
          <w:szCs w:val="21"/>
        </w:rPr>
        <w:t>。</w:t>
      </w:r>
    </w:p>
    <w:p w:rsidR="00AC55F6" w:rsidRDefault="00AC55F6">
      <w:pPr>
        <w:spacing w:line="300" w:lineRule="auto"/>
        <w:rPr>
          <w:rFonts w:ascii="宋体" w:hAnsi="宋体"/>
          <w:b/>
          <w:szCs w:val="21"/>
        </w:rPr>
      </w:pPr>
      <w:r>
        <w:rPr>
          <w:rFonts w:ascii="宋体" w:hAnsi="宋体" w:hint="eastAsia"/>
          <w:b/>
          <w:szCs w:val="21"/>
        </w:rPr>
        <w:t>二、课程</w:t>
      </w:r>
      <w:r w:rsidR="00641B17">
        <w:rPr>
          <w:rFonts w:ascii="宋体" w:hAnsi="宋体" w:hint="eastAsia"/>
          <w:b/>
          <w:szCs w:val="21"/>
        </w:rPr>
        <w:t>目标与基本</w:t>
      </w:r>
      <w:r>
        <w:rPr>
          <w:rFonts w:ascii="宋体" w:hAnsi="宋体" w:hint="eastAsia"/>
          <w:b/>
          <w:szCs w:val="21"/>
        </w:rPr>
        <w:t>要求</w:t>
      </w:r>
    </w:p>
    <w:p w:rsidR="001F3717" w:rsidRPr="00802D79" w:rsidRDefault="001F3717" w:rsidP="001F3717">
      <w:pPr>
        <w:spacing w:line="300" w:lineRule="auto"/>
        <w:ind w:firstLine="420"/>
        <w:rPr>
          <w:rFonts w:ascii="宋体" w:hAnsi="宋体"/>
        </w:rPr>
      </w:pPr>
      <w:r w:rsidRPr="00802D79">
        <w:rPr>
          <w:rFonts w:ascii="宋体" w:hAnsi="宋体" w:hint="eastAsia"/>
        </w:rPr>
        <w:t>设置本课程，为了使考生能够牢固掌握</w:t>
      </w:r>
      <w:r w:rsidR="00722476" w:rsidRPr="00802D79">
        <w:rPr>
          <w:rFonts w:ascii="宋体" w:hAnsi="宋体" w:hint="eastAsia"/>
          <w:bCs/>
          <w:szCs w:val="21"/>
        </w:rPr>
        <w:t>汽车零部件的损伤机理分析、检测检验、修理工艺、修复方法，掌握汽车维修的普遍标准与规范、质量评价等，了解汽车的检测与故障诊断等</w:t>
      </w:r>
      <w:r w:rsidRPr="00802D79">
        <w:rPr>
          <w:rFonts w:ascii="宋体" w:hAnsi="宋体" w:hint="eastAsia"/>
        </w:rPr>
        <w:t>，</w:t>
      </w:r>
      <w:r w:rsidR="00722476" w:rsidRPr="00802D79">
        <w:rPr>
          <w:rFonts w:ascii="宋体" w:hAnsi="宋体" w:hint="eastAsia"/>
        </w:rPr>
        <w:t>能够运用所学知识进行一般的汽车维修工作</w:t>
      </w:r>
      <w:r w:rsidRPr="00802D79">
        <w:rPr>
          <w:rFonts w:ascii="宋体" w:hAnsi="宋体" w:hint="eastAsia"/>
        </w:rPr>
        <w:t>。</w:t>
      </w:r>
    </w:p>
    <w:p w:rsidR="001F3717" w:rsidRDefault="00722476" w:rsidP="001F3717">
      <w:pPr>
        <w:spacing w:line="300" w:lineRule="auto"/>
        <w:ind w:firstLineChars="200" w:firstLine="420"/>
        <w:rPr>
          <w:rFonts w:ascii="宋体" w:hAnsi="宋体"/>
          <w:bCs/>
          <w:color w:val="FF0000"/>
          <w:szCs w:val="21"/>
        </w:rPr>
      </w:pPr>
      <w:r>
        <w:rPr>
          <w:rFonts w:ascii="宋体" w:hAnsi="宋体" w:hint="eastAsia"/>
          <w:bCs/>
          <w:szCs w:val="21"/>
        </w:rPr>
        <w:t>通过本课程的学习，使学生对于维持汽车完好技术状况或工作能力而进行的作业以及为恢复完好技术状况（或工作能力）和寿命进行的作业有一个基本的掌握与了解，为学生毕业以后从事汽车维修及其管理打下良好的基础。</w:t>
      </w:r>
    </w:p>
    <w:p w:rsidR="00AC55F6" w:rsidRDefault="00AC55F6">
      <w:pPr>
        <w:spacing w:line="300" w:lineRule="auto"/>
        <w:rPr>
          <w:rFonts w:ascii="宋体" w:hAnsi="宋体"/>
          <w:b/>
          <w:szCs w:val="21"/>
        </w:rPr>
      </w:pPr>
      <w:r>
        <w:rPr>
          <w:rFonts w:ascii="宋体" w:hAnsi="宋体" w:hint="eastAsia"/>
          <w:b/>
          <w:szCs w:val="21"/>
        </w:rPr>
        <w:t>三、与本专业其他课程的关系</w:t>
      </w:r>
    </w:p>
    <w:p w:rsidR="00AC55F6" w:rsidRDefault="00AC55F6">
      <w:pPr>
        <w:spacing w:line="300" w:lineRule="auto"/>
        <w:ind w:firstLineChars="200" w:firstLine="420"/>
        <w:rPr>
          <w:rFonts w:ascii="宋体" w:hAnsi="宋体"/>
          <w:bCs/>
          <w:szCs w:val="21"/>
        </w:rPr>
      </w:pPr>
      <w:r>
        <w:rPr>
          <w:rFonts w:ascii="宋体" w:hAnsi="宋体" w:hint="eastAsia"/>
          <w:bCs/>
          <w:szCs w:val="21"/>
        </w:rPr>
        <w:t>本课程应具备机械基础、金属材料、电子信息和信号处理、液压技术等学科的知识基础条件。本课程</w:t>
      </w:r>
      <w:r>
        <w:rPr>
          <w:rFonts w:ascii="宋体" w:hAnsi="宋体"/>
          <w:bCs/>
          <w:szCs w:val="21"/>
        </w:rPr>
        <w:t>的先修课程为：</w:t>
      </w:r>
      <w:r>
        <w:rPr>
          <w:rFonts w:ascii="宋体" w:hAnsi="宋体" w:hint="eastAsia"/>
          <w:bCs/>
          <w:szCs w:val="21"/>
        </w:rPr>
        <w:t>汽车制造工艺、汽车构造、汽车电器与电子设备、机械设计基础、液压技术等</w:t>
      </w:r>
      <w:r>
        <w:rPr>
          <w:rFonts w:ascii="宋体" w:hAnsi="宋体"/>
          <w:bCs/>
          <w:szCs w:val="21"/>
        </w:rPr>
        <w:t>。</w:t>
      </w:r>
      <w:r>
        <w:rPr>
          <w:rFonts w:ascii="宋体" w:hAnsi="宋体" w:hint="eastAsia"/>
          <w:bCs/>
          <w:szCs w:val="21"/>
        </w:rPr>
        <w:t>本课程</w:t>
      </w:r>
      <w:r>
        <w:rPr>
          <w:rFonts w:ascii="宋体" w:hAnsi="宋体"/>
          <w:bCs/>
          <w:szCs w:val="21"/>
        </w:rPr>
        <w:t>的</w:t>
      </w:r>
      <w:r>
        <w:rPr>
          <w:rFonts w:ascii="宋体" w:hAnsi="宋体" w:hint="eastAsia"/>
          <w:bCs/>
          <w:szCs w:val="21"/>
        </w:rPr>
        <w:t>后续</w:t>
      </w:r>
      <w:r>
        <w:rPr>
          <w:rFonts w:ascii="宋体" w:hAnsi="宋体"/>
          <w:bCs/>
          <w:szCs w:val="21"/>
        </w:rPr>
        <w:t>课程为</w:t>
      </w:r>
      <w:r>
        <w:rPr>
          <w:rFonts w:ascii="宋体" w:hAnsi="宋体" w:hint="eastAsia"/>
          <w:bCs/>
          <w:szCs w:val="21"/>
        </w:rPr>
        <w:t>：汽车诊断与检测技术、汽车运用等。</w:t>
      </w:r>
    </w:p>
    <w:p w:rsidR="00AC55F6" w:rsidRDefault="00AC55F6">
      <w:pPr>
        <w:spacing w:line="300" w:lineRule="auto"/>
        <w:ind w:firstLine="420"/>
        <w:rPr>
          <w:rFonts w:ascii="宋体" w:hAnsi="宋体"/>
          <w:bCs/>
          <w:szCs w:val="21"/>
        </w:rPr>
      </w:pPr>
    </w:p>
    <w:p w:rsidR="00AC55F6" w:rsidRDefault="00AC55F6" w:rsidP="00BD0005">
      <w:pPr>
        <w:spacing w:beforeLines="50" w:afterLines="50"/>
        <w:jc w:val="center"/>
        <w:rPr>
          <w:b/>
          <w:sz w:val="28"/>
        </w:rPr>
      </w:pPr>
      <w:r>
        <w:rPr>
          <w:b/>
          <w:sz w:val="28"/>
        </w:rPr>
        <w:t>第二部分</w:t>
      </w:r>
      <w:r>
        <w:rPr>
          <w:b/>
          <w:sz w:val="28"/>
        </w:rPr>
        <w:t xml:space="preserve">  </w:t>
      </w:r>
      <w:r>
        <w:rPr>
          <w:b/>
          <w:sz w:val="28"/>
        </w:rPr>
        <w:t>考核内容与考核目标</w:t>
      </w: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一</w:t>
      </w:r>
      <w:r>
        <w:rPr>
          <w:rFonts w:ascii="宋体" w:hAnsi="宋体"/>
          <w:b/>
          <w:szCs w:val="21"/>
        </w:rPr>
        <w:t xml:space="preserve">章  </w:t>
      </w:r>
      <w:r>
        <w:rPr>
          <w:rFonts w:ascii="宋体" w:hAnsi="宋体" w:hint="eastAsia"/>
          <w:b/>
          <w:szCs w:val="21"/>
        </w:rPr>
        <w:t>汽车可靠性理论基础</w:t>
      </w:r>
    </w:p>
    <w:p w:rsidR="00AC55F6" w:rsidRDefault="00AC55F6">
      <w:pPr>
        <w:spacing w:line="300" w:lineRule="auto"/>
        <w:jc w:val="center"/>
        <w:rPr>
          <w:rFonts w:ascii="宋体" w:hAnsi="宋体"/>
          <w:b/>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可靠性定义与可靠性的衡量指标以及汽车故障类型及故障分布规律，了解汽车可靠性数据的采集与分析。</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汽车可靠性概述</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lastRenderedPageBreak/>
        <w:t>识记：</w:t>
      </w:r>
      <w:r>
        <w:rPr>
          <w:rFonts w:ascii="宋体" w:hAnsi="宋体" w:hint="eastAsia"/>
          <w:bCs/>
          <w:szCs w:val="21"/>
        </w:rPr>
        <w:t>可靠性定义，可靠度、失效度、故障概率密度函数、故障率函数、平均寿命、可靠寿命的定义与内涵</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可靠性历史</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汽车故障类型及故障分布规律</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汽车故障的概念，故障模式的种类，故障分类的方式及类型</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汽车可靠性研究中的威布尔分布及应用</w:t>
      </w:r>
    </w:p>
    <w:p w:rsidR="00AC55F6" w:rsidRDefault="00AC55F6">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汽车可靠性数据的采集与分析</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可靠性试验的目的，可靠性试验分类及类型，使用可靠性数据的采集方法，数据采集时应注意的事项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汽车可靠性数据的分析——图分析法</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二</w:t>
      </w:r>
      <w:r>
        <w:rPr>
          <w:rFonts w:ascii="宋体" w:hAnsi="宋体"/>
          <w:b/>
          <w:szCs w:val="21"/>
        </w:rPr>
        <w:t xml:space="preserve">章  </w:t>
      </w:r>
      <w:r>
        <w:rPr>
          <w:rFonts w:ascii="宋体" w:hAnsi="宋体" w:hint="eastAsia"/>
          <w:b/>
          <w:szCs w:val="21"/>
        </w:rPr>
        <w:t>汽车零件失效理论</w:t>
      </w:r>
    </w:p>
    <w:p w:rsidR="00AC55F6" w:rsidRDefault="00AC55F6">
      <w:pPr>
        <w:spacing w:line="300" w:lineRule="auto"/>
        <w:jc w:val="center"/>
        <w:rPr>
          <w:rFonts w:ascii="宋体" w:hAnsi="宋体"/>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rsidP="00641B17">
      <w:pPr>
        <w:spacing w:line="300" w:lineRule="auto"/>
        <w:ind w:firstLineChars="299" w:firstLine="628"/>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汽车失效规律与汽车零部件失效分析的方法。</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汽车失效规律</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汽车技术状况变化的主要外观症状表现，汽车失效的主要原因</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汽车技术状况的分类，汽车失效规律</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汽车零部件失效分析</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汽车零件失效的类型，汽车零件摩擦的种类以及每类摩擦的定义，汽车零件摩损的种类以及每类摩损的定义</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汽车零件腐蚀失效的类型及其机理，汽车零件疲劳失效的类型及其机理，汽车零件变形的类型</w:t>
      </w: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三</w:t>
      </w:r>
      <w:r>
        <w:rPr>
          <w:rFonts w:ascii="宋体" w:hAnsi="宋体"/>
          <w:b/>
          <w:szCs w:val="21"/>
        </w:rPr>
        <w:t xml:space="preserve">章  </w:t>
      </w:r>
      <w:r>
        <w:rPr>
          <w:rFonts w:ascii="宋体" w:hAnsi="宋体" w:hint="eastAsia"/>
          <w:b/>
          <w:szCs w:val="21"/>
        </w:rPr>
        <w:t>汽车零件修复方法</w:t>
      </w:r>
    </w:p>
    <w:p w:rsidR="00AC55F6" w:rsidRDefault="00AC55F6">
      <w:pPr>
        <w:spacing w:line="300" w:lineRule="auto"/>
        <w:jc w:val="center"/>
        <w:rPr>
          <w:rFonts w:ascii="宋体" w:hAnsi="宋体"/>
          <w:b/>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汽车零件修复方法以及汽车零件修复质量评价与方法选择。</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汽车零件修复方法简介</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汽车零件修复方法的种类，汽车零件修理的特点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机械加工修复法、焊接修复法、喷涂修复法、喷焊修复法、电刷修复法、粘接修复法、校正修复法的概念与内涵</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汽车零件修复质量评价与方法选择</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lastRenderedPageBreak/>
        <w:t>识记：</w:t>
      </w:r>
      <w:r>
        <w:rPr>
          <w:rFonts w:ascii="宋体" w:hAnsi="宋体" w:hint="eastAsia"/>
          <w:bCs/>
          <w:szCs w:val="21"/>
        </w:rPr>
        <w:t>决定修复零件质量的三个指标的概念与内涵</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汽车零件修复方法的选择</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四</w:t>
      </w:r>
      <w:r>
        <w:rPr>
          <w:rFonts w:ascii="宋体" w:hAnsi="宋体"/>
          <w:b/>
          <w:szCs w:val="21"/>
        </w:rPr>
        <w:t xml:space="preserve">章  </w:t>
      </w:r>
      <w:r>
        <w:rPr>
          <w:rFonts w:ascii="宋体" w:hAnsi="宋体" w:hint="eastAsia"/>
          <w:b/>
          <w:szCs w:val="21"/>
        </w:rPr>
        <w:t>汽车维护基础</w:t>
      </w:r>
    </w:p>
    <w:p w:rsidR="00AC55F6" w:rsidRDefault="00AC55F6">
      <w:pPr>
        <w:spacing w:line="300" w:lineRule="auto"/>
        <w:jc w:val="center"/>
        <w:rPr>
          <w:rFonts w:ascii="宋体" w:hAnsi="宋体"/>
          <w:b/>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汽车维护的基本概念、汽车维修制度、汽车维护作业的种类与内容，了解汽车维护工艺的组织形式。</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汽车维护的基本概念</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定期维护、按需维护、事后维修、以可靠性为中心的维修的定义以及各自特点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汽车维修思想，汽车技术状况变化规律</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汽车维修制度</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制定汽车维修制度必须考虑的4个原则，制定汽车维修制度的4个步骤；汽车维护周期的确定原则</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中、外维修制度的比较，汽车各级维护作业项目的确定方法</w:t>
      </w:r>
    </w:p>
    <w:p w:rsidR="00AC55F6" w:rsidRDefault="00AC55F6">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汽车维护工艺的组织</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汽车维护作业的种类及其内容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汽车维护工艺的组织形式</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五</w:t>
      </w:r>
      <w:r>
        <w:rPr>
          <w:rFonts w:ascii="宋体" w:hAnsi="宋体"/>
          <w:b/>
          <w:szCs w:val="21"/>
        </w:rPr>
        <w:t xml:space="preserve">章  </w:t>
      </w:r>
      <w:r>
        <w:rPr>
          <w:rFonts w:ascii="宋体" w:hAnsi="宋体" w:hint="eastAsia"/>
          <w:b/>
          <w:szCs w:val="21"/>
        </w:rPr>
        <w:t>汽车修理工艺</w:t>
      </w:r>
    </w:p>
    <w:p w:rsidR="00AC55F6" w:rsidRDefault="00AC55F6">
      <w:pPr>
        <w:spacing w:line="300" w:lineRule="auto"/>
        <w:jc w:val="center"/>
        <w:rPr>
          <w:rFonts w:ascii="宋体" w:hAnsi="宋体"/>
          <w:b/>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汽车的接受以及解体与清洗的工作要点、汽车零件的检验分类及方法、汽车总成装配的技术要求与磨合试验规范，了解汽车修理工艺过程的方法以及汽车修理的经济效益分析。</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sidR="00CF00A8">
        <w:rPr>
          <w:rFonts w:ascii="宋体" w:hAnsi="宋体" w:hint="eastAsia"/>
          <w:bCs/>
          <w:szCs w:val="21"/>
        </w:rPr>
        <w:t>汽车的接收</w:t>
      </w:r>
      <w:r>
        <w:rPr>
          <w:rFonts w:ascii="宋体" w:hAnsi="宋体" w:hint="eastAsia"/>
          <w:bCs/>
          <w:szCs w:val="21"/>
        </w:rPr>
        <w:t>、解体与清洗</w:t>
      </w:r>
      <w:r>
        <w:rPr>
          <w:rFonts w:ascii="宋体" w:hAnsi="宋体"/>
          <w:bCs/>
          <w:szCs w:val="21"/>
        </w:rPr>
        <w:t>（重点）</w:t>
      </w:r>
    </w:p>
    <w:p w:rsidR="00AC55F6" w:rsidRDefault="00CF00A8">
      <w:pPr>
        <w:spacing w:line="300" w:lineRule="auto"/>
        <w:ind w:firstLineChars="200" w:firstLine="420"/>
        <w:rPr>
          <w:rFonts w:ascii="宋体" w:hAnsi="宋体"/>
          <w:bCs/>
          <w:szCs w:val="21"/>
        </w:rPr>
      </w:pPr>
      <w:r>
        <w:rPr>
          <w:rFonts w:ascii="宋体" w:hAnsi="宋体" w:hint="eastAsia"/>
          <w:bCs/>
          <w:szCs w:val="21"/>
        </w:rPr>
        <w:t>识记：汽车检验接收</w:t>
      </w:r>
      <w:r w:rsidR="00AC55F6">
        <w:rPr>
          <w:rFonts w:ascii="宋体" w:hAnsi="宋体" w:hint="eastAsia"/>
          <w:bCs/>
          <w:szCs w:val="21"/>
        </w:rPr>
        <w:t>时要完成的工作内容；汽车及总成解体的工作要点。汽车外部清洗、汽车零件清洗的各种方法</w:t>
      </w:r>
    </w:p>
    <w:p w:rsidR="00AC55F6" w:rsidRDefault="00AC55F6">
      <w:pPr>
        <w:spacing w:line="300" w:lineRule="auto"/>
        <w:ind w:firstLineChars="200" w:firstLine="420"/>
        <w:rPr>
          <w:rFonts w:ascii="宋体" w:hAnsi="宋体"/>
          <w:bCs/>
          <w:szCs w:val="21"/>
        </w:rPr>
      </w:pPr>
      <w:r>
        <w:rPr>
          <w:rFonts w:ascii="宋体" w:hAnsi="宋体" w:hint="eastAsia"/>
          <w:bCs/>
          <w:szCs w:val="21"/>
        </w:rPr>
        <w:t>理解：</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汽车零件的检验分类</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汽车零件检验分类技术条件的主要内容；汽车零件检验方法的类别以及各种零件缺陷所适应的检验方法。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汽车零件各种形位误差的检测方法，汽车零件隐蔽缺陷的检验方法；汽车零件的</w:t>
      </w:r>
      <w:r>
        <w:rPr>
          <w:rFonts w:ascii="宋体" w:hAnsi="宋体" w:hint="eastAsia"/>
          <w:bCs/>
          <w:szCs w:val="21"/>
        </w:rPr>
        <w:lastRenderedPageBreak/>
        <w:t>平衡检验；。</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汽车总成装配的技术要求与磨合试验</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影响部件和总成装配精度的4个因素；螺纹联接件、过盈配合副、齿轮传动副的各自装配要求</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汽车总成装配的一般技术要求；发动机磨合试验规范，变速器磨合试验规范，驱动桥磨合试验规范</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汽车修理工艺过程</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就车修理法、总成互换修理法的概念与内涵；固定工位作业法、流水作业法的概念与内涵</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汽车修理工艺过程的统筹与优化</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汽车修理的经济效益分析</w:t>
      </w:r>
      <w:r>
        <w:rPr>
          <w:rFonts w:ascii="宋体" w:hAnsi="宋体"/>
          <w:bCs/>
          <w:szCs w:val="21"/>
        </w:rPr>
        <w:t>（一般）</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汽车修理的经济效益主要体现的3个方面</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汽车合理更新的决策方法</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六</w:t>
      </w:r>
      <w:r>
        <w:rPr>
          <w:rFonts w:ascii="宋体" w:hAnsi="宋体"/>
          <w:b/>
          <w:szCs w:val="21"/>
        </w:rPr>
        <w:t xml:space="preserve">章  </w:t>
      </w:r>
      <w:r>
        <w:rPr>
          <w:rFonts w:ascii="宋体" w:hAnsi="宋体" w:hint="eastAsia"/>
          <w:b/>
          <w:szCs w:val="21"/>
        </w:rPr>
        <w:t>汽车修理质量管理</w:t>
      </w:r>
    </w:p>
    <w:p w:rsidR="00AC55F6" w:rsidRDefault="00AC55F6">
      <w:pPr>
        <w:spacing w:line="300" w:lineRule="auto"/>
        <w:jc w:val="center"/>
        <w:rPr>
          <w:rFonts w:ascii="宋体" w:hAnsi="宋体"/>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汽车大修竣工出厂的一般技术要求与主要性能要求，</w:t>
      </w:r>
      <w:r>
        <w:rPr>
          <w:rFonts w:ascii="宋体" w:hAnsi="宋体"/>
          <w:bCs/>
          <w:szCs w:val="21"/>
        </w:rPr>
        <w:t>掌握</w:t>
      </w:r>
      <w:r>
        <w:rPr>
          <w:rFonts w:ascii="宋体" w:hAnsi="宋体" w:hint="eastAsia"/>
          <w:bCs/>
          <w:szCs w:val="21"/>
        </w:rPr>
        <w:t>汽车修理质量管理的四个阶段与汽车修理质量评价指标体系。</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汽车修理质量的评价</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汽车大修竣工出厂的一般技术要求，汽车大修竣工出厂的主要性能要求</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影响总成装配质量的因素，汽车发动机大修竣工质量的评价内容，车身涂层质量的评价指标</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二</w:t>
      </w:r>
      <w:r>
        <w:rPr>
          <w:rFonts w:ascii="宋体" w:hAnsi="宋体"/>
          <w:bCs/>
          <w:szCs w:val="21"/>
        </w:rPr>
        <w:t>）</w:t>
      </w:r>
      <w:r>
        <w:rPr>
          <w:rFonts w:ascii="宋体" w:hAnsi="宋体" w:hint="eastAsia"/>
          <w:bCs/>
          <w:szCs w:val="21"/>
        </w:rPr>
        <w:t>汽车修理质量</w:t>
      </w:r>
      <w:r>
        <w:rPr>
          <w:rFonts w:ascii="宋体" w:hAnsi="宋体"/>
          <w:bCs/>
          <w:szCs w:val="21"/>
        </w:rPr>
        <w:t>（一般）</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汽车修理质量管理的四个阶段；汽车修理质量评价指标体系</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排列图、分层法、因果分析法的概念与内涵</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七</w:t>
      </w:r>
      <w:r>
        <w:rPr>
          <w:rFonts w:ascii="宋体" w:hAnsi="宋体"/>
          <w:b/>
          <w:szCs w:val="21"/>
        </w:rPr>
        <w:t xml:space="preserve">章  </w:t>
      </w:r>
      <w:r>
        <w:rPr>
          <w:rFonts w:ascii="宋体" w:hAnsi="宋体" w:hint="eastAsia"/>
          <w:b/>
          <w:szCs w:val="21"/>
        </w:rPr>
        <w:t>汽车发动机维修</w:t>
      </w:r>
    </w:p>
    <w:p w:rsidR="00AC55F6" w:rsidRDefault="00AC55F6">
      <w:pPr>
        <w:spacing w:line="300" w:lineRule="auto"/>
        <w:jc w:val="center"/>
        <w:rPr>
          <w:rFonts w:ascii="宋体" w:hAnsi="宋体"/>
          <w:b/>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发动机总成大修的工作要点、气缸体与气缸盖以及曲柄连杆机构修理的方法和内容、配气机构修理的方法和内容、发动机电子控制系统维修的方法和内容，了解发动机总装配的注意事项与工作要点以及其发动机调试的主要内容。</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lastRenderedPageBreak/>
        <w:t>（一）</w:t>
      </w:r>
      <w:r>
        <w:rPr>
          <w:rFonts w:ascii="宋体" w:hAnsi="宋体" w:hint="eastAsia"/>
          <w:bCs/>
          <w:szCs w:val="21"/>
        </w:rPr>
        <w:t>发动机总成修理工艺</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发动机总成需要大修的条件，发动机大修前检测的项目与方法；以更换零件为主的发动机大修工艺过程</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传统发动机总成大修工艺过程；轿车发动机大修过程中的工序安排方法</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气缸体、气缸盖和曲柄连杆机构的修理</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轿车发动机机体结构的特点；曲轴轴颈修理尺寸的概念与选择原则；曲轴主轴瓦与连杆轴瓦的选配方法；活塞、活塞环与活塞销的选配点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气缸体和气缸盖的检修；曲轴损伤的检查；飞轮的检修；连杆、连杆衬套和连杆轴瓦的检修</w:t>
      </w:r>
    </w:p>
    <w:p w:rsidR="00AC55F6" w:rsidRDefault="00AC55F6">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配气机构的修理</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轿车发动机配气机构的结构特点；气门座铰削与研磨的方法步骤与内容，气门密封性检验的方法步骤与内容；气门间隙检查与调整的方法与步骤</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气门、气门导管、气门弹簧、凸轮轴及其轴承、液压气门挺柱、正时齿轮、链条与链轮、同步齿形带与带轮进行检修的主要内容</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发动机电子控制系统维修</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电控汽油喷射发动机诊断测试的基本原则，电控汽油喷射发动机故障检测程序；电控汽油喷射发动机电控系统维修中电路的一般检查方法，喷油器的检查内容与方法，燃油压力与燃油泵供油量的检查方法，进气系统的检查内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发动机电子控制系统的组成和控制原理；自诊断故障代码的提取与清除的方法与步骤；电控发动机汽油喷射系统主要部件的检修方法</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发动机总装配及其调试</w:t>
      </w:r>
      <w:r>
        <w:rPr>
          <w:rFonts w:ascii="宋体" w:hAnsi="宋体"/>
          <w:bCs/>
          <w:szCs w:val="21"/>
        </w:rPr>
        <w:t>（一般）</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发动机总装配时的注意事项；发动机总装配的要点；发动机总成大修验收的技术要求</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发动机调试的主要内容</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八</w:t>
      </w:r>
      <w:r>
        <w:rPr>
          <w:rFonts w:ascii="宋体" w:hAnsi="宋体"/>
          <w:b/>
          <w:szCs w:val="21"/>
        </w:rPr>
        <w:t xml:space="preserve">章  </w:t>
      </w:r>
      <w:r>
        <w:rPr>
          <w:rFonts w:ascii="宋体" w:hAnsi="宋体" w:hint="eastAsia"/>
          <w:b/>
          <w:szCs w:val="21"/>
        </w:rPr>
        <w:t>汽车底盘维修</w:t>
      </w:r>
    </w:p>
    <w:p w:rsidR="00AC55F6" w:rsidRDefault="00AC55F6">
      <w:pPr>
        <w:spacing w:line="300" w:lineRule="auto"/>
        <w:jc w:val="center"/>
        <w:rPr>
          <w:rFonts w:ascii="宋体" w:hAnsi="宋体"/>
          <w:b/>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离合器维修、自动变速器维修、主减速器与差速器维修、制动系统维修、转向系统维修、悬架系统维修的方法步骤以及主要内容。</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自动变速器的维修</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使用自动变速器的注意事项；自动变速器故障码读取的方法；自动变速器典型故障（1.汽车不能行驶、2.自动变速器打滑、3.换挡冲击大、4.升挡过迟、5.不能升挡、6.无超速挡、7.无前进挡、8.无倒挡、9.频繁跳挡、10.挂挡后发动机怠速易熄火、11.无发动</w:t>
      </w:r>
      <w:r>
        <w:rPr>
          <w:rFonts w:ascii="宋体" w:hAnsi="宋体" w:hint="eastAsia"/>
          <w:bCs/>
          <w:szCs w:val="21"/>
        </w:rPr>
        <w:lastRenderedPageBreak/>
        <w:t>机制动、12.不能强制降挡、13.变矩器无锁止、14.液压油易变质、15.异响）的现象、故障原因及排除方法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自动变速器的组成及其操作；自动变速器的道路测试、失速测试、油压试验的内容与方法；自动变速器解体修理的各个过程（1.从车上拆卸自动变速器、2.自动变速器的分解、3.自动变速器的检查、4.自动变速器的组装、5.自动变速器的安装与调整、6.自动变速器液力油的加注和更换）的方法与步骤</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制动系统的维修</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前轮制动器的拆装方法与步骤，后轮毂式制动器制动摩擦片的更换方法与步骤，真空增压器检查与更换的方法，驻车制动检查与更换的方法，制动系统放气的顺序与方法，制动液补充屯更换的方法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常规制动系统的故障原因与排除方法；ABS系统的故障现象与诊断方法；典型制动系统的维修</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转向系统的维修</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转向系统的失效形式与原因及其故障排除方法；转向盘游动量、转向柱、动力转向泵压力、动力转向泵传动带的检查内容与方法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转向传动机构、动力转向系统的维修方法与步骤</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悬架系统的维修</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悬架系统的失效形式与原因及其故障排除方法；悬架弹簧、悬架杆件、减振器、车轮定位的检查内容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非独立悬架、独立悬架、后桥与后悬架的拆装方法扩步骤</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离合器的维修</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离合器的拆卸步骤，离合器装配及调整的方法与步骤</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分析离合器故障的原因以及排除方法；离合器检查与维修的内容与方法</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主减速器与差速器的维修</w:t>
      </w:r>
      <w:r>
        <w:rPr>
          <w:rFonts w:ascii="宋体" w:hAnsi="宋体"/>
          <w:bCs/>
          <w:szCs w:val="21"/>
        </w:rPr>
        <w:t>（一般）</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主减速器与差速器的各自失效形式；主减速器与差速器的拆装及检修各个过程（1.从车上拆卸主减速器与差速器；2. 主减速器与差速器的解体以及检查与修理；3. 主减速器与差速器的装配与调整；4. 主减速器与差速器的安装）的方法与步骤</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典型驱动桥的装配与调整</w:t>
      </w:r>
    </w:p>
    <w:p w:rsidR="00AC55F6" w:rsidRDefault="00AC55F6">
      <w:pPr>
        <w:spacing w:line="300" w:lineRule="auto"/>
        <w:jc w:val="center"/>
        <w:rPr>
          <w:rFonts w:ascii="宋体" w:hAnsi="宋体"/>
          <w:color w:val="000000"/>
          <w:szCs w:val="21"/>
        </w:rPr>
      </w:pPr>
    </w:p>
    <w:p w:rsidR="00AC55F6" w:rsidRDefault="00AC55F6">
      <w:pPr>
        <w:spacing w:line="300" w:lineRule="auto"/>
        <w:jc w:val="center"/>
        <w:rPr>
          <w:rFonts w:ascii="宋体" w:hAnsi="宋体"/>
          <w:b/>
          <w:szCs w:val="21"/>
        </w:rPr>
      </w:pPr>
      <w:r>
        <w:rPr>
          <w:rFonts w:ascii="宋体" w:hAnsi="宋体"/>
          <w:b/>
          <w:szCs w:val="21"/>
        </w:rPr>
        <w:t>第</w:t>
      </w:r>
      <w:r>
        <w:rPr>
          <w:rFonts w:ascii="宋体" w:hAnsi="宋体" w:hint="eastAsia"/>
          <w:b/>
          <w:szCs w:val="21"/>
        </w:rPr>
        <w:t>九</w:t>
      </w:r>
      <w:r>
        <w:rPr>
          <w:rFonts w:ascii="宋体" w:hAnsi="宋体"/>
          <w:b/>
          <w:szCs w:val="21"/>
        </w:rPr>
        <w:t xml:space="preserve">章  </w:t>
      </w:r>
      <w:r>
        <w:rPr>
          <w:rFonts w:ascii="宋体" w:hAnsi="宋体" w:hint="eastAsia"/>
          <w:b/>
          <w:szCs w:val="21"/>
        </w:rPr>
        <w:t>汽车车身的修理</w:t>
      </w:r>
    </w:p>
    <w:p w:rsidR="00AC55F6" w:rsidRDefault="00AC55F6">
      <w:pPr>
        <w:spacing w:line="300" w:lineRule="auto"/>
        <w:jc w:val="center"/>
        <w:rPr>
          <w:rFonts w:ascii="宋体" w:hAnsi="宋体"/>
          <w:szCs w:val="21"/>
        </w:rPr>
      </w:pPr>
    </w:p>
    <w:p w:rsidR="00AC55F6" w:rsidRDefault="00AC55F6">
      <w:pPr>
        <w:spacing w:line="300" w:lineRule="auto"/>
        <w:rPr>
          <w:rFonts w:ascii="宋体" w:hAnsi="宋体"/>
          <w:b/>
          <w:bCs/>
          <w:szCs w:val="21"/>
        </w:rPr>
      </w:pPr>
      <w:r>
        <w:rPr>
          <w:rFonts w:ascii="宋体" w:hAnsi="宋体"/>
          <w:b/>
          <w:bCs/>
          <w:szCs w:val="21"/>
        </w:rPr>
        <w:t>一、学习目的与要求</w:t>
      </w:r>
    </w:p>
    <w:p w:rsidR="00AC55F6" w:rsidRDefault="00AC55F6">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覆盖件及构件修复、车身表面涂层修复、轿车车身校正的方法，了解汽车车身常见的损伤形式。</w:t>
      </w:r>
    </w:p>
    <w:p w:rsidR="00AC55F6" w:rsidRDefault="00AC55F6">
      <w:pPr>
        <w:spacing w:line="300" w:lineRule="auto"/>
        <w:rPr>
          <w:rFonts w:ascii="宋体" w:hAnsi="宋体"/>
          <w:b/>
          <w:bCs/>
          <w:szCs w:val="21"/>
        </w:rPr>
      </w:pPr>
      <w:r>
        <w:rPr>
          <w:rFonts w:ascii="宋体" w:hAnsi="宋体"/>
          <w:b/>
          <w:bCs/>
          <w:szCs w:val="21"/>
        </w:rPr>
        <w:t>二、考核知识点与考核目标</w:t>
      </w:r>
    </w:p>
    <w:p w:rsidR="00AC55F6" w:rsidRDefault="00AC55F6">
      <w:pPr>
        <w:spacing w:line="300" w:lineRule="auto"/>
        <w:ind w:firstLineChars="200" w:firstLine="420"/>
        <w:rPr>
          <w:rFonts w:ascii="宋体" w:hAnsi="宋体"/>
          <w:bCs/>
          <w:szCs w:val="21"/>
        </w:rPr>
      </w:pPr>
      <w:r>
        <w:rPr>
          <w:rFonts w:ascii="宋体" w:hAnsi="宋体"/>
          <w:bCs/>
          <w:szCs w:val="21"/>
        </w:rPr>
        <w:lastRenderedPageBreak/>
        <w:t>（一）</w:t>
      </w:r>
      <w:r>
        <w:rPr>
          <w:rFonts w:ascii="宋体" w:hAnsi="宋体" w:hint="eastAsia"/>
          <w:bCs/>
          <w:szCs w:val="21"/>
        </w:rPr>
        <w:t>覆盖件及构件的修复</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汽车手工钣金成形工艺的种类；汽车钣金修理的种类及其方法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钣金件连法的种类及其方法；结构板件切割与修复的种类及其方法</w:t>
      </w:r>
    </w:p>
    <w:p w:rsidR="00AC55F6" w:rsidRDefault="00AC55F6">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车身表面涂层的修复</w:t>
      </w:r>
      <w:r>
        <w:rPr>
          <w:rFonts w:ascii="宋体" w:hAnsi="宋体"/>
          <w:bCs/>
          <w:szCs w:val="21"/>
        </w:rPr>
        <w:t>（重点）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漆面修复工艺的种类与方法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涂层修复设备、涂层修复所用材料的正确使用</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轿车车身的校正</w:t>
      </w:r>
      <w:r>
        <w:rPr>
          <w:rFonts w:ascii="宋体" w:hAnsi="宋体"/>
          <w:bCs/>
          <w:szCs w:val="21"/>
        </w:rPr>
        <w:t>（次重点）</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轿车车身校正的注意事项</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校正设备的正确使用</w:t>
      </w:r>
    </w:p>
    <w:p w:rsidR="00AC55F6" w:rsidRDefault="00AC55F6">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汽车车身常见的损伤形式</w:t>
      </w:r>
      <w:r>
        <w:rPr>
          <w:rFonts w:ascii="宋体" w:hAnsi="宋体"/>
          <w:bCs/>
          <w:szCs w:val="21"/>
        </w:rPr>
        <w:t>（一般）</w:t>
      </w:r>
    </w:p>
    <w:p w:rsidR="00AC55F6" w:rsidRDefault="00AC55F6">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汽车车身常见的损坏形式；车身尺寸的测量方法</w:t>
      </w:r>
    </w:p>
    <w:p w:rsidR="00AC55F6" w:rsidRDefault="00AC55F6">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轿车、大客车、货车车身的结构形式</w:t>
      </w:r>
    </w:p>
    <w:p w:rsidR="00AC55F6" w:rsidRDefault="00AC55F6">
      <w:pPr>
        <w:spacing w:line="300" w:lineRule="auto"/>
        <w:ind w:firstLine="420"/>
        <w:rPr>
          <w:szCs w:val="21"/>
        </w:rPr>
      </w:pPr>
    </w:p>
    <w:p w:rsidR="00AC55F6" w:rsidRDefault="00AC55F6" w:rsidP="00BD0005">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AC55F6" w:rsidRDefault="00AC55F6">
      <w:pPr>
        <w:spacing w:line="300" w:lineRule="auto"/>
        <w:rPr>
          <w:rFonts w:ascii="宋体" w:hAnsi="宋体"/>
          <w:b/>
          <w:bCs/>
          <w:szCs w:val="21"/>
        </w:rPr>
      </w:pPr>
      <w:r>
        <w:rPr>
          <w:rFonts w:ascii="宋体" w:hAnsi="宋体"/>
          <w:b/>
          <w:bCs/>
          <w:szCs w:val="21"/>
        </w:rPr>
        <w:t>一、</w:t>
      </w:r>
      <w:r>
        <w:rPr>
          <w:rFonts w:hint="eastAsia"/>
          <w:b/>
        </w:rPr>
        <w:t>考核目标的能力层次表述</w:t>
      </w:r>
    </w:p>
    <w:p w:rsidR="00AC55F6" w:rsidRDefault="00AC55F6">
      <w:pPr>
        <w:spacing w:line="300" w:lineRule="auto"/>
        <w:ind w:firstLineChars="200" w:firstLine="420"/>
        <w:rPr>
          <w:rFonts w:ascii="宋体" w:hAnsi="宋体"/>
          <w:bCs/>
          <w:szCs w:val="21"/>
        </w:rPr>
      </w:pPr>
      <w:r>
        <w:rPr>
          <w:rFonts w:ascii="宋体" w:hAnsi="宋体" w:hint="eastAsia"/>
          <w:bCs/>
          <w:szCs w:val="21"/>
        </w:rPr>
        <w:t xml:space="preserve">本大纲在考核目标中，按照“识记”、“理解”、“应用”三个能力层次规定其应达到的能力层次要求。各能力层次为递进等级关系，后者必须建立在前者的基础上，其含义是： </w:t>
      </w:r>
    </w:p>
    <w:p w:rsidR="00AC55F6" w:rsidRDefault="00AC55F6">
      <w:pPr>
        <w:pStyle w:val="a7"/>
        <w:spacing w:line="300" w:lineRule="auto"/>
        <w:ind w:firstLine="420"/>
        <w:rPr>
          <w:rFonts w:hAnsi="宋体"/>
          <w:bCs/>
          <w:szCs w:val="21"/>
        </w:rPr>
      </w:pPr>
      <w:r>
        <w:rPr>
          <w:rFonts w:hAnsi="宋体" w:hint="eastAsia"/>
          <w:bCs/>
          <w:szCs w:val="21"/>
        </w:rPr>
        <w:t>识记：能知道有关的名词、概念、知识的含义，并能正确认识和表述，是低层次的要求。</w:t>
      </w:r>
    </w:p>
    <w:p w:rsidR="00AC55F6" w:rsidRDefault="00AC55F6">
      <w:pPr>
        <w:pStyle w:val="a7"/>
        <w:spacing w:line="300" w:lineRule="auto"/>
        <w:ind w:firstLine="420"/>
        <w:rPr>
          <w:rFonts w:hAnsi="宋体"/>
          <w:bCs/>
          <w:szCs w:val="21"/>
        </w:rPr>
      </w:pPr>
      <w:r>
        <w:rPr>
          <w:rFonts w:hAnsi="宋体" w:hint="eastAsia"/>
          <w:bCs/>
          <w:szCs w:val="21"/>
        </w:rPr>
        <w:t>理解：在识记的基础上，能全面把握基本概念、基本原理、基本方法，能掌握有关概念、原理、方法的区别与联系，是较高层次的要求。</w:t>
      </w:r>
    </w:p>
    <w:p w:rsidR="00AC55F6" w:rsidRDefault="00AC55F6">
      <w:pPr>
        <w:pStyle w:val="a7"/>
        <w:spacing w:line="300" w:lineRule="auto"/>
        <w:ind w:firstLine="420"/>
        <w:rPr>
          <w:rFonts w:hAnsi="宋体"/>
          <w:szCs w:val="21"/>
        </w:rPr>
      </w:pPr>
      <w:r>
        <w:rPr>
          <w:rFonts w:hAnsi="宋体" w:hint="eastAsia"/>
          <w:szCs w:val="21"/>
        </w:rPr>
        <w:t>应用：在理解的基础上，能运用基本概念、基本原理、基本方法联系学过的多个知识点分析和解决有关的理论问题和实际问题，是最高层次的要求。</w:t>
      </w:r>
    </w:p>
    <w:p w:rsidR="00AC55F6" w:rsidRDefault="00AC55F6">
      <w:pPr>
        <w:spacing w:line="300" w:lineRule="auto"/>
        <w:rPr>
          <w:rFonts w:ascii="宋体" w:hAnsi="宋体"/>
          <w:b/>
          <w:bCs/>
          <w:color w:val="000000"/>
          <w:szCs w:val="21"/>
        </w:rPr>
      </w:pPr>
      <w:r>
        <w:rPr>
          <w:rFonts w:ascii="宋体" w:hAnsi="宋体" w:hint="eastAsia"/>
          <w:b/>
          <w:bCs/>
          <w:color w:val="000000"/>
          <w:szCs w:val="21"/>
        </w:rPr>
        <w:t>二、指定教材</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1．选用教材：</w:t>
      </w:r>
      <w:r w:rsidR="00CF00A8">
        <w:rPr>
          <w:rFonts w:ascii="宋体" w:hAnsi="宋体" w:cs="宋体" w:hint="eastAsia"/>
          <w:bCs/>
          <w:color w:val="000000"/>
          <w:szCs w:val="21"/>
        </w:rPr>
        <w:t>《</w:t>
      </w:r>
      <w:r>
        <w:rPr>
          <w:rFonts w:ascii="宋体" w:hAnsi="宋体" w:cs="宋体" w:hint="eastAsia"/>
          <w:bCs/>
          <w:color w:val="000000"/>
          <w:szCs w:val="21"/>
        </w:rPr>
        <w:t>汽车维修工程</w:t>
      </w:r>
      <w:r w:rsidR="00CF00A8">
        <w:rPr>
          <w:rFonts w:ascii="宋体" w:hAnsi="宋体" w:cs="宋体" w:hint="eastAsia"/>
          <w:bCs/>
          <w:color w:val="000000"/>
          <w:szCs w:val="21"/>
        </w:rPr>
        <w:t>》，张金柱主编，</w:t>
      </w:r>
      <w:r>
        <w:rPr>
          <w:rFonts w:ascii="宋体" w:hAnsi="宋体" w:cs="宋体" w:hint="eastAsia"/>
          <w:bCs/>
          <w:color w:val="000000"/>
          <w:szCs w:val="21"/>
        </w:rPr>
        <w:t>机械工业出版社，</w:t>
      </w:r>
      <w:r>
        <w:rPr>
          <w:rFonts w:ascii="宋体" w:hAnsi="宋体" w:cs="宋体"/>
          <w:bCs/>
          <w:color w:val="000000"/>
          <w:szCs w:val="21"/>
        </w:rPr>
        <w:t>20</w:t>
      </w:r>
      <w:r>
        <w:rPr>
          <w:rFonts w:ascii="宋体" w:hAnsi="宋体" w:cs="宋体" w:hint="eastAsia"/>
          <w:bCs/>
          <w:color w:val="000000"/>
          <w:szCs w:val="21"/>
        </w:rPr>
        <w:t>15年</w:t>
      </w:r>
      <w:r w:rsidR="00CF00A8">
        <w:rPr>
          <w:rFonts w:ascii="宋体" w:hAnsi="宋体" w:cs="宋体" w:hint="eastAsia"/>
          <w:bCs/>
          <w:color w:val="000000"/>
          <w:szCs w:val="21"/>
        </w:rPr>
        <w:t>版。</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2．主要参考书：</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[1]</w:t>
      </w:r>
      <w:r w:rsidR="00CF00A8">
        <w:rPr>
          <w:rFonts w:ascii="宋体" w:hAnsi="宋体" w:cs="宋体" w:hint="eastAsia"/>
          <w:bCs/>
          <w:color w:val="000000"/>
          <w:szCs w:val="21"/>
        </w:rPr>
        <w:t>《</w:t>
      </w:r>
      <w:r>
        <w:rPr>
          <w:rFonts w:ascii="宋体" w:hAnsi="宋体" w:cs="宋体" w:hint="eastAsia"/>
          <w:bCs/>
          <w:color w:val="000000"/>
          <w:szCs w:val="21"/>
        </w:rPr>
        <w:t>汽车发动机构造与维修（第三版）</w:t>
      </w:r>
      <w:r w:rsidR="00CF00A8">
        <w:rPr>
          <w:rFonts w:ascii="宋体" w:hAnsi="宋体" w:cs="宋体" w:hint="eastAsia"/>
          <w:bCs/>
          <w:color w:val="000000"/>
          <w:szCs w:val="21"/>
        </w:rPr>
        <w:t>》，汤定国、左适够主编，</w:t>
      </w:r>
      <w:r>
        <w:rPr>
          <w:rFonts w:ascii="宋体" w:hAnsi="宋体" w:cs="宋体" w:hint="eastAsia"/>
          <w:bCs/>
          <w:color w:val="000000"/>
          <w:szCs w:val="21"/>
        </w:rPr>
        <w:t>人民交通出版社，2014年</w:t>
      </w:r>
      <w:r w:rsidR="00CF00A8">
        <w:rPr>
          <w:rFonts w:ascii="宋体" w:hAnsi="宋体" w:cs="宋体" w:hint="eastAsia"/>
          <w:bCs/>
          <w:color w:val="000000"/>
          <w:szCs w:val="21"/>
        </w:rPr>
        <w:t>版</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[2]</w:t>
      </w:r>
      <w:r w:rsidR="00CF00A8">
        <w:rPr>
          <w:rFonts w:ascii="宋体" w:hAnsi="宋体" w:cs="宋体" w:hint="eastAsia"/>
          <w:bCs/>
          <w:color w:val="000000"/>
          <w:szCs w:val="21"/>
        </w:rPr>
        <w:t>《</w:t>
      </w:r>
      <w:r>
        <w:rPr>
          <w:rFonts w:ascii="宋体" w:hAnsi="宋体" w:cs="宋体" w:hint="eastAsia"/>
          <w:bCs/>
          <w:color w:val="000000"/>
          <w:szCs w:val="21"/>
        </w:rPr>
        <w:t>汽车底盘构造与维修（第三版）</w:t>
      </w:r>
      <w:r w:rsidR="00CF00A8">
        <w:rPr>
          <w:rFonts w:ascii="宋体" w:hAnsi="宋体" w:cs="宋体" w:hint="eastAsia"/>
          <w:bCs/>
          <w:color w:val="000000"/>
          <w:szCs w:val="21"/>
        </w:rPr>
        <w:t>》，周林福主编，</w:t>
      </w:r>
      <w:r>
        <w:rPr>
          <w:rFonts w:ascii="宋体" w:hAnsi="宋体" w:cs="宋体" w:hint="eastAsia"/>
          <w:bCs/>
          <w:color w:val="000000"/>
          <w:szCs w:val="21"/>
        </w:rPr>
        <w:t>人民交通出版社，2014年</w:t>
      </w:r>
      <w:r w:rsidR="00CF00A8">
        <w:rPr>
          <w:rFonts w:ascii="宋体" w:hAnsi="宋体" w:cs="宋体" w:hint="eastAsia"/>
          <w:bCs/>
          <w:color w:val="000000"/>
          <w:szCs w:val="21"/>
        </w:rPr>
        <w:t>版。</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[3]</w:t>
      </w:r>
      <w:r w:rsidR="00CF00A8">
        <w:rPr>
          <w:rFonts w:ascii="宋体" w:hAnsi="宋体" w:cs="宋体" w:hint="eastAsia"/>
          <w:bCs/>
          <w:color w:val="000000"/>
          <w:szCs w:val="21"/>
        </w:rPr>
        <w:t>《</w:t>
      </w:r>
      <w:r>
        <w:rPr>
          <w:rFonts w:ascii="宋体" w:hAnsi="宋体" w:cs="宋体" w:hint="eastAsia"/>
          <w:bCs/>
          <w:color w:val="000000"/>
          <w:szCs w:val="21"/>
        </w:rPr>
        <w:t>汽车维修工程</w:t>
      </w:r>
      <w:r>
        <w:rPr>
          <w:rFonts w:ascii="宋体" w:hAnsi="宋体" w:cs="宋体"/>
          <w:bCs/>
          <w:color w:val="000000"/>
          <w:szCs w:val="21"/>
        </w:rPr>
        <w:t>(</w:t>
      </w:r>
      <w:r>
        <w:rPr>
          <w:rFonts w:ascii="宋体" w:hAnsi="宋体" w:cs="宋体" w:hint="eastAsia"/>
          <w:bCs/>
          <w:color w:val="000000"/>
          <w:szCs w:val="21"/>
        </w:rPr>
        <w:t>第二版</w:t>
      </w:r>
      <w:r>
        <w:rPr>
          <w:rFonts w:ascii="宋体" w:hAnsi="宋体" w:cs="宋体"/>
          <w:bCs/>
          <w:color w:val="000000"/>
          <w:szCs w:val="21"/>
        </w:rPr>
        <w:t>)</w:t>
      </w:r>
      <w:r w:rsidR="00CF00A8">
        <w:rPr>
          <w:rFonts w:ascii="宋体" w:hAnsi="宋体" w:cs="宋体" w:hint="eastAsia"/>
          <w:bCs/>
          <w:color w:val="000000"/>
          <w:szCs w:val="21"/>
        </w:rPr>
        <w:t>》，储江伟主编，</w:t>
      </w:r>
      <w:r>
        <w:rPr>
          <w:rFonts w:ascii="宋体" w:hAnsi="宋体" w:cs="宋体" w:hint="eastAsia"/>
          <w:bCs/>
          <w:color w:val="000000"/>
          <w:szCs w:val="21"/>
        </w:rPr>
        <w:t>人民交通出版社，</w:t>
      </w:r>
      <w:r>
        <w:rPr>
          <w:rFonts w:ascii="宋体" w:hAnsi="宋体" w:cs="宋体"/>
          <w:bCs/>
          <w:color w:val="000000"/>
          <w:szCs w:val="21"/>
        </w:rPr>
        <w:t>20</w:t>
      </w:r>
      <w:r>
        <w:rPr>
          <w:rFonts w:ascii="宋体" w:hAnsi="宋体" w:cs="宋体" w:hint="eastAsia"/>
          <w:bCs/>
          <w:color w:val="000000"/>
          <w:szCs w:val="21"/>
        </w:rPr>
        <w:t>13年</w:t>
      </w:r>
      <w:r w:rsidR="00CF00A8">
        <w:rPr>
          <w:rFonts w:ascii="宋体" w:hAnsi="宋体" w:cs="宋体" w:hint="eastAsia"/>
          <w:bCs/>
          <w:color w:val="000000"/>
          <w:szCs w:val="21"/>
        </w:rPr>
        <w:t>版。</w:t>
      </w:r>
    </w:p>
    <w:p w:rsidR="00AC55F6" w:rsidRDefault="00AC55F6">
      <w:pPr>
        <w:spacing w:line="300" w:lineRule="auto"/>
        <w:rPr>
          <w:rFonts w:ascii="宋体" w:hAnsi="宋体"/>
          <w:b/>
          <w:bCs/>
          <w:szCs w:val="21"/>
        </w:rPr>
      </w:pPr>
      <w:r>
        <w:rPr>
          <w:rFonts w:ascii="宋体" w:hAnsi="宋体" w:hint="eastAsia"/>
          <w:b/>
          <w:bCs/>
          <w:szCs w:val="21"/>
        </w:rPr>
        <w:t>三、自学方法指导</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（一）自学方法</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1</w:t>
      </w:r>
      <w:r>
        <w:rPr>
          <w:rFonts w:ascii="宋体" w:hAnsi="宋体" w:cs="宋体" w:hint="eastAsia"/>
          <w:bCs/>
          <w:color w:val="000000"/>
          <w:szCs w:val="21"/>
        </w:rPr>
        <w:t>．</w:t>
      </w:r>
      <w:r>
        <w:rPr>
          <w:rFonts w:ascii="宋体" w:hAnsi="宋体" w:cs="宋体"/>
          <w:bCs/>
          <w:color w:val="000000"/>
          <w:szCs w:val="21"/>
        </w:rPr>
        <w:t>在开始阅读指定教材某一章之前，先翻阅大纲中有关这一章的考核知识点及对知识点的能力层次要求和考核目标，以便在阅读教材时做到心中有数，有的放矢。</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lastRenderedPageBreak/>
        <w:t>2</w:t>
      </w:r>
      <w:r>
        <w:rPr>
          <w:rFonts w:ascii="宋体" w:hAnsi="宋体" w:cs="宋体" w:hint="eastAsia"/>
          <w:bCs/>
          <w:color w:val="000000"/>
          <w:szCs w:val="21"/>
        </w:rPr>
        <w:t>．</w:t>
      </w:r>
      <w:r>
        <w:rPr>
          <w:rFonts w:ascii="宋体" w:hAnsi="宋体" w:cs="宋体"/>
          <w:bCs/>
          <w:color w:val="000000"/>
          <w:szCs w:val="21"/>
        </w:rPr>
        <w:t>阅读教材时，要逐段细读，逐句推敲，集中精力，吃透每一个知识点，对基本概念必须深刻理解，对基本理论必须彻底弄清，对基本方法必须牢固掌握。</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3</w:t>
      </w:r>
      <w:r>
        <w:rPr>
          <w:rFonts w:ascii="宋体" w:hAnsi="宋体" w:cs="宋体" w:hint="eastAsia"/>
          <w:bCs/>
          <w:color w:val="000000"/>
          <w:szCs w:val="21"/>
        </w:rPr>
        <w:t>．</w:t>
      </w:r>
      <w:r>
        <w:rPr>
          <w:rFonts w:ascii="宋体" w:hAnsi="宋体" w:cs="宋体"/>
          <w:bCs/>
          <w:color w:val="000000"/>
          <w:szCs w:val="21"/>
        </w:rPr>
        <w:t>在自学过程中，既要思考问题，也要做好阅读笔记，把教材中的基本概念、原理、方法等加以整理，这可从中加深对问题的认知、理解和记忆，以利于突出重点，并涵盖整个内容，可以不断提高自学能力。</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4</w:t>
      </w:r>
      <w:r>
        <w:rPr>
          <w:rFonts w:ascii="宋体" w:hAnsi="宋体" w:cs="宋体" w:hint="eastAsia"/>
          <w:bCs/>
          <w:color w:val="000000"/>
          <w:szCs w:val="21"/>
        </w:rPr>
        <w:t>．</w:t>
      </w:r>
      <w:r>
        <w:rPr>
          <w:rFonts w:ascii="宋体" w:hAnsi="宋体" w:cs="宋体"/>
          <w:bCs/>
          <w:color w:val="000000"/>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汽车维修工程</w:t>
      </w:r>
      <w:r>
        <w:rPr>
          <w:rFonts w:ascii="宋体" w:hAnsi="宋体" w:cs="宋体"/>
          <w:bCs/>
          <w:color w:val="000000"/>
          <w:szCs w:val="21"/>
        </w:rPr>
        <w:t>对自学应考者来说是一门较难的课程</w:t>
      </w:r>
      <w:r>
        <w:rPr>
          <w:rFonts w:ascii="宋体" w:hAnsi="宋体" w:cs="宋体" w:hint="eastAsia"/>
          <w:bCs/>
          <w:color w:val="000000"/>
          <w:szCs w:val="21"/>
        </w:rPr>
        <w:t>，</w:t>
      </w:r>
      <w:r>
        <w:rPr>
          <w:rFonts w:ascii="宋体" w:hAnsi="宋体" w:cs="宋体"/>
          <w:bCs/>
          <w:color w:val="000000"/>
          <w:szCs w:val="21"/>
        </w:rPr>
        <w:t>该课程的</w:t>
      </w:r>
      <w:r>
        <w:rPr>
          <w:rFonts w:ascii="宋体" w:hAnsi="宋体" w:cs="宋体" w:hint="eastAsia"/>
          <w:bCs/>
          <w:color w:val="000000"/>
          <w:szCs w:val="21"/>
        </w:rPr>
        <w:t>理论性与实践性都较强，并涉及到汽车制造工艺、汽车构造、汽车电器与电子设备、金属材料学、机械设计基础、液压技术、等专业技术知识与管理学知识。本课程选用的教材为《汽车维修工程》，包含的内容较多，必须要有重点地进行学习，因此要求</w:t>
      </w:r>
      <w:r>
        <w:rPr>
          <w:rFonts w:ascii="宋体" w:hAnsi="宋体" w:cs="宋体"/>
          <w:bCs/>
          <w:color w:val="000000"/>
          <w:szCs w:val="21"/>
        </w:rPr>
        <w:t>考生在学习</w:t>
      </w:r>
      <w:r>
        <w:rPr>
          <w:rFonts w:ascii="宋体" w:hAnsi="宋体" w:cs="宋体" w:hint="eastAsia"/>
          <w:bCs/>
          <w:color w:val="000000"/>
          <w:szCs w:val="21"/>
        </w:rPr>
        <w:t>时</w:t>
      </w:r>
      <w:r>
        <w:rPr>
          <w:rFonts w:ascii="宋体" w:hAnsi="宋体" w:cs="宋体"/>
          <w:bCs/>
          <w:color w:val="000000"/>
          <w:szCs w:val="21"/>
        </w:rPr>
        <w:t>必须了解各章的考试知识点，以及对各</w:t>
      </w:r>
      <w:r>
        <w:rPr>
          <w:rFonts w:ascii="宋体" w:hAnsi="宋体" w:cs="宋体" w:hint="eastAsia"/>
          <w:bCs/>
          <w:color w:val="000000"/>
          <w:szCs w:val="21"/>
        </w:rPr>
        <w:t>章</w:t>
      </w:r>
      <w:r>
        <w:rPr>
          <w:rFonts w:ascii="宋体" w:hAnsi="宋体" w:cs="宋体"/>
          <w:bCs/>
          <w:color w:val="000000"/>
          <w:szCs w:val="21"/>
        </w:rPr>
        <w:t>知识点的考核要求，根据要求来掌握</w:t>
      </w:r>
      <w:r>
        <w:rPr>
          <w:rFonts w:ascii="宋体" w:hAnsi="宋体" w:cs="宋体" w:hint="eastAsia"/>
          <w:bCs/>
          <w:color w:val="000000"/>
          <w:szCs w:val="21"/>
        </w:rPr>
        <w:t>具体的学习内容。</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本课程选用的教材包括汽车可靠性理论基础、汽车零件失效理论、汽车零件修复方法、汽车维护基础、汽车修理工艺、汽车修理质量管理、汽车发动机维修、汽车底盘维修、汽车车身的修理。通过本课程的学习，使学生对于维持汽车完好技术状况或工作能力而进行的作业以及为恢复完好技术状况（或工作能力）各寿命进行的作业有一个基本的掌握与了解，为学生毕业以后从事汽车维修及其管理打下良好的基础。由于本课程涉及的知识非常广泛，每章的内容基本上是比较独立的， 因此学生结合本大纲</w:t>
      </w:r>
      <w:r>
        <w:rPr>
          <w:rFonts w:ascii="宋体" w:hAnsi="宋体" w:cs="宋体"/>
          <w:bCs/>
          <w:color w:val="000000"/>
          <w:szCs w:val="21"/>
        </w:rPr>
        <w:t>各</w:t>
      </w:r>
      <w:r>
        <w:rPr>
          <w:rFonts w:ascii="宋体" w:hAnsi="宋体" w:cs="宋体" w:hint="eastAsia"/>
          <w:bCs/>
          <w:color w:val="000000"/>
          <w:szCs w:val="21"/>
        </w:rPr>
        <w:t>章</w:t>
      </w:r>
      <w:r>
        <w:rPr>
          <w:rFonts w:ascii="宋体" w:hAnsi="宋体" w:cs="宋体"/>
          <w:bCs/>
          <w:color w:val="000000"/>
          <w:szCs w:val="21"/>
        </w:rPr>
        <w:t>知识点的考核要求</w:t>
      </w:r>
      <w:r>
        <w:rPr>
          <w:rFonts w:ascii="宋体" w:hAnsi="宋体" w:cs="宋体" w:hint="eastAsia"/>
          <w:bCs/>
          <w:color w:val="000000"/>
          <w:szCs w:val="21"/>
        </w:rPr>
        <w:t>来学习，本大纲在编写时既考虑每章知识的系统性，也考虑了重要性与实践性。</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由于汽车维修工程这门课程的实践性较强、涉及的知识面广，</w:t>
      </w:r>
      <w:r>
        <w:rPr>
          <w:rFonts w:ascii="宋体" w:hAnsi="宋体" w:cs="宋体"/>
          <w:bCs/>
          <w:color w:val="000000"/>
          <w:szCs w:val="21"/>
        </w:rPr>
        <w:t>考生在自学时往往会感到有一定困难，但自学能力的培养对获取知识是非常必要的。</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（二）考生在自学过程中应注意如下几个方面</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1．在学习本课程之前一定要认真学好汽车构造，只有在基本掌握汽车构造的基础上才能学好汽车维修工程。</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2．在学习汽车零件修复方法、汽车维护基础、汽车修理工艺之前要复习汽车制造工艺、金属材料学以及一些其他知识。</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3．</w:t>
      </w:r>
      <w:r>
        <w:rPr>
          <w:rFonts w:ascii="宋体" w:hAnsi="宋体" w:cs="宋体"/>
          <w:bCs/>
          <w:color w:val="000000"/>
          <w:szCs w:val="21"/>
        </w:rPr>
        <w:t>本课程是一门实践性较强的课程，自学应考者在自学过程中必须注意理论联系实际。</w:t>
      </w:r>
      <w:r>
        <w:rPr>
          <w:rFonts w:ascii="宋体" w:hAnsi="宋体" w:cs="宋体" w:hint="eastAsia"/>
          <w:bCs/>
          <w:color w:val="000000"/>
          <w:szCs w:val="21"/>
        </w:rPr>
        <w:t>在有条件的情况下，可到汽车修理厂、汽车4S店、汽车运输公司等企业实地参观实习，来了解汽车的维修、生产等。</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4．</w:t>
      </w:r>
      <w:r>
        <w:rPr>
          <w:rFonts w:ascii="宋体" w:hAnsi="宋体" w:cs="宋体"/>
          <w:bCs/>
          <w:color w:val="000000"/>
          <w:szCs w:val="21"/>
        </w:rPr>
        <w:t>根据考核要求中的能力层次，在全面系统学习的基础上掌握重点概念和重点问题，</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5．</w:t>
      </w:r>
      <w:r>
        <w:rPr>
          <w:rFonts w:ascii="宋体" w:hAnsi="宋体" w:cs="宋体"/>
          <w:bCs/>
          <w:color w:val="000000"/>
          <w:szCs w:val="21"/>
        </w:rPr>
        <w:t>本课程的自学考试大纲是自学本课程的主要依据。在自学本课程前应先通读大纲，了解课程的要求，获得课程完整的概况。在开始自学某一章时，先阅读大纲，了解该章的课</w:t>
      </w:r>
      <w:r>
        <w:rPr>
          <w:rFonts w:ascii="宋体" w:hAnsi="宋体" w:cs="宋体"/>
          <w:bCs/>
          <w:color w:val="000000"/>
          <w:szCs w:val="21"/>
        </w:rPr>
        <w:lastRenderedPageBreak/>
        <w:t>程内容，考核知识点和考核要求，在自学过程中有的放矢。</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6．在使用指定的教材时，还可参考1～2本国内、外其他优秀的汽车维修与工艺教材作为参考书来研读，亦可搜索相关网站的参考资料或视频。这样做一方面可以加深对汽车构造的理解和掌握，同时可以扩大视野、并逐步培养起阅读参考书的能力。</w:t>
      </w:r>
      <w:r>
        <w:rPr>
          <w:rFonts w:ascii="宋体" w:hAnsi="宋体" w:cs="宋体"/>
          <w:bCs/>
          <w:color w:val="000000"/>
          <w:szCs w:val="21"/>
        </w:rPr>
        <w:t>阅读指定教材时，要求吃透每个考核知识点。对基本概念要做到深刻理解，对基本原理要弄清弄懂，对基本方法要熟练掌握。</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7．带着问题搜索或查阅资料，上网向任课老师提问或向同学、同行征求问题答案。针对学习中遇到的问题或学习难题可以学习小组同学进行讨论，也可在BBS论坛中进行讨论。</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8．</w:t>
      </w:r>
      <w:r>
        <w:rPr>
          <w:rFonts w:ascii="宋体" w:hAnsi="宋体" w:cs="宋体"/>
          <w:bCs/>
          <w:color w:val="000000"/>
          <w:szCs w:val="21"/>
        </w:rPr>
        <w:t>自学应考者在自学时要注意基本能力的培养，即系统分析和综合能力，分析问题和理解知识的能力，抓住重点阐述问题的能力，以及实验能力等。</w:t>
      </w:r>
    </w:p>
    <w:p w:rsidR="00AC55F6" w:rsidRDefault="00AC55F6">
      <w:pPr>
        <w:spacing w:line="300" w:lineRule="auto"/>
        <w:rPr>
          <w:rFonts w:ascii="宋体" w:hAnsi="宋体"/>
          <w:b/>
          <w:bCs/>
          <w:szCs w:val="21"/>
        </w:rPr>
      </w:pPr>
      <w:r>
        <w:rPr>
          <w:rFonts w:ascii="宋体" w:hAnsi="宋体" w:hint="eastAsia"/>
          <w:b/>
          <w:bCs/>
          <w:szCs w:val="21"/>
        </w:rPr>
        <w:t>四、社会助学的要求</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1</w:t>
      </w:r>
      <w:r>
        <w:rPr>
          <w:rFonts w:ascii="宋体" w:hAnsi="宋体" w:cs="宋体" w:hint="eastAsia"/>
          <w:bCs/>
          <w:color w:val="000000"/>
          <w:szCs w:val="21"/>
        </w:rPr>
        <w:t>．</w:t>
      </w:r>
      <w:r>
        <w:rPr>
          <w:rFonts w:ascii="宋体" w:hAnsi="宋体" w:cs="宋体"/>
          <w:bCs/>
          <w:color w:val="000000"/>
          <w:szCs w:val="21"/>
        </w:rPr>
        <w:t>应熟知考试大纲对课程提出的总要求和各章的知识点。</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2</w:t>
      </w:r>
      <w:r>
        <w:rPr>
          <w:rFonts w:ascii="宋体" w:hAnsi="宋体" w:cs="宋体" w:hint="eastAsia"/>
          <w:bCs/>
          <w:color w:val="000000"/>
          <w:szCs w:val="21"/>
        </w:rPr>
        <w:t>．</w:t>
      </w:r>
      <w:r>
        <w:rPr>
          <w:rFonts w:ascii="宋体" w:hAnsi="宋体" w:cs="宋体"/>
          <w:bCs/>
          <w:color w:val="000000"/>
          <w:szCs w:val="21"/>
        </w:rPr>
        <w:t>应掌握各知识点要求达到的能力层次，并深刻理解对各知识点的考核目标。</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3</w:t>
      </w:r>
      <w:r>
        <w:rPr>
          <w:rFonts w:ascii="宋体" w:hAnsi="宋体" w:cs="宋体" w:hint="eastAsia"/>
          <w:bCs/>
          <w:color w:val="000000"/>
          <w:szCs w:val="21"/>
        </w:rPr>
        <w:t>．</w:t>
      </w:r>
      <w:r>
        <w:rPr>
          <w:rFonts w:ascii="宋体" w:hAnsi="宋体" w:cs="宋体"/>
          <w:bCs/>
          <w:color w:val="000000"/>
          <w:szCs w:val="21"/>
        </w:rPr>
        <w:t>辅导时，应以考试大纲为依据，指定的教材为基础，不要随意增删内容，以免与大纲脱节。</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4</w:t>
      </w:r>
      <w:r>
        <w:rPr>
          <w:rFonts w:ascii="宋体" w:hAnsi="宋体" w:cs="宋体" w:hint="eastAsia"/>
          <w:bCs/>
          <w:color w:val="000000"/>
          <w:szCs w:val="21"/>
        </w:rPr>
        <w:t>．</w:t>
      </w:r>
      <w:r>
        <w:rPr>
          <w:rFonts w:ascii="宋体" w:hAnsi="宋体" w:cs="宋体"/>
          <w:bCs/>
          <w:color w:val="000000"/>
          <w:szCs w:val="21"/>
        </w:rPr>
        <w:t>辅导时，应对学习方法进行指导，宜提倡"认真阅读教材，刻苦钻研教材，主动争取帮助，依靠自己学通"的方法。</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5</w:t>
      </w:r>
      <w:r>
        <w:rPr>
          <w:rFonts w:ascii="宋体" w:hAnsi="宋体" w:cs="宋体" w:hint="eastAsia"/>
          <w:bCs/>
          <w:color w:val="000000"/>
          <w:szCs w:val="21"/>
        </w:rPr>
        <w:t>．</w:t>
      </w:r>
      <w:r>
        <w:rPr>
          <w:rFonts w:ascii="宋体" w:hAnsi="宋体" w:cs="宋体"/>
          <w:bCs/>
          <w:color w:val="000000"/>
          <w:szCs w:val="21"/>
        </w:rPr>
        <w:t>辅导时，要注意突出重点，对考生提出的问题，不要有问即答，要积极启发引导。</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6</w:t>
      </w:r>
      <w:r>
        <w:rPr>
          <w:rFonts w:ascii="宋体" w:hAnsi="宋体" w:cs="宋体" w:hint="eastAsia"/>
          <w:bCs/>
          <w:color w:val="000000"/>
          <w:szCs w:val="21"/>
        </w:rPr>
        <w:t>．</w:t>
      </w:r>
      <w:r>
        <w:rPr>
          <w:rFonts w:ascii="宋体" w:hAnsi="宋体" w:cs="宋体"/>
          <w:bCs/>
          <w:color w:val="000000"/>
          <w:szCs w:val="21"/>
        </w:rPr>
        <w:t>注意对应考者能力的培养，特别是自学能力的培养，要引导考生逐步学会独立学习，在自学过程中善于提出问题，分析问题，做出判断，解决问题。</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7</w:t>
      </w:r>
      <w:r>
        <w:rPr>
          <w:rFonts w:ascii="宋体" w:hAnsi="宋体" w:cs="宋体" w:hint="eastAsia"/>
          <w:bCs/>
          <w:color w:val="000000"/>
          <w:szCs w:val="21"/>
        </w:rPr>
        <w:t>．</w:t>
      </w:r>
      <w:r>
        <w:rPr>
          <w:rFonts w:ascii="宋体" w:hAnsi="宋体" w:cs="宋体"/>
          <w:bCs/>
          <w:color w:val="000000"/>
          <w:szCs w:val="21"/>
        </w:rPr>
        <w:t>要使考生了解试题的难易与能力层次高低两者不完全是一回事，在各个能力层次中会存在着不同难度的试题。</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8</w:t>
      </w:r>
      <w:r>
        <w:rPr>
          <w:rFonts w:ascii="宋体" w:hAnsi="宋体" w:cs="宋体" w:hint="eastAsia"/>
          <w:bCs/>
          <w:color w:val="000000"/>
          <w:szCs w:val="21"/>
        </w:rPr>
        <w:t>．</w:t>
      </w:r>
      <w:r>
        <w:rPr>
          <w:rFonts w:ascii="宋体" w:hAnsi="宋体" w:cs="宋体"/>
          <w:bCs/>
          <w:color w:val="000000"/>
          <w:szCs w:val="21"/>
        </w:rPr>
        <w:t>助学学时：本课程共</w:t>
      </w:r>
      <w:r>
        <w:rPr>
          <w:rFonts w:ascii="宋体" w:hAnsi="宋体" w:cs="宋体" w:hint="eastAsia"/>
          <w:bCs/>
          <w:color w:val="000000"/>
          <w:szCs w:val="21"/>
        </w:rPr>
        <w:t>5</w:t>
      </w:r>
      <w:r>
        <w:rPr>
          <w:rFonts w:ascii="宋体" w:hAnsi="宋体" w:cs="宋体"/>
          <w:bCs/>
          <w:color w:val="000000"/>
          <w:szCs w:val="21"/>
        </w:rPr>
        <w:t>学分，建议总课时</w:t>
      </w:r>
      <w:r>
        <w:rPr>
          <w:rFonts w:ascii="宋体" w:hAnsi="宋体" w:cs="宋体" w:hint="eastAsia"/>
          <w:bCs/>
          <w:color w:val="000000"/>
          <w:szCs w:val="21"/>
        </w:rPr>
        <w:t>90</w:t>
      </w:r>
      <w:r>
        <w:rPr>
          <w:rFonts w:ascii="宋体" w:hAnsi="宋体" w:cs="宋体"/>
          <w:bCs/>
          <w:color w:val="000000"/>
          <w:szCs w:val="21"/>
        </w:rPr>
        <w:t>学时，其中助学课时分配如下：</w:t>
      </w:r>
    </w:p>
    <w:tbl>
      <w:tblPr>
        <w:tblW w:w="0" w:type="auto"/>
        <w:tblLayout w:type="fixed"/>
        <w:tblLook w:val="0000"/>
      </w:tblPr>
      <w:tblGrid>
        <w:gridCol w:w="3304"/>
        <w:gridCol w:w="4450"/>
        <w:gridCol w:w="774"/>
      </w:tblGrid>
      <w:tr w:rsidR="00AC55F6">
        <w:trPr>
          <w:trHeight w:val="454"/>
          <w:tblHeader/>
        </w:trPr>
        <w:tc>
          <w:tcPr>
            <w:tcW w:w="3304" w:type="dxa"/>
            <w:tcBorders>
              <w:top w:val="single" w:sz="4" w:space="0" w:color="auto"/>
              <w:left w:val="single" w:sz="8" w:space="0" w:color="auto"/>
              <w:bottom w:val="single" w:sz="8" w:space="0" w:color="auto"/>
              <w:right w:val="single" w:sz="8" w:space="0" w:color="auto"/>
            </w:tcBorders>
            <w:vAlign w:val="center"/>
          </w:tcPr>
          <w:p w:rsidR="00AC55F6" w:rsidRDefault="00AC55F6">
            <w:pPr>
              <w:widowControl/>
              <w:jc w:val="center"/>
              <w:rPr>
                <w:rFonts w:ascii="宋体" w:hAnsi="宋体" w:cs="宋体"/>
                <w:bCs/>
                <w:kern w:val="0"/>
                <w:szCs w:val="21"/>
              </w:rPr>
            </w:pPr>
            <w:r>
              <w:rPr>
                <w:rFonts w:ascii="宋体" w:hAnsi="宋体" w:cs="宋体" w:hint="eastAsia"/>
                <w:bCs/>
                <w:kern w:val="0"/>
                <w:szCs w:val="21"/>
              </w:rPr>
              <w:t>章次</w:t>
            </w:r>
          </w:p>
        </w:tc>
        <w:tc>
          <w:tcPr>
            <w:tcW w:w="4450" w:type="dxa"/>
            <w:tcBorders>
              <w:top w:val="single" w:sz="4" w:space="0" w:color="auto"/>
              <w:left w:val="nil"/>
              <w:bottom w:val="single" w:sz="8" w:space="0" w:color="auto"/>
              <w:right w:val="single" w:sz="8" w:space="0" w:color="auto"/>
            </w:tcBorders>
            <w:vAlign w:val="center"/>
          </w:tcPr>
          <w:p w:rsidR="00AC55F6" w:rsidRDefault="00AC55F6">
            <w:pPr>
              <w:widowControl/>
              <w:jc w:val="center"/>
              <w:rPr>
                <w:rFonts w:ascii="宋体" w:hAnsi="宋体" w:cs="宋体"/>
                <w:bCs/>
                <w:kern w:val="0"/>
                <w:szCs w:val="21"/>
              </w:rPr>
            </w:pPr>
            <w:r>
              <w:rPr>
                <w:rFonts w:ascii="宋体" w:hAnsi="宋体" w:cs="宋体" w:hint="eastAsia"/>
                <w:bCs/>
                <w:kern w:val="0"/>
                <w:szCs w:val="21"/>
              </w:rPr>
              <w:t>主要内容</w:t>
            </w:r>
          </w:p>
        </w:tc>
        <w:tc>
          <w:tcPr>
            <w:tcW w:w="774" w:type="dxa"/>
            <w:tcBorders>
              <w:top w:val="single" w:sz="4" w:space="0" w:color="auto"/>
              <w:left w:val="single" w:sz="8" w:space="0" w:color="auto"/>
              <w:bottom w:val="single" w:sz="8" w:space="0" w:color="000000"/>
              <w:right w:val="single" w:sz="8" w:space="0" w:color="auto"/>
            </w:tcBorders>
            <w:vAlign w:val="center"/>
          </w:tcPr>
          <w:p w:rsidR="00AC55F6" w:rsidRDefault="00AC55F6">
            <w:pPr>
              <w:widowControl/>
              <w:jc w:val="center"/>
              <w:rPr>
                <w:rFonts w:ascii="宋体" w:hAnsi="宋体" w:cs="宋体"/>
                <w:bCs/>
                <w:kern w:val="0"/>
                <w:szCs w:val="21"/>
              </w:rPr>
            </w:pPr>
            <w:r>
              <w:rPr>
                <w:rFonts w:ascii="宋体" w:hAnsi="宋体" w:cs="宋体" w:hint="eastAsia"/>
                <w:bCs/>
                <w:kern w:val="0"/>
                <w:szCs w:val="21"/>
              </w:rPr>
              <w:t>课时</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第一章 </w:t>
            </w:r>
            <w:r>
              <w:rPr>
                <w:rFonts w:ascii="宋体" w:hAnsi="宋体" w:hint="eastAsia"/>
                <w:szCs w:val="21"/>
              </w:rPr>
              <w:t>汽车可靠性理论基础</w:t>
            </w:r>
          </w:p>
        </w:tc>
        <w:tc>
          <w:tcPr>
            <w:tcW w:w="4450" w:type="dxa"/>
            <w:tcBorders>
              <w:top w:val="single" w:sz="4" w:space="0" w:color="auto"/>
              <w:left w:val="nil"/>
              <w:bottom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可靠性定义、可靠性的衡量指标、汽车故障类型及故障分布规律、汽车可靠性数据的采集与分析。</w:t>
            </w:r>
          </w:p>
        </w:tc>
        <w:tc>
          <w:tcPr>
            <w:tcW w:w="774" w:type="dxa"/>
            <w:tcBorders>
              <w:top w:val="nil"/>
              <w:left w:val="single" w:sz="8" w:space="0" w:color="auto"/>
              <w:right w:val="single" w:sz="8" w:space="0" w:color="auto"/>
            </w:tcBorders>
            <w:vAlign w:val="center"/>
          </w:tcPr>
          <w:p w:rsidR="00AC55F6" w:rsidRDefault="00AC55F6">
            <w:pPr>
              <w:widowControl/>
              <w:jc w:val="center"/>
              <w:rPr>
                <w:rFonts w:ascii="宋体" w:hAnsi="宋体"/>
                <w:kern w:val="0"/>
                <w:szCs w:val="21"/>
              </w:rPr>
            </w:pPr>
            <w:r>
              <w:rPr>
                <w:rFonts w:ascii="宋体" w:hAnsi="宋体" w:hint="eastAsia"/>
                <w:kern w:val="0"/>
                <w:szCs w:val="21"/>
              </w:rPr>
              <w:t>8</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第二章 </w:t>
            </w:r>
            <w:r>
              <w:rPr>
                <w:rFonts w:ascii="宋体" w:hAnsi="宋体" w:hint="eastAsia"/>
                <w:szCs w:val="21"/>
              </w:rPr>
              <w:t>汽车零件失效理论</w:t>
            </w:r>
          </w:p>
        </w:tc>
        <w:tc>
          <w:tcPr>
            <w:tcW w:w="4450" w:type="dxa"/>
            <w:tcBorders>
              <w:top w:val="single" w:sz="4" w:space="0" w:color="auto"/>
              <w:left w:val="nil"/>
              <w:bottom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汽车失效规律、汽车零部件失效分析。</w:t>
            </w:r>
          </w:p>
        </w:tc>
        <w:tc>
          <w:tcPr>
            <w:tcW w:w="774" w:type="dxa"/>
            <w:tcBorders>
              <w:top w:val="single" w:sz="4" w:space="0" w:color="auto"/>
              <w:left w:val="single" w:sz="8" w:space="0" w:color="auto"/>
              <w:right w:val="single" w:sz="8" w:space="0" w:color="auto"/>
            </w:tcBorders>
            <w:vAlign w:val="center"/>
          </w:tcPr>
          <w:p w:rsidR="00AC55F6" w:rsidRDefault="00AC55F6">
            <w:pPr>
              <w:widowControl/>
              <w:jc w:val="center"/>
              <w:rPr>
                <w:rFonts w:ascii="宋体" w:hAnsi="宋体"/>
                <w:kern w:val="0"/>
                <w:szCs w:val="21"/>
              </w:rPr>
            </w:pPr>
            <w:r>
              <w:rPr>
                <w:rFonts w:ascii="宋体" w:hAnsi="宋体" w:hint="eastAsia"/>
                <w:kern w:val="0"/>
                <w:szCs w:val="21"/>
              </w:rPr>
              <w:t>8</w:t>
            </w:r>
          </w:p>
        </w:tc>
      </w:tr>
      <w:tr w:rsidR="00AC55F6">
        <w:trPr>
          <w:trHeight w:val="454"/>
        </w:trPr>
        <w:tc>
          <w:tcPr>
            <w:tcW w:w="3304" w:type="dxa"/>
            <w:tcBorders>
              <w:top w:val="single" w:sz="4" w:space="0" w:color="auto"/>
              <w:left w:val="single" w:sz="8" w:space="0" w:color="auto"/>
              <w:bottom w:val="single" w:sz="4"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第三章 </w:t>
            </w:r>
            <w:r>
              <w:rPr>
                <w:rFonts w:ascii="宋体" w:hAnsi="宋体" w:hint="eastAsia"/>
                <w:szCs w:val="21"/>
              </w:rPr>
              <w:t>汽车零件修复方法</w:t>
            </w:r>
          </w:p>
        </w:tc>
        <w:tc>
          <w:tcPr>
            <w:tcW w:w="4450" w:type="dxa"/>
            <w:tcBorders>
              <w:top w:val="nil"/>
              <w:left w:val="nil"/>
              <w:bottom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汽车零件修复方法、汽车零件修复质量评价。</w:t>
            </w:r>
          </w:p>
        </w:tc>
        <w:tc>
          <w:tcPr>
            <w:tcW w:w="774" w:type="dxa"/>
            <w:tcBorders>
              <w:top w:val="single" w:sz="4" w:space="0" w:color="auto"/>
              <w:left w:val="single" w:sz="8" w:space="0" w:color="auto"/>
              <w:bottom w:val="single" w:sz="4" w:space="0" w:color="auto"/>
              <w:right w:val="single" w:sz="8" w:space="0" w:color="auto"/>
            </w:tcBorders>
            <w:vAlign w:val="center"/>
          </w:tcPr>
          <w:p w:rsidR="00AC55F6" w:rsidRDefault="00AC55F6">
            <w:pPr>
              <w:widowControl/>
              <w:jc w:val="center"/>
              <w:rPr>
                <w:rFonts w:ascii="宋体" w:hAnsi="宋体"/>
                <w:kern w:val="0"/>
                <w:szCs w:val="21"/>
              </w:rPr>
            </w:pPr>
            <w:r>
              <w:rPr>
                <w:rFonts w:ascii="宋体" w:hAnsi="宋体" w:hint="eastAsia"/>
                <w:kern w:val="0"/>
                <w:szCs w:val="21"/>
              </w:rPr>
              <w:t>10</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第四章 </w:t>
            </w:r>
            <w:r>
              <w:rPr>
                <w:rFonts w:ascii="宋体" w:hAnsi="宋体" w:hint="eastAsia"/>
                <w:szCs w:val="21"/>
              </w:rPr>
              <w:t>汽车维护基础</w:t>
            </w:r>
          </w:p>
        </w:tc>
        <w:tc>
          <w:tcPr>
            <w:tcW w:w="4450" w:type="dxa"/>
            <w:tcBorders>
              <w:top w:val="nil"/>
              <w:left w:val="nil"/>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汽车维护的基本概念、汽车维修制度、汽车维护作业、汽车维护工艺的组织形。</w:t>
            </w:r>
          </w:p>
        </w:tc>
        <w:tc>
          <w:tcPr>
            <w:tcW w:w="774" w:type="dxa"/>
            <w:tcBorders>
              <w:top w:val="single" w:sz="4" w:space="0" w:color="auto"/>
              <w:left w:val="nil"/>
              <w:right w:val="single" w:sz="8" w:space="0" w:color="auto"/>
            </w:tcBorders>
            <w:vAlign w:val="center"/>
          </w:tcPr>
          <w:p w:rsidR="00AC55F6" w:rsidRDefault="00AC55F6">
            <w:pPr>
              <w:widowControl/>
              <w:jc w:val="center"/>
              <w:rPr>
                <w:rFonts w:ascii="宋体" w:hAnsi="宋体"/>
                <w:kern w:val="0"/>
                <w:szCs w:val="21"/>
              </w:rPr>
            </w:pPr>
            <w:r>
              <w:rPr>
                <w:rFonts w:ascii="宋体" w:hAnsi="宋体" w:hint="eastAsia"/>
                <w:kern w:val="0"/>
                <w:szCs w:val="21"/>
              </w:rPr>
              <w:t>10</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第五章 </w:t>
            </w:r>
            <w:r>
              <w:rPr>
                <w:rFonts w:ascii="宋体" w:hAnsi="宋体" w:hint="eastAsia"/>
                <w:szCs w:val="21"/>
              </w:rPr>
              <w:t>汽车修理工艺</w:t>
            </w:r>
          </w:p>
        </w:tc>
        <w:tc>
          <w:tcPr>
            <w:tcW w:w="4450" w:type="dxa"/>
            <w:tcBorders>
              <w:top w:val="single" w:sz="4" w:space="0" w:color="auto"/>
              <w:left w:val="nil"/>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汽车的接受以及解体与清洗、汽车零件的检验分类及方法、汽车总成装配的技术要求与磨合试验规范、汽车修理工艺过程的方法、汽车修理的经济效益分析。</w:t>
            </w:r>
          </w:p>
        </w:tc>
        <w:tc>
          <w:tcPr>
            <w:tcW w:w="774" w:type="dxa"/>
            <w:tcBorders>
              <w:top w:val="single" w:sz="4" w:space="0" w:color="auto"/>
              <w:left w:val="nil"/>
              <w:right w:val="single" w:sz="8" w:space="0" w:color="auto"/>
            </w:tcBorders>
            <w:vAlign w:val="center"/>
          </w:tcPr>
          <w:p w:rsidR="00AC55F6" w:rsidRDefault="00AC55F6">
            <w:pPr>
              <w:jc w:val="center"/>
              <w:rPr>
                <w:rFonts w:ascii="宋体" w:hAnsi="宋体"/>
                <w:kern w:val="0"/>
                <w:szCs w:val="21"/>
              </w:rPr>
            </w:pPr>
            <w:r>
              <w:rPr>
                <w:rFonts w:ascii="宋体" w:hAnsi="宋体" w:hint="eastAsia"/>
                <w:kern w:val="0"/>
                <w:szCs w:val="21"/>
              </w:rPr>
              <w:t>10</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第六章 </w:t>
            </w:r>
            <w:r>
              <w:rPr>
                <w:rFonts w:ascii="宋体" w:hAnsi="宋体" w:hint="eastAsia"/>
                <w:szCs w:val="21"/>
              </w:rPr>
              <w:t>汽车修理质量管理</w:t>
            </w:r>
          </w:p>
        </w:tc>
        <w:tc>
          <w:tcPr>
            <w:tcW w:w="4450" w:type="dxa"/>
            <w:tcBorders>
              <w:top w:val="single" w:sz="4" w:space="0" w:color="auto"/>
              <w:left w:val="nil"/>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汽车大修竣工出厂的一般技术要求与主要性能</w:t>
            </w:r>
            <w:r>
              <w:rPr>
                <w:rFonts w:ascii="宋体" w:hAnsi="宋体" w:hint="eastAsia"/>
                <w:szCs w:val="21"/>
              </w:rPr>
              <w:lastRenderedPageBreak/>
              <w:t>要求，汽车修理质量管理的四个阶段与汽车修理质量评价指标体系。</w:t>
            </w:r>
          </w:p>
        </w:tc>
        <w:tc>
          <w:tcPr>
            <w:tcW w:w="774" w:type="dxa"/>
            <w:tcBorders>
              <w:left w:val="nil"/>
              <w:bottom w:val="single" w:sz="4" w:space="0" w:color="auto"/>
              <w:right w:val="single" w:sz="8" w:space="0" w:color="auto"/>
            </w:tcBorders>
            <w:vAlign w:val="center"/>
          </w:tcPr>
          <w:p w:rsidR="00AC55F6" w:rsidRDefault="00AC55F6">
            <w:pPr>
              <w:jc w:val="center"/>
              <w:rPr>
                <w:rFonts w:ascii="宋体" w:hAnsi="宋体"/>
                <w:kern w:val="0"/>
                <w:szCs w:val="21"/>
              </w:rPr>
            </w:pPr>
            <w:r>
              <w:rPr>
                <w:rFonts w:ascii="宋体" w:hAnsi="宋体" w:hint="eastAsia"/>
                <w:kern w:val="0"/>
                <w:szCs w:val="21"/>
              </w:rPr>
              <w:lastRenderedPageBreak/>
              <w:t>8</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lastRenderedPageBreak/>
              <w:t xml:space="preserve">第七章 </w:t>
            </w:r>
            <w:r>
              <w:rPr>
                <w:rFonts w:ascii="宋体" w:hAnsi="宋体" w:hint="eastAsia"/>
                <w:szCs w:val="21"/>
              </w:rPr>
              <w:t>汽车发动机维修</w:t>
            </w:r>
          </w:p>
        </w:tc>
        <w:tc>
          <w:tcPr>
            <w:tcW w:w="4450" w:type="dxa"/>
            <w:tcBorders>
              <w:top w:val="single" w:sz="4" w:space="0" w:color="auto"/>
              <w:left w:val="nil"/>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发动机总成大修的工作要点、气缸体与气缸盖以及曲柄连杆机构修理的方法和内容、配气机构修理的方法和内容、发动机电子控制系统维修的方法和内容，发动机总装配的注意事项与工作要点以及其发动机调试的主要内容。</w:t>
            </w:r>
          </w:p>
        </w:tc>
        <w:tc>
          <w:tcPr>
            <w:tcW w:w="774" w:type="dxa"/>
            <w:tcBorders>
              <w:left w:val="nil"/>
              <w:bottom w:val="single" w:sz="4" w:space="0" w:color="auto"/>
              <w:right w:val="single" w:sz="8" w:space="0" w:color="auto"/>
            </w:tcBorders>
            <w:vAlign w:val="center"/>
          </w:tcPr>
          <w:p w:rsidR="00AC55F6" w:rsidRDefault="00AC55F6">
            <w:pPr>
              <w:jc w:val="center"/>
              <w:rPr>
                <w:rFonts w:ascii="宋体" w:hAnsi="宋体"/>
                <w:kern w:val="0"/>
                <w:szCs w:val="21"/>
              </w:rPr>
            </w:pPr>
            <w:r>
              <w:rPr>
                <w:rFonts w:ascii="宋体" w:hAnsi="宋体" w:hint="eastAsia"/>
                <w:kern w:val="0"/>
                <w:szCs w:val="21"/>
              </w:rPr>
              <w:t>14</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第八章 </w:t>
            </w:r>
            <w:r>
              <w:rPr>
                <w:rFonts w:ascii="宋体" w:hAnsi="宋体" w:hint="eastAsia"/>
                <w:szCs w:val="21"/>
              </w:rPr>
              <w:t>汽车底盘维修</w:t>
            </w:r>
          </w:p>
        </w:tc>
        <w:tc>
          <w:tcPr>
            <w:tcW w:w="4450" w:type="dxa"/>
            <w:tcBorders>
              <w:top w:val="single" w:sz="4" w:space="0" w:color="auto"/>
              <w:left w:val="nil"/>
              <w:bottom w:val="single" w:sz="4"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离合器维修、自动变速器维修、主减速器与差速器维修、制动系统维修、转向系统维修、悬架系统维修。</w:t>
            </w:r>
          </w:p>
        </w:tc>
        <w:tc>
          <w:tcPr>
            <w:tcW w:w="774" w:type="dxa"/>
            <w:tcBorders>
              <w:top w:val="single" w:sz="4" w:space="0" w:color="auto"/>
              <w:left w:val="nil"/>
              <w:bottom w:val="single" w:sz="4" w:space="0" w:color="auto"/>
              <w:right w:val="single" w:sz="8" w:space="0" w:color="auto"/>
            </w:tcBorders>
            <w:vAlign w:val="center"/>
          </w:tcPr>
          <w:p w:rsidR="00AC55F6" w:rsidRDefault="00AC55F6">
            <w:pPr>
              <w:jc w:val="center"/>
              <w:rPr>
                <w:rFonts w:ascii="宋体" w:hAnsi="宋体"/>
                <w:kern w:val="0"/>
                <w:szCs w:val="21"/>
              </w:rPr>
            </w:pPr>
            <w:r>
              <w:rPr>
                <w:rFonts w:ascii="宋体" w:hAnsi="宋体" w:hint="eastAsia"/>
                <w:kern w:val="0"/>
                <w:szCs w:val="21"/>
              </w:rPr>
              <w:t>14</w:t>
            </w:r>
          </w:p>
        </w:tc>
      </w:tr>
      <w:tr w:rsidR="00AC55F6">
        <w:trPr>
          <w:trHeight w:val="454"/>
        </w:trPr>
        <w:tc>
          <w:tcPr>
            <w:tcW w:w="3304" w:type="dxa"/>
            <w:tcBorders>
              <w:top w:val="single" w:sz="4" w:space="0" w:color="auto"/>
              <w:left w:val="single" w:sz="8"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kern w:val="0"/>
                <w:szCs w:val="21"/>
              </w:rPr>
              <w:t xml:space="preserve">第九章 </w:t>
            </w:r>
            <w:r>
              <w:rPr>
                <w:rFonts w:ascii="宋体" w:hAnsi="宋体" w:hint="eastAsia"/>
                <w:szCs w:val="21"/>
              </w:rPr>
              <w:t>汽车车身的修理</w:t>
            </w:r>
          </w:p>
        </w:tc>
        <w:tc>
          <w:tcPr>
            <w:tcW w:w="4450" w:type="dxa"/>
            <w:tcBorders>
              <w:top w:val="single" w:sz="4" w:space="0" w:color="auto"/>
              <w:left w:val="nil"/>
              <w:bottom w:val="single" w:sz="4" w:space="0" w:color="auto"/>
              <w:right w:val="single" w:sz="8" w:space="0" w:color="auto"/>
            </w:tcBorders>
            <w:vAlign w:val="center"/>
          </w:tcPr>
          <w:p w:rsidR="00AC55F6" w:rsidRDefault="00AC55F6">
            <w:pPr>
              <w:widowControl/>
              <w:rPr>
                <w:rFonts w:ascii="宋体" w:hAnsi="宋体" w:cs="宋体"/>
                <w:kern w:val="0"/>
                <w:szCs w:val="21"/>
              </w:rPr>
            </w:pPr>
            <w:r>
              <w:rPr>
                <w:rFonts w:ascii="宋体" w:hAnsi="宋体" w:hint="eastAsia"/>
                <w:szCs w:val="21"/>
              </w:rPr>
              <w:t>覆盖件及构件修复、车身表面涂层修复、轿车车身校正的方法、汽车车身常见的损伤形式。</w:t>
            </w:r>
          </w:p>
        </w:tc>
        <w:tc>
          <w:tcPr>
            <w:tcW w:w="774" w:type="dxa"/>
            <w:tcBorders>
              <w:left w:val="nil"/>
              <w:bottom w:val="single" w:sz="4" w:space="0" w:color="auto"/>
              <w:right w:val="single" w:sz="8" w:space="0" w:color="auto"/>
            </w:tcBorders>
            <w:vAlign w:val="center"/>
          </w:tcPr>
          <w:p w:rsidR="00AC55F6" w:rsidRDefault="00AC55F6">
            <w:pPr>
              <w:jc w:val="center"/>
              <w:rPr>
                <w:rFonts w:ascii="宋体" w:hAnsi="宋体"/>
                <w:kern w:val="0"/>
                <w:szCs w:val="21"/>
              </w:rPr>
            </w:pPr>
            <w:r>
              <w:rPr>
                <w:rFonts w:ascii="宋体" w:hAnsi="宋体" w:hint="eastAsia"/>
                <w:kern w:val="0"/>
                <w:szCs w:val="21"/>
              </w:rPr>
              <w:t>8</w:t>
            </w:r>
          </w:p>
        </w:tc>
      </w:tr>
      <w:tr w:rsidR="00AC55F6">
        <w:trPr>
          <w:trHeight w:val="454"/>
        </w:trPr>
        <w:tc>
          <w:tcPr>
            <w:tcW w:w="7754" w:type="dxa"/>
            <w:gridSpan w:val="2"/>
            <w:tcBorders>
              <w:top w:val="single" w:sz="4" w:space="0" w:color="auto"/>
              <w:left w:val="single" w:sz="8" w:space="0" w:color="auto"/>
              <w:bottom w:val="single" w:sz="8" w:space="0" w:color="auto"/>
              <w:right w:val="single" w:sz="8" w:space="0" w:color="auto"/>
            </w:tcBorders>
            <w:vAlign w:val="center"/>
          </w:tcPr>
          <w:p w:rsidR="00AC55F6" w:rsidRDefault="00AC55F6">
            <w:pPr>
              <w:widowControl/>
              <w:jc w:val="center"/>
              <w:rPr>
                <w:rFonts w:ascii="宋体" w:hAnsi="宋体" w:cs="宋体"/>
                <w:kern w:val="0"/>
                <w:szCs w:val="21"/>
              </w:rPr>
            </w:pPr>
            <w:r>
              <w:rPr>
                <w:rFonts w:ascii="宋体" w:hAnsi="宋体" w:cs="宋体" w:hint="eastAsia"/>
                <w:kern w:val="0"/>
                <w:szCs w:val="21"/>
              </w:rPr>
              <w:t>总    计</w:t>
            </w:r>
          </w:p>
        </w:tc>
        <w:tc>
          <w:tcPr>
            <w:tcW w:w="774" w:type="dxa"/>
            <w:tcBorders>
              <w:top w:val="single" w:sz="4" w:space="0" w:color="auto"/>
              <w:left w:val="nil"/>
              <w:bottom w:val="single" w:sz="8" w:space="0" w:color="auto"/>
              <w:right w:val="single" w:sz="8" w:space="0" w:color="auto"/>
            </w:tcBorders>
            <w:vAlign w:val="center"/>
          </w:tcPr>
          <w:p w:rsidR="00AC55F6" w:rsidRDefault="00AC55F6">
            <w:pPr>
              <w:widowControl/>
              <w:jc w:val="center"/>
              <w:rPr>
                <w:rFonts w:ascii="宋体" w:hAnsi="宋体"/>
                <w:kern w:val="0"/>
                <w:szCs w:val="21"/>
              </w:rPr>
            </w:pPr>
            <w:r>
              <w:rPr>
                <w:rFonts w:ascii="宋体" w:hAnsi="宋体" w:hint="eastAsia"/>
                <w:kern w:val="0"/>
                <w:szCs w:val="21"/>
              </w:rPr>
              <w:t>90</w:t>
            </w:r>
          </w:p>
        </w:tc>
      </w:tr>
    </w:tbl>
    <w:p w:rsidR="00AC55F6" w:rsidRDefault="00AC55F6">
      <w:pPr>
        <w:spacing w:line="300" w:lineRule="auto"/>
        <w:ind w:firstLineChars="200" w:firstLine="420"/>
        <w:rPr>
          <w:rFonts w:ascii="宋体" w:hAnsi="宋体" w:cs="宋体"/>
          <w:bCs/>
          <w:color w:val="000000"/>
          <w:szCs w:val="21"/>
        </w:rPr>
      </w:pP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9．</w:t>
      </w:r>
      <w:r w:rsidR="00CF00A8">
        <w:rPr>
          <w:rFonts w:ascii="宋体" w:hAnsi="宋体" w:cs="宋体" w:hint="eastAsia"/>
          <w:bCs/>
          <w:color w:val="000000"/>
          <w:szCs w:val="21"/>
        </w:rPr>
        <w:t>4348</w:t>
      </w:r>
      <w:r>
        <w:rPr>
          <w:rFonts w:ascii="宋体" w:hAnsi="宋体" w:cs="宋体" w:hint="eastAsia"/>
          <w:bCs/>
          <w:color w:val="000000"/>
          <w:szCs w:val="21"/>
        </w:rPr>
        <w:t xml:space="preserve">汽车维修工程实践助学学时：本课程共2学分，建议实习2周（或实验总课时36学时），其中助学天数（课时）分配如下：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1634"/>
        <w:gridCol w:w="5700"/>
        <w:gridCol w:w="772"/>
      </w:tblGrid>
      <w:tr w:rsidR="00AC55F6">
        <w:trPr>
          <w:trHeight w:val="454"/>
          <w:jc w:val="center"/>
        </w:trPr>
        <w:tc>
          <w:tcPr>
            <w:tcW w:w="1634"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color w:val="000000"/>
                <w:szCs w:val="21"/>
              </w:rPr>
            </w:pPr>
            <w:r>
              <w:rPr>
                <w:rFonts w:ascii="宋体" w:hAnsi="宋体" w:hint="eastAsia"/>
                <w:szCs w:val="21"/>
              </w:rPr>
              <w:t>序号</w:t>
            </w:r>
          </w:p>
        </w:tc>
        <w:tc>
          <w:tcPr>
            <w:tcW w:w="5700"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color w:val="000000"/>
                <w:szCs w:val="21"/>
              </w:rPr>
            </w:pPr>
            <w:r>
              <w:rPr>
                <w:rFonts w:ascii="宋体" w:hAnsi="宋体" w:hint="eastAsia"/>
                <w:color w:val="000000"/>
                <w:szCs w:val="21"/>
              </w:rPr>
              <w:t>实习</w:t>
            </w:r>
            <w:r>
              <w:rPr>
                <w:rFonts w:ascii="宋体" w:hAnsi="宋体" w:hint="eastAsia"/>
                <w:szCs w:val="21"/>
              </w:rPr>
              <w:t>名称</w:t>
            </w:r>
          </w:p>
        </w:tc>
        <w:tc>
          <w:tcPr>
            <w:tcW w:w="772"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color w:val="000000"/>
                <w:szCs w:val="21"/>
              </w:rPr>
            </w:pPr>
            <w:r>
              <w:rPr>
                <w:rFonts w:ascii="宋体" w:hAnsi="宋体" w:hint="eastAsia"/>
                <w:szCs w:val="21"/>
              </w:rPr>
              <w:t>天数</w:t>
            </w:r>
            <w:r>
              <w:rPr>
                <w:rFonts w:ascii="宋体" w:hAnsi="宋体"/>
                <w:szCs w:val="21"/>
              </w:rPr>
              <w:t xml:space="preserve"> </w:t>
            </w:r>
          </w:p>
        </w:tc>
      </w:tr>
      <w:tr w:rsidR="00AC55F6">
        <w:trPr>
          <w:trHeight w:val="454"/>
          <w:jc w:val="center"/>
        </w:trPr>
        <w:tc>
          <w:tcPr>
            <w:tcW w:w="1634"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实习一</w:t>
            </w:r>
          </w:p>
        </w:tc>
        <w:tc>
          <w:tcPr>
            <w:tcW w:w="5700"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ind w:firstLineChars="200" w:firstLine="420"/>
              <w:rPr>
                <w:rFonts w:ascii="宋体" w:hAnsi="宋体"/>
                <w:bCs/>
                <w:color w:val="000000"/>
                <w:szCs w:val="21"/>
              </w:rPr>
            </w:pPr>
            <w:r>
              <w:rPr>
                <w:rFonts w:ascii="宋体" w:hAnsi="宋体" w:hint="eastAsia"/>
                <w:bCs/>
                <w:szCs w:val="21"/>
              </w:rPr>
              <w:t>汽车发动机维护与修理实习</w:t>
            </w:r>
          </w:p>
        </w:tc>
        <w:tc>
          <w:tcPr>
            <w:tcW w:w="772"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3</w:t>
            </w:r>
          </w:p>
        </w:tc>
      </w:tr>
      <w:tr w:rsidR="00AC55F6">
        <w:trPr>
          <w:trHeight w:val="454"/>
          <w:jc w:val="center"/>
        </w:trPr>
        <w:tc>
          <w:tcPr>
            <w:tcW w:w="1634"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实习二</w:t>
            </w:r>
          </w:p>
        </w:tc>
        <w:tc>
          <w:tcPr>
            <w:tcW w:w="5700"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ind w:firstLineChars="200" w:firstLine="420"/>
              <w:rPr>
                <w:rFonts w:ascii="宋体" w:hAnsi="宋体"/>
                <w:bCs/>
                <w:color w:val="000000"/>
                <w:szCs w:val="21"/>
              </w:rPr>
            </w:pPr>
            <w:r>
              <w:rPr>
                <w:rFonts w:ascii="宋体" w:hAnsi="宋体" w:hint="eastAsia"/>
                <w:bCs/>
                <w:szCs w:val="21"/>
              </w:rPr>
              <w:t>汽车底盘修理实习</w:t>
            </w:r>
          </w:p>
        </w:tc>
        <w:tc>
          <w:tcPr>
            <w:tcW w:w="772"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3</w:t>
            </w:r>
          </w:p>
        </w:tc>
      </w:tr>
      <w:tr w:rsidR="00AC55F6">
        <w:trPr>
          <w:trHeight w:val="454"/>
          <w:jc w:val="center"/>
        </w:trPr>
        <w:tc>
          <w:tcPr>
            <w:tcW w:w="1634"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实习三</w:t>
            </w:r>
          </w:p>
        </w:tc>
        <w:tc>
          <w:tcPr>
            <w:tcW w:w="5700"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ind w:firstLineChars="200" w:firstLine="420"/>
              <w:rPr>
                <w:rFonts w:ascii="宋体" w:hAnsi="宋体"/>
                <w:bCs/>
                <w:szCs w:val="21"/>
              </w:rPr>
            </w:pPr>
            <w:r>
              <w:rPr>
                <w:rFonts w:ascii="宋体" w:hAnsi="宋体" w:hint="eastAsia"/>
                <w:bCs/>
                <w:szCs w:val="21"/>
              </w:rPr>
              <w:t>汽车电器修理实习</w:t>
            </w:r>
          </w:p>
        </w:tc>
        <w:tc>
          <w:tcPr>
            <w:tcW w:w="772"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2</w:t>
            </w:r>
          </w:p>
        </w:tc>
      </w:tr>
      <w:tr w:rsidR="00AC55F6">
        <w:trPr>
          <w:trHeight w:val="454"/>
          <w:jc w:val="center"/>
        </w:trPr>
        <w:tc>
          <w:tcPr>
            <w:tcW w:w="1634"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实习四</w:t>
            </w:r>
          </w:p>
        </w:tc>
        <w:tc>
          <w:tcPr>
            <w:tcW w:w="5700"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ind w:firstLineChars="200" w:firstLine="420"/>
              <w:rPr>
                <w:rFonts w:ascii="宋体" w:hAnsi="宋体"/>
                <w:bCs/>
                <w:szCs w:val="21"/>
              </w:rPr>
            </w:pPr>
            <w:r>
              <w:rPr>
                <w:rFonts w:ascii="宋体" w:hAnsi="宋体" w:hint="eastAsia"/>
                <w:bCs/>
                <w:szCs w:val="21"/>
              </w:rPr>
              <w:t>汽车车身修理实习</w:t>
            </w:r>
          </w:p>
        </w:tc>
        <w:tc>
          <w:tcPr>
            <w:tcW w:w="772"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2</w:t>
            </w:r>
          </w:p>
        </w:tc>
      </w:tr>
      <w:tr w:rsidR="00AC55F6">
        <w:trPr>
          <w:trHeight w:val="454"/>
          <w:jc w:val="center"/>
        </w:trPr>
        <w:tc>
          <w:tcPr>
            <w:tcW w:w="7334" w:type="dxa"/>
            <w:gridSpan w:val="2"/>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合     计</w:t>
            </w:r>
          </w:p>
        </w:tc>
        <w:tc>
          <w:tcPr>
            <w:tcW w:w="772" w:type="dxa"/>
            <w:tcBorders>
              <w:top w:val="single" w:sz="4" w:space="0" w:color="auto"/>
              <w:left w:val="single" w:sz="4" w:space="0" w:color="auto"/>
              <w:bottom w:val="single" w:sz="4" w:space="0" w:color="auto"/>
              <w:right w:val="single" w:sz="4" w:space="0" w:color="auto"/>
            </w:tcBorders>
          </w:tcPr>
          <w:p w:rsidR="00AC55F6" w:rsidRDefault="00AC55F6">
            <w:pPr>
              <w:spacing w:line="300" w:lineRule="auto"/>
              <w:jc w:val="center"/>
              <w:rPr>
                <w:rFonts w:ascii="宋体" w:hAnsi="宋体"/>
                <w:bCs/>
                <w:color w:val="000000"/>
                <w:szCs w:val="21"/>
              </w:rPr>
            </w:pPr>
            <w:r>
              <w:rPr>
                <w:rFonts w:ascii="宋体" w:hAnsi="宋体" w:hint="eastAsia"/>
                <w:bCs/>
                <w:color w:val="000000"/>
                <w:szCs w:val="21"/>
              </w:rPr>
              <w:t>10</w:t>
            </w:r>
          </w:p>
        </w:tc>
      </w:tr>
    </w:tbl>
    <w:p w:rsidR="00AC55F6" w:rsidRDefault="00AC55F6">
      <w:pPr>
        <w:spacing w:line="300" w:lineRule="auto"/>
        <w:rPr>
          <w:rFonts w:ascii="宋体" w:hAnsi="宋体"/>
          <w:b/>
          <w:bCs/>
          <w:szCs w:val="21"/>
        </w:rPr>
      </w:pPr>
    </w:p>
    <w:p w:rsidR="00AC55F6" w:rsidRDefault="00AC55F6">
      <w:pPr>
        <w:spacing w:line="300" w:lineRule="auto"/>
        <w:rPr>
          <w:rFonts w:ascii="宋体" w:hAnsi="宋体"/>
          <w:b/>
          <w:bCs/>
          <w:szCs w:val="21"/>
        </w:rPr>
      </w:pPr>
      <w:r>
        <w:rPr>
          <w:rFonts w:ascii="宋体" w:hAnsi="宋体"/>
          <w:b/>
          <w:bCs/>
          <w:szCs w:val="21"/>
        </w:rPr>
        <w:t>五、关于命题考试的若干规定</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（包括能力层次比例、难易度比例、内容程度比例、题型、考试方法和考试时间等）</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1</w:t>
      </w:r>
      <w:r>
        <w:rPr>
          <w:rFonts w:ascii="宋体" w:hAnsi="宋体" w:cs="宋体" w:hint="eastAsia"/>
          <w:bCs/>
          <w:color w:val="000000"/>
          <w:szCs w:val="21"/>
        </w:rPr>
        <w:t>．</w:t>
      </w:r>
      <w:r>
        <w:rPr>
          <w:rFonts w:ascii="宋体" w:hAnsi="宋体" w:cs="宋体"/>
          <w:bCs/>
          <w:color w:val="000000"/>
          <w:szCs w:val="21"/>
        </w:rPr>
        <w:t>本大纲各章所提到的内容和考核目标都是考试内容。试题覆盖到章，适当突出重点。</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2</w:t>
      </w:r>
      <w:r>
        <w:rPr>
          <w:rFonts w:ascii="宋体" w:hAnsi="宋体" w:cs="宋体" w:hint="eastAsia"/>
          <w:bCs/>
          <w:color w:val="000000"/>
          <w:szCs w:val="21"/>
        </w:rPr>
        <w:t>．</w:t>
      </w:r>
      <w:r>
        <w:rPr>
          <w:rFonts w:ascii="宋体" w:hAnsi="宋体" w:cs="宋体"/>
          <w:bCs/>
          <w:color w:val="000000"/>
          <w:szCs w:val="21"/>
        </w:rPr>
        <w:t>试卷中对不同能力层次的试题比例大致是：</w:t>
      </w:r>
      <w:r>
        <w:rPr>
          <w:rFonts w:ascii="宋体" w:hAnsi="宋体" w:cs="宋体" w:hint="eastAsia"/>
          <w:bCs/>
          <w:color w:val="000000"/>
          <w:szCs w:val="21"/>
        </w:rPr>
        <w:t>“</w:t>
      </w:r>
      <w:r>
        <w:rPr>
          <w:rFonts w:ascii="宋体" w:hAnsi="宋体" w:cs="宋体"/>
          <w:bCs/>
          <w:color w:val="000000"/>
          <w:szCs w:val="21"/>
        </w:rPr>
        <w:t>识记</w:t>
      </w:r>
      <w:r>
        <w:rPr>
          <w:rFonts w:ascii="宋体" w:hAnsi="宋体" w:cs="宋体" w:hint="eastAsia"/>
          <w:bCs/>
          <w:color w:val="000000"/>
          <w:szCs w:val="21"/>
        </w:rPr>
        <w:t>”</w:t>
      </w:r>
      <w:r>
        <w:rPr>
          <w:rFonts w:ascii="宋体" w:hAnsi="宋体" w:cs="宋体"/>
          <w:bCs/>
          <w:color w:val="000000"/>
          <w:szCs w:val="21"/>
        </w:rPr>
        <w:t>为</w:t>
      </w:r>
      <w:r>
        <w:rPr>
          <w:rFonts w:ascii="宋体" w:hAnsi="宋体" w:cs="宋体" w:hint="eastAsia"/>
          <w:bCs/>
          <w:color w:val="000000"/>
          <w:szCs w:val="21"/>
        </w:rPr>
        <w:t>60</w:t>
      </w:r>
      <w:r>
        <w:rPr>
          <w:rFonts w:ascii="宋体" w:hAnsi="宋体" w:cs="宋体"/>
          <w:bCs/>
          <w:color w:val="000000"/>
          <w:szCs w:val="21"/>
        </w:rPr>
        <w:t>%、</w:t>
      </w:r>
      <w:r>
        <w:rPr>
          <w:rFonts w:ascii="宋体" w:hAnsi="宋体" w:cs="宋体" w:hint="eastAsia"/>
          <w:bCs/>
          <w:color w:val="000000"/>
          <w:szCs w:val="21"/>
        </w:rPr>
        <w:t>“</w:t>
      </w:r>
      <w:r>
        <w:rPr>
          <w:rFonts w:ascii="宋体" w:hAnsi="宋体" w:cs="宋体"/>
          <w:bCs/>
          <w:color w:val="000000"/>
          <w:szCs w:val="21"/>
        </w:rPr>
        <w:t>理解</w:t>
      </w:r>
      <w:r>
        <w:rPr>
          <w:rFonts w:ascii="宋体" w:hAnsi="宋体" w:cs="宋体" w:hint="eastAsia"/>
          <w:bCs/>
          <w:color w:val="000000"/>
          <w:szCs w:val="21"/>
        </w:rPr>
        <w:t>”</w:t>
      </w:r>
      <w:r>
        <w:rPr>
          <w:rFonts w:ascii="宋体" w:hAnsi="宋体" w:cs="宋体"/>
          <w:bCs/>
          <w:color w:val="000000"/>
          <w:szCs w:val="21"/>
        </w:rPr>
        <w:t>为</w:t>
      </w:r>
      <w:r>
        <w:rPr>
          <w:rFonts w:ascii="宋体" w:hAnsi="宋体" w:cs="宋体" w:hint="eastAsia"/>
          <w:bCs/>
          <w:color w:val="000000"/>
          <w:szCs w:val="21"/>
        </w:rPr>
        <w:t>3</w:t>
      </w:r>
      <w:r>
        <w:rPr>
          <w:rFonts w:ascii="宋体" w:hAnsi="宋体" w:cs="宋体"/>
          <w:bCs/>
          <w:color w:val="000000"/>
          <w:szCs w:val="21"/>
        </w:rPr>
        <w:t>0</w:t>
      </w:r>
      <w:r>
        <w:rPr>
          <w:rFonts w:ascii="宋体" w:hAnsi="宋体" w:cs="宋体" w:hint="eastAsia"/>
          <w:bCs/>
          <w:color w:val="000000"/>
          <w:szCs w:val="21"/>
        </w:rPr>
        <w:t>%</w:t>
      </w:r>
      <w:r>
        <w:rPr>
          <w:rFonts w:ascii="宋体" w:hAnsi="宋体" w:cs="宋体"/>
          <w:bCs/>
          <w:color w:val="000000"/>
          <w:szCs w:val="21"/>
        </w:rPr>
        <w:t>、</w:t>
      </w:r>
      <w:r>
        <w:rPr>
          <w:rFonts w:ascii="宋体" w:hAnsi="宋体" w:cs="宋体" w:hint="eastAsia"/>
          <w:bCs/>
          <w:color w:val="000000"/>
          <w:szCs w:val="21"/>
        </w:rPr>
        <w:t>“</w:t>
      </w:r>
      <w:r>
        <w:rPr>
          <w:rFonts w:ascii="宋体" w:hAnsi="宋体" w:cs="宋体"/>
          <w:bCs/>
          <w:color w:val="000000"/>
          <w:szCs w:val="21"/>
        </w:rPr>
        <w:t>应用</w:t>
      </w:r>
      <w:r>
        <w:rPr>
          <w:rFonts w:ascii="宋体" w:hAnsi="宋体" w:cs="宋体" w:hint="eastAsia"/>
          <w:bCs/>
          <w:color w:val="000000"/>
          <w:szCs w:val="21"/>
        </w:rPr>
        <w:t>”</w:t>
      </w:r>
      <w:r>
        <w:rPr>
          <w:rFonts w:ascii="宋体" w:hAnsi="宋体" w:cs="宋体"/>
          <w:bCs/>
          <w:color w:val="000000"/>
          <w:szCs w:val="21"/>
        </w:rPr>
        <w:t>为</w:t>
      </w:r>
      <w:r>
        <w:rPr>
          <w:rFonts w:ascii="宋体" w:hAnsi="宋体" w:cs="宋体" w:hint="eastAsia"/>
          <w:bCs/>
          <w:color w:val="000000"/>
          <w:szCs w:val="21"/>
        </w:rPr>
        <w:t>10%；</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3</w:t>
      </w:r>
      <w:r>
        <w:rPr>
          <w:rFonts w:ascii="宋体" w:hAnsi="宋体" w:cs="宋体" w:hint="eastAsia"/>
          <w:bCs/>
          <w:color w:val="000000"/>
          <w:szCs w:val="21"/>
        </w:rPr>
        <w:t>．</w:t>
      </w:r>
      <w:r>
        <w:rPr>
          <w:rFonts w:ascii="宋体" w:hAnsi="宋体" w:cs="宋体"/>
          <w:bCs/>
          <w:color w:val="000000"/>
          <w:szCs w:val="21"/>
        </w:rPr>
        <w:t>试题难易程度应合理：易、较易、较难、难比例为2：3：3：2。</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4</w:t>
      </w:r>
      <w:r>
        <w:rPr>
          <w:rFonts w:ascii="宋体" w:hAnsi="宋体" w:cs="宋体" w:hint="eastAsia"/>
          <w:bCs/>
          <w:color w:val="000000"/>
          <w:szCs w:val="21"/>
        </w:rPr>
        <w:t>．</w:t>
      </w:r>
      <w:r>
        <w:rPr>
          <w:rFonts w:ascii="宋体" w:hAnsi="宋体" w:cs="宋体"/>
          <w:bCs/>
          <w:color w:val="000000"/>
          <w:szCs w:val="21"/>
        </w:rPr>
        <w:t>每份试卷中，各类考核点所占比例约为：重点占60%，次重点占30%，一般占10%。</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5</w:t>
      </w:r>
      <w:r>
        <w:rPr>
          <w:rFonts w:ascii="宋体" w:hAnsi="宋体" w:cs="宋体" w:hint="eastAsia"/>
          <w:bCs/>
          <w:color w:val="000000"/>
          <w:szCs w:val="21"/>
        </w:rPr>
        <w:t>．</w:t>
      </w:r>
      <w:r>
        <w:rPr>
          <w:rFonts w:ascii="宋体" w:hAnsi="宋体" w:cs="宋体"/>
          <w:bCs/>
          <w:color w:val="000000"/>
          <w:szCs w:val="21"/>
        </w:rPr>
        <w:t>试题类型一般分为：</w:t>
      </w:r>
      <w:r>
        <w:rPr>
          <w:rFonts w:ascii="宋体" w:hAnsi="宋体" w:cs="宋体" w:hint="eastAsia"/>
          <w:bCs/>
          <w:color w:val="000000"/>
          <w:szCs w:val="21"/>
        </w:rPr>
        <w:t>单选</w:t>
      </w:r>
      <w:r>
        <w:rPr>
          <w:rFonts w:ascii="宋体" w:hAnsi="宋体" w:cs="宋体"/>
          <w:bCs/>
          <w:color w:val="000000"/>
          <w:szCs w:val="21"/>
        </w:rPr>
        <w:t>题、</w:t>
      </w:r>
      <w:r>
        <w:rPr>
          <w:rFonts w:ascii="宋体" w:hAnsi="宋体" w:cs="宋体" w:hint="eastAsia"/>
          <w:bCs/>
          <w:color w:val="000000"/>
          <w:szCs w:val="21"/>
        </w:rPr>
        <w:t>多选</w:t>
      </w:r>
      <w:r>
        <w:rPr>
          <w:rFonts w:ascii="宋体" w:hAnsi="宋体" w:cs="宋体"/>
          <w:bCs/>
          <w:color w:val="000000"/>
          <w:szCs w:val="21"/>
        </w:rPr>
        <w:t>题、名词解释题、填空题、</w:t>
      </w:r>
      <w:r>
        <w:rPr>
          <w:rFonts w:ascii="宋体" w:hAnsi="宋体" w:cs="宋体" w:hint="eastAsia"/>
          <w:bCs/>
          <w:color w:val="000000"/>
          <w:szCs w:val="21"/>
        </w:rPr>
        <w:t>问答</w:t>
      </w:r>
      <w:r>
        <w:rPr>
          <w:rFonts w:ascii="宋体" w:hAnsi="宋体" w:cs="宋体"/>
          <w:bCs/>
          <w:color w:val="000000"/>
          <w:szCs w:val="21"/>
        </w:rPr>
        <w:t>题。</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6</w:t>
      </w:r>
      <w:r>
        <w:rPr>
          <w:rFonts w:ascii="宋体" w:hAnsi="宋体" w:cs="宋体" w:hint="eastAsia"/>
          <w:bCs/>
          <w:color w:val="000000"/>
          <w:szCs w:val="21"/>
        </w:rPr>
        <w:t>．</w:t>
      </w:r>
      <w:r>
        <w:rPr>
          <w:rFonts w:ascii="宋体" w:hAnsi="宋体" w:cs="宋体"/>
          <w:bCs/>
          <w:color w:val="000000"/>
          <w:szCs w:val="21"/>
        </w:rPr>
        <w:t>考试采用闭卷笔试，考试时间150分钟，采用百分制评分，60分合格。</w:t>
      </w:r>
    </w:p>
    <w:p w:rsidR="00AC55F6" w:rsidRDefault="00AC55F6">
      <w:pPr>
        <w:spacing w:line="300" w:lineRule="auto"/>
        <w:rPr>
          <w:rFonts w:ascii="宋体" w:hAnsi="宋体"/>
          <w:b/>
          <w:bCs/>
          <w:szCs w:val="21"/>
        </w:rPr>
      </w:pPr>
      <w:r>
        <w:rPr>
          <w:rFonts w:ascii="宋体" w:hAnsi="宋体"/>
          <w:b/>
          <w:bCs/>
          <w:szCs w:val="21"/>
        </w:rPr>
        <w:t>六、题型示例（样题）</w:t>
      </w:r>
    </w:p>
    <w:p w:rsidR="00AC55F6" w:rsidRDefault="00AC55F6" w:rsidP="00CF00A8">
      <w:pPr>
        <w:spacing w:line="300" w:lineRule="auto"/>
        <w:ind w:firstLineChars="200" w:firstLine="420"/>
        <w:rPr>
          <w:rFonts w:ascii="宋体" w:hAnsi="宋体" w:cs="宋体"/>
          <w:bCs/>
          <w:color w:val="000000"/>
          <w:szCs w:val="21"/>
        </w:rPr>
      </w:pPr>
      <w:r>
        <w:rPr>
          <w:rFonts w:ascii="宋体" w:hAnsi="宋体" w:cs="宋体"/>
          <w:bCs/>
          <w:color w:val="000000"/>
          <w:szCs w:val="21"/>
        </w:rPr>
        <w:t>一、单项选择题</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1．一般曲轴的主轴颈和连杆轴颈都具有标准尺寸和（     ）的缩小修理尺寸。</w:t>
      </w:r>
    </w:p>
    <w:p w:rsidR="00AC55F6" w:rsidRDefault="00AC55F6" w:rsidP="00641B17">
      <w:pPr>
        <w:spacing w:line="300" w:lineRule="auto"/>
        <w:ind w:firstLineChars="367" w:firstLine="771"/>
        <w:rPr>
          <w:rFonts w:ascii="宋体" w:hAnsi="宋体" w:cs="宋体"/>
          <w:bCs/>
          <w:color w:val="000000"/>
          <w:szCs w:val="21"/>
        </w:rPr>
      </w:pPr>
      <w:r>
        <w:rPr>
          <w:rFonts w:ascii="宋体" w:hAnsi="宋体" w:cs="宋体" w:hint="eastAsia"/>
          <w:bCs/>
          <w:color w:val="000000"/>
          <w:szCs w:val="21"/>
        </w:rPr>
        <w:lastRenderedPageBreak/>
        <w:t>A．1～2级        B．2～4级        C．4～5级        D．5～7级</w:t>
      </w:r>
    </w:p>
    <w:p w:rsidR="00AC55F6" w:rsidRDefault="00AC55F6" w:rsidP="00CF00A8">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二</w:t>
      </w:r>
      <w:r>
        <w:rPr>
          <w:rFonts w:ascii="宋体" w:hAnsi="宋体" w:cs="宋体"/>
          <w:bCs/>
          <w:color w:val="000000"/>
          <w:szCs w:val="21"/>
        </w:rPr>
        <w:t>、</w:t>
      </w:r>
      <w:r>
        <w:rPr>
          <w:rFonts w:ascii="宋体" w:hAnsi="宋体" w:cs="宋体" w:hint="eastAsia"/>
          <w:bCs/>
          <w:color w:val="000000"/>
          <w:szCs w:val="21"/>
        </w:rPr>
        <w:t>多</w:t>
      </w:r>
      <w:r>
        <w:rPr>
          <w:rFonts w:ascii="宋体" w:hAnsi="宋体" w:cs="宋体"/>
          <w:bCs/>
          <w:color w:val="000000"/>
          <w:szCs w:val="21"/>
        </w:rPr>
        <w:t>项选择题（</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2．零件的腐蚀包括（     ）。</w:t>
      </w:r>
    </w:p>
    <w:p w:rsidR="00AC55F6" w:rsidRDefault="00AC55F6" w:rsidP="00641B17">
      <w:pPr>
        <w:spacing w:line="300" w:lineRule="auto"/>
        <w:ind w:firstLineChars="367" w:firstLine="771"/>
        <w:rPr>
          <w:rFonts w:ascii="宋体" w:hAnsi="宋体" w:cs="宋体"/>
          <w:bCs/>
          <w:color w:val="000000"/>
          <w:szCs w:val="21"/>
        </w:rPr>
      </w:pPr>
      <w:r>
        <w:rPr>
          <w:rFonts w:ascii="宋体" w:hAnsi="宋体" w:cs="宋体" w:hint="eastAsia"/>
          <w:bCs/>
          <w:color w:val="000000"/>
          <w:szCs w:val="21"/>
        </w:rPr>
        <w:t xml:space="preserve">A．磨料腐蚀        B．化学腐蚀         C．电化学腐蚀      D．物理腐蚀   </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三、名词解释题</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3．可靠性——</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四</w:t>
      </w:r>
      <w:r>
        <w:rPr>
          <w:rFonts w:ascii="宋体" w:hAnsi="宋体" w:cs="宋体"/>
          <w:bCs/>
          <w:color w:val="000000"/>
          <w:szCs w:val="21"/>
        </w:rPr>
        <w:t>、填空题</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4．汽车修理质量可以通过修理后汽车性能的量化指标，即（     ）来评价。</w:t>
      </w:r>
    </w:p>
    <w:p w:rsidR="00AC55F6" w:rsidRDefault="00AC55F6">
      <w:pPr>
        <w:spacing w:line="300" w:lineRule="auto"/>
        <w:ind w:firstLineChars="200" w:firstLine="420"/>
        <w:rPr>
          <w:rFonts w:ascii="宋体" w:hAnsi="宋体" w:cs="宋体"/>
          <w:bCs/>
          <w:color w:val="000000"/>
          <w:szCs w:val="21"/>
        </w:rPr>
      </w:pPr>
      <w:r>
        <w:rPr>
          <w:rFonts w:ascii="宋体" w:hAnsi="宋体" w:cs="宋体"/>
          <w:bCs/>
          <w:color w:val="000000"/>
          <w:szCs w:val="21"/>
        </w:rPr>
        <w:t>五、问答题</w:t>
      </w:r>
    </w:p>
    <w:p w:rsidR="00AC55F6" w:rsidRDefault="00AC55F6">
      <w:pPr>
        <w:spacing w:line="300" w:lineRule="auto"/>
        <w:ind w:firstLineChars="200" w:firstLine="420"/>
        <w:rPr>
          <w:rFonts w:ascii="宋体" w:hAnsi="宋体" w:cs="宋体"/>
          <w:bCs/>
          <w:color w:val="000000"/>
          <w:szCs w:val="21"/>
        </w:rPr>
      </w:pPr>
      <w:r>
        <w:rPr>
          <w:rFonts w:ascii="宋体" w:hAnsi="宋体" w:cs="宋体" w:hint="eastAsia"/>
          <w:bCs/>
          <w:color w:val="000000"/>
          <w:szCs w:val="21"/>
        </w:rPr>
        <w:t>5．汽车自动变速器“频繁跳挡”的原因与排除方法？</w:t>
      </w:r>
    </w:p>
    <w:p w:rsidR="00AC55F6" w:rsidRDefault="00AC55F6">
      <w:pPr>
        <w:spacing w:line="300" w:lineRule="auto"/>
        <w:rPr>
          <w:rFonts w:ascii="宋体" w:hAnsi="宋体"/>
          <w:szCs w:val="21"/>
        </w:rPr>
      </w:pPr>
    </w:p>
    <w:sectPr w:rsidR="00AC55F6" w:rsidSect="008155E3">
      <w:headerReference w:type="default" r:id="rId6"/>
      <w:footerReference w:type="default" r:id="rId7"/>
      <w:pgSz w:w="11906" w:h="16838"/>
      <w:pgMar w:top="1701" w:right="1797" w:bottom="1418" w:left="1797" w:header="851" w:footer="992" w:gutter="0"/>
      <w:cols w:space="720"/>
      <w:docGrid w:type="lines" w:linePitch="312" w:charSpace="-34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04E" w:rsidRDefault="0075304E">
      <w:r>
        <w:separator/>
      </w:r>
    </w:p>
  </w:endnote>
  <w:endnote w:type="continuationSeparator" w:id="1">
    <w:p w:rsidR="0075304E" w:rsidRDefault="007530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5F6" w:rsidRDefault="00AC55F6">
    <w:pPr>
      <w:pStyle w:val="a5"/>
      <w:jc w:val="center"/>
      <w:rPr>
        <w:rFonts w:ascii="宋体" w:hAnsi="宋体"/>
      </w:rPr>
    </w:pPr>
    <w:r>
      <w:rPr>
        <w:rFonts w:ascii="宋体" w:hAnsi="宋体" w:hint="eastAsia"/>
      </w:rPr>
      <w:t>第</w:t>
    </w:r>
    <w:r w:rsidR="008155E3">
      <w:rPr>
        <w:rFonts w:ascii="宋体" w:hAnsi="宋体"/>
      </w:rPr>
      <w:fldChar w:fldCharType="begin"/>
    </w:r>
    <w:r>
      <w:rPr>
        <w:rStyle w:val="a3"/>
        <w:rFonts w:ascii="宋体" w:hAnsi="宋体"/>
      </w:rPr>
      <w:instrText xml:space="preserve"> PAGE </w:instrText>
    </w:r>
    <w:r w:rsidR="008155E3">
      <w:rPr>
        <w:rFonts w:ascii="宋体" w:hAnsi="宋体"/>
      </w:rPr>
      <w:fldChar w:fldCharType="separate"/>
    </w:r>
    <w:r w:rsidR="00BD0005">
      <w:rPr>
        <w:rStyle w:val="a3"/>
        <w:rFonts w:ascii="宋体" w:hAnsi="宋体"/>
        <w:noProof/>
      </w:rPr>
      <w:t>11</w:t>
    </w:r>
    <w:r w:rsidR="008155E3">
      <w:rPr>
        <w:rFonts w:ascii="宋体" w:hAnsi="宋体"/>
      </w:rPr>
      <w:fldChar w:fldCharType="end"/>
    </w:r>
    <w:r>
      <w:rPr>
        <w:rStyle w:val="a3"/>
        <w:rFonts w:ascii="宋体" w:hAnsi="宋体" w:hint="eastAsia"/>
      </w:rPr>
      <w:t>页  共</w:t>
    </w:r>
    <w:r w:rsidR="008155E3">
      <w:rPr>
        <w:rFonts w:ascii="宋体" w:hAnsi="宋体"/>
      </w:rPr>
      <w:fldChar w:fldCharType="begin"/>
    </w:r>
    <w:r>
      <w:rPr>
        <w:rStyle w:val="a3"/>
        <w:rFonts w:ascii="宋体" w:hAnsi="宋体"/>
      </w:rPr>
      <w:instrText xml:space="preserve"> NUMPAGES </w:instrText>
    </w:r>
    <w:r w:rsidR="008155E3">
      <w:rPr>
        <w:rFonts w:ascii="宋体" w:hAnsi="宋体"/>
      </w:rPr>
      <w:fldChar w:fldCharType="separate"/>
    </w:r>
    <w:r w:rsidR="00BD0005">
      <w:rPr>
        <w:rStyle w:val="a3"/>
        <w:rFonts w:ascii="宋体" w:hAnsi="宋体"/>
        <w:noProof/>
      </w:rPr>
      <w:t>11</w:t>
    </w:r>
    <w:r w:rsidR="008155E3">
      <w:rPr>
        <w:rFonts w:ascii="宋体" w:hAnsi="宋体"/>
      </w:rPr>
      <w:fldChar w:fldCharType="end"/>
    </w:r>
    <w:r>
      <w:rPr>
        <w:rStyle w:val="a3"/>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04E" w:rsidRDefault="0075304E">
      <w:r>
        <w:separator/>
      </w:r>
    </w:p>
  </w:footnote>
  <w:footnote w:type="continuationSeparator" w:id="1">
    <w:p w:rsidR="0075304E" w:rsidRDefault="007530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5F6" w:rsidRDefault="00AC55F6">
    <w:pPr>
      <w:pStyle w:val="a4"/>
      <w:rPr>
        <w:rFonts w:ascii="宋体" w:hAnsi="宋体"/>
        <w:b/>
        <w:bCs/>
        <w:sz w:val="21"/>
      </w:rPr>
    </w:pPr>
    <w:r>
      <w:rPr>
        <w:rFonts w:ascii="宋体" w:hAnsi="宋体" w:hint="eastAsia"/>
        <w:b/>
        <w:bCs/>
        <w:sz w:val="21"/>
      </w:rPr>
      <w:t>天津市高等教育自学考试课程考试大纲</w:t>
    </w:r>
  </w:p>
  <w:p w:rsidR="00AC55F6" w:rsidRDefault="00AC55F6">
    <w:pPr>
      <w:pStyle w:val="a4"/>
      <w:jc w:val="distribute"/>
      <w:rPr>
        <w:rFonts w:ascii="宋体" w:hAnsi="宋体"/>
        <w:b/>
        <w:bCs/>
      </w:rPr>
    </w:pPr>
    <w:r>
      <w:rPr>
        <w:rFonts w:ascii="宋体" w:hAnsi="宋体" w:hint="eastAsia"/>
        <w:b/>
        <w:bCs/>
      </w:rPr>
      <w:t>课程名称：</w:t>
    </w:r>
    <w:r>
      <w:rPr>
        <w:rFonts w:ascii="宋体" w:hAnsi="宋体" w:hint="eastAsia"/>
        <w:b/>
        <w:color w:val="000000"/>
      </w:rPr>
      <w:t>汽车维修工程</w:t>
    </w:r>
    <w:r>
      <w:rPr>
        <w:rFonts w:ascii="宋体" w:hAnsi="宋体" w:hint="eastAsia"/>
        <w:b/>
        <w:bCs/>
      </w:rPr>
      <w:t xml:space="preserve">              （2017年</w:t>
    </w:r>
    <w:r w:rsidR="00BD0005">
      <w:rPr>
        <w:rFonts w:ascii="宋体" w:hAnsi="宋体" w:hint="eastAsia"/>
        <w:b/>
        <w:bCs/>
      </w:rPr>
      <w:t>4</w:t>
    </w:r>
    <w:r>
      <w:rPr>
        <w:rFonts w:ascii="宋体" w:hAnsi="宋体" w:hint="eastAsia"/>
        <w:b/>
        <w:bCs/>
      </w:rPr>
      <w:t>月）                     课程代码：</w:t>
    </w:r>
    <w:r w:rsidR="00641B17">
      <w:rPr>
        <w:rFonts w:ascii="宋体" w:hAnsi="宋体" w:hint="eastAsia"/>
        <w:b/>
        <w:bCs/>
      </w:rPr>
      <w:t>9512、4348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93"/>
  <w:drawingGridVerticalSpacing w:val="156"/>
  <w:displayHorizontalDrawingGridEvery w:val="0"/>
  <w:displayVerticalDrawingGridEvery w:val="2"/>
  <w:characterSpacingControl w:val="compressPunctuation"/>
  <w:hdrShapeDefaults>
    <o:shapedefaults v:ext="edit" spidmax="6146"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502DD"/>
    <w:rsid w:val="000004D6"/>
    <w:rsid w:val="000035DB"/>
    <w:rsid w:val="00006FE8"/>
    <w:rsid w:val="00015D48"/>
    <w:rsid w:val="00015F6D"/>
    <w:rsid w:val="00020A90"/>
    <w:rsid w:val="00021268"/>
    <w:rsid w:val="000217F4"/>
    <w:rsid w:val="00023F28"/>
    <w:rsid w:val="000265AB"/>
    <w:rsid w:val="00027858"/>
    <w:rsid w:val="000278CD"/>
    <w:rsid w:val="00034453"/>
    <w:rsid w:val="000366FA"/>
    <w:rsid w:val="0004111E"/>
    <w:rsid w:val="000458D3"/>
    <w:rsid w:val="00053D6C"/>
    <w:rsid w:val="00055347"/>
    <w:rsid w:val="0005636F"/>
    <w:rsid w:val="000569CA"/>
    <w:rsid w:val="00057029"/>
    <w:rsid w:val="0006116B"/>
    <w:rsid w:val="00062BB4"/>
    <w:rsid w:val="0006617F"/>
    <w:rsid w:val="00067CEF"/>
    <w:rsid w:val="00072368"/>
    <w:rsid w:val="0007357A"/>
    <w:rsid w:val="0007447F"/>
    <w:rsid w:val="000774B2"/>
    <w:rsid w:val="00081D87"/>
    <w:rsid w:val="000826C4"/>
    <w:rsid w:val="00083C7D"/>
    <w:rsid w:val="000865B4"/>
    <w:rsid w:val="00087876"/>
    <w:rsid w:val="00090425"/>
    <w:rsid w:val="00090F10"/>
    <w:rsid w:val="0009165F"/>
    <w:rsid w:val="00091A5A"/>
    <w:rsid w:val="00092A94"/>
    <w:rsid w:val="0009419E"/>
    <w:rsid w:val="0009749F"/>
    <w:rsid w:val="00097567"/>
    <w:rsid w:val="000A2A7B"/>
    <w:rsid w:val="000A2B4A"/>
    <w:rsid w:val="000A30FD"/>
    <w:rsid w:val="000A3755"/>
    <w:rsid w:val="000A463C"/>
    <w:rsid w:val="000A4848"/>
    <w:rsid w:val="000A7D49"/>
    <w:rsid w:val="000B2AB2"/>
    <w:rsid w:val="000B6A82"/>
    <w:rsid w:val="000C193C"/>
    <w:rsid w:val="000C55CC"/>
    <w:rsid w:val="000C5CCB"/>
    <w:rsid w:val="000D109A"/>
    <w:rsid w:val="000D6BD6"/>
    <w:rsid w:val="000D7FCC"/>
    <w:rsid w:val="000E23F2"/>
    <w:rsid w:val="000E24F8"/>
    <w:rsid w:val="000E507B"/>
    <w:rsid w:val="000E70EE"/>
    <w:rsid w:val="000F2069"/>
    <w:rsid w:val="001058BF"/>
    <w:rsid w:val="00105A1F"/>
    <w:rsid w:val="00113AD2"/>
    <w:rsid w:val="00115B63"/>
    <w:rsid w:val="00116AB9"/>
    <w:rsid w:val="00117C85"/>
    <w:rsid w:val="001227C6"/>
    <w:rsid w:val="001262AD"/>
    <w:rsid w:val="001267E3"/>
    <w:rsid w:val="001300FE"/>
    <w:rsid w:val="00132AE0"/>
    <w:rsid w:val="00136F08"/>
    <w:rsid w:val="00142B52"/>
    <w:rsid w:val="00144E9B"/>
    <w:rsid w:val="00145E38"/>
    <w:rsid w:val="00150AFE"/>
    <w:rsid w:val="00150D34"/>
    <w:rsid w:val="00153C97"/>
    <w:rsid w:val="00155015"/>
    <w:rsid w:val="0015526A"/>
    <w:rsid w:val="001558C4"/>
    <w:rsid w:val="00155B4A"/>
    <w:rsid w:val="0016028F"/>
    <w:rsid w:val="00161423"/>
    <w:rsid w:val="00164ECC"/>
    <w:rsid w:val="00171057"/>
    <w:rsid w:val="00171086"/>
    <w:rsid w:val="001726D5"/>
    <w:rsid w:val="0017276B"/>
    <w:rsid w:val="00174417"/>
    <w:rsid w:val="0018167F"/>
    <w:rsid w:val="0018322A"/>
    <w:rsid w:val="0018353B"/>
    <w:rsid w:val="001861A6"/>
    <w:rsid w:val="00192356"/>
    <w:rsid w:val="00192DD8"/>
    <w:rsid w:val="00195C3C"/>
    <w:rsid w:val="001A2556"/>
    <w:rsid w:val="001A37BE"/>
    <w:rsid w:val="001A694D"/>
    <w:rsid w:val="001B52D7"/>
    <w:rsid w:val="001C0425"/>
    <w:rsid w:val="001C1A2B"/>
    <w:rsid w:val="001C74B9"/>
    <w:rsid w:val="001D23CC"/>
    <w:rsid w:val="001D3478"/>
    <w:rsid w:val="001D4BBE"/>
    <w:rsid w:val="001E3EE9"/>
    <w:rsid w:val="001E7750"/>
    <w:rsid w:val="001F30D5"/>
    <w:rsid w:val="001F3717"/>
    <w:rsid w:val="001F64BB"/>
    <w:rsid w:val="00200A1A"/>
    <w:rsid w:val="00201359"/>
    <w:rsid w:val="002014BD"/>
    <w:rsid w:val="002047CA"/>
    <w:rsid w:val="00214DF8"/>
    <w:rsid w:val="00215C59"/>
    <w:rsid w:val="00216D94"/>
    <w:rsid w:val="002225F4"/>
    <w:rsid w:val="00223E97"/>
    <w:rsid w:val="00226683"/>
    <w:rsid w:val="00226BF2"/>
    <w:rsid w:val="00234E6A"/>
    <w:rsid w:val="002352B7"/>
    <w:rsid w:val="0024125E"/>
    <w:rsid w:val="00241A20"/>
    <w:rsid w:val="00242EF6"/>
    <w:rsid w:val="00243799"/>
    <w:rsid w:val="00244F51"/>
    <w:rsid w:val="002478A1"/>
    <w:rsid w:val="002502DD"/>
    <w:rsid w:val="00251DD7"/>
    <w:rsid w:val="0025314A"/>
    <w:rsid w:val="0026111A"/>
    <w:rsid w:val="00262602"/>
    <w:rsid w:val="00264657"/>
    <w:rsid w:val="00265B59"/>
    <w:rsid w:val="00267B90"/>
    <w:rsid w:val="0027178B"/>
    <w:rsid w:val="00273E37"/>
    <w:rsid w:val="0027451D"/>
    <w:rsid w:val="00281446"/>
    <w:rsid w:val="002879E3"/>
    <w:rsid w:val="002949EF"/>
    <w:rsid w:val="00294D63"/>
    <w:rsid w:val="0029592E"/>
    <w:rsid w:val="002A48DA"/>
    <w:rsid w:val="002A5D82"/>
    <w:rsid w:val="002A6AD4"/>
    <w:rsid w:val="002A6F2C"/>
    <w:rsid w:val="002A7E62"/>
    <w:rsid w:val="002B06B4"/>
    <w:rsid w:val="002B3A4A"/>
    <w:rsid w:val="002B508F"/>
    <w:rsid w:val="002B59DB"/>
    <w:rsid w:val="002B60F4"/>
    <w:rsid w:val="002B6E6C"/>
    <w:rsid w:val="002D1B47"/>
    <w:rsid w:val="002D473F"/>
    <w:rsid w:val="002E1014"/>
    <w:rsid w:val="002E159A"/>
    <w:rsid w:val="002E3C11"/>
    <w:rsid w:val="002E7194"/>
    <w:rsid w:val="002F2AAB"/>
    <w:rsid w:val="00304614"/>
    <w:rsid w:val="00305AD1"/>
    <w:rsid w:val="00310767"/>
    <w:rsid w:val="003112C1"/>
    <w:rsid w:val="00314E75"/>
    <w:rsid w:val="003169CA"/>
    <w:rsid w:val="00324B71"/>
    <w:rsid w:val="0032604E"/>
    <w:rsid w:val="00330844"/>
    <w:rsid w:val="00332471"/>
    <w:rsid w:val="00335B77"/>
    <w:rsid w:val="00344C56"/>
    <w:rsid w:val="00346C04"/>
    <w:rsid w:val="00351455"/>
    <w:rsid w:val="0035431D"/>
    <w:rsid w:val="00357DB3"/>
    <w:rsid w:val="003617EA"/>
    <w:rsid w:val="00361963"/>
    <w:rsid w:val="00364185"/>
    <w:rsid w:val="00366F07"/>
    <w:rsid w:val="00373043"/>
    <w:rsid w:val="00373644"/>
    <w:rsid w:val="00376316"/>
    <w:rsid w:val="00377EC1"/>
    <w:rsid w:val="003801B7"/>
    <w:rsid w:val="003817AE"/>
    <w:rsid w:val="00385C54"/>
    <w:rsid w:val="00386C0A"/>
    <w:rsid w:val="003921CB"/>
    <w:rsid w:val="00392EC2"/>
    <w:rsid w:val="00394383"/>
    <w:rsid w:val="00394611"/>
    <w:rsid w:val="00395C99"/>
    <w:rsid w:val="00397E72"/>
    <w:rsid w:val="003A4C98"/>
    <w:rsid w:val="003A5130"/>
    <w:rsid w:val="003A51EA"/>
    <w:rsid w:val="003A5354"/>
    <w:rsid w:val="003A74F6"/>
    <w:rsid w:val="003B18FF"/>
    <w:rsid w:val="003B2421"/>
    <w:rsid w:val="003B6100"/>
    <w:rsid w:val="003B66FD"/>
    <w:rsid w:val="003C0652"/>
    <w:rsid w:val="003C36A2"/>
    <w:rsid w:val="003C474C"/>
    <w:rsid w:val="003C60AF"/>
    <w:rsid w:val="003D148E"/>
    <w:rsid w:val="003D2D10"/>
    <w:rsid w:val="003E10EC"/>
    <w:rsid w:val="003E1B1E"/>
    <w:rsid w:val="003E3803"/>
    <w:rsid w:val="003E4617"/>
    <w:rsid w:val="003E6537"/>
    <w:rsid w:val="003E76F6"/>
    <w:rsid w:val="003F17C5"/>
    <w:rsid w:val="003F26FF"/>
    <w:rsid w:val="003F7D65"/>
    <w:rsid w:val="004009D2"/>
    <w:rsid w:val="00401FC0"/>
    <w:rsid w:val="00405BE7"/>
    <w:rsid w:val="00405E21"/>
    <w:rsid w:val="00406252"/>
    <w:rsid w:val="00410231"/>
    <w:rsid w:val="0041115A"/>
    <w:rsid w:val="004114A4"/>
    <w:rsid w:val="00412706"/>
    <w:rsid w:val="00412DB6"/>
    <w:rsid w:val="00414334"/>
    <w:rsid w:val="00414589"/>
    <w:rsid w:val="00414705"/>
    <w:rsid w:val="00414F50"/>
    <w:rsid w:val="004174A2"/>
    <w:rsid w:val="004264CE"/>
    <w:rsid w:val="004269B2"/>
    <w:rsid w:val="00426D66"/>
    <w:rsid w:val="0042785E"/>
    <w:rsid w:val="00434986"/>
    <w:rsid w:val="00435E64"/>
    <w:rsid w:val="004360E3"/>
    <w:rsid w:val="00443C88"/>
    <w:rsid w:val="00447C89"/>
    <w:rsid w:val="0045342A"/>
    <w:rsid w:val="0045570A"/>
    <w:rsid w:val="00460837"/>
    <w:rsid w:val="00462670"/>
    <w:rsid w:val="00463FFB"/>
    <w:rsid w:val="00466910"/>
    <w:rsid w:val="00466D85"/>
    <w:rsid w:val="00466DCB"/>
    <w:rsid w:val="0046780C"/>
    <w:rsid w:val="00473AAD"/>
    <w:rsid w:val="00477065"/>
    <w:rsid w:val="00477349"/>
    <w:rsid w:val="004804A1"/>
    <w:rsid w:val="0048274E"/>
    <w:rsid w:val="00484B8C"/>
    <w:rsid w:val="004853DC"/>
    <w:rsid w:val="00486315"/>
    <w:rsid w:val="0049107A"/>
    <w:rsid w:val="0049288B"/>
    <w:rsid w:val="00496047"/>
    <w:rsid w:val="0049612F"/>
    <w:rsid w:val="00496E5E"/>
    <w:rsid w:val="004A5C00"/>
    <w:rsid w:val="004B0B7F"/>
    <w:rsid w:val="004B1244"/>
    <w:rsid w:val="004B3035"/>
    <w:rsid w:val="004B33CB"/>
    <w:rsid w:val="004B36B8"/>
    <w:rsid w:val="004B4D5A"/>
    <w:rsid w:val="004B4E2E"/>
    <w:rsid w:val="004C0A82"/>
    <w:rsid w:val="004C0D23"/>
    <w:rsid w:val="004C3BE0"/>
    <w:rsid w:val="004D0D98"/>
    <w:rsid w:val="004D1134"/>
    <w:rsid w:val="004D5736"/>
    <w:rsid w:val="004D70E7"/>
    <w:rsid w:val="004E1883"/>
    <w:rsid w:val="004E2FA4"/>
    <w:rsid w:val="004E4E04"/>
    <w:rsid w:val="004E4E92"/>
    <w:rsid w:val="004E7342"/>
    <w:rsid w:val="004F0188"/>
    <w:rsid w:val="004F3E98"/>
    <w:rsid w:val="004F5546"/>
    <w:rsid w:val="004F6A35"/>
    <w:rsid w:val="004F6F43"/>
    <w:rsid w:val="00500E92"/>
    <w:rsid w:val="00501573"/>
    <w:rsid w:val="00501D7B"/>
    <w:rsid w:val="005112D9"/>
    <w:rsid w:val="00516C44"/>
    <w:rsid w:val="00517459"/>
    <w:rsid w:val="00527F29"/>
    <w:rsid w:val="00530F88"/>
    <w:rsid w:val="0053437A"/>
    <w:rsid w:val="005355A8"/>
    <w:rsid w:val="00536445"/>
    <w:rsid w:val="005365E1"/>
    <w:rsid w:val="005426CC"/>
    <w:rsid w:val="00542C9B"/>
    <w:rsid w:val="0054420E"/>
    <w:rsid w:val="00554EC9"/>
    <w:rsid w:val="00556617"/>
    <w:rsid w:val="0056109E"/>
    <w:rsid w:val="005610F9"/>
    <w:rsid w:val="0056345F"/>
    <w:rsid w:val="005649DF"/>
    <w:rsid w:val="00564EED"/>
    <w:rsid w:val="00565288"/>
    <w:rsid w:val="00565A25"/>
    <w:rsid w:val="0057592B"/>
    <w:rsid w:val="005764D4"/>
    <w:rsid w:val="00577E4D"/>
    <w:rsid w:val="005813A1"/>
    <w:rsid w:val="005814BB"/>
    <w:rsid w:val="00591539"/>
    <w:rsid w:val="00591E7C"/>
    <w:rsid w:val="00597441"/>
    <w:rsid w:val="005A1D3F"/>
    <w:rsid w:val="005A2A8F"/>
    <w:rsid w:val="005A2AF5"/>
    <w:rsid w:val="005A6BD8"/>
    <w:rsid w:val="005A7449"/>
    <w:rsid w:val="005A7D5B"/>
    <w:rsid w:val="005B7FE1"/>
    <w:rsid w:val="005C0D53"/>
    <w:rsid w:val="005C1F0F"/>
    <w:rsid w:val="005C3281"/>
    <w:rsid w:val="005C685E"/>
    <w:rsid w:val="005D04CC"/>
    <w:rsid w:val="005D2A53"/>
    <w:rsid w:val="005D54A1"/>
    <w:rsid w:val="005E469C"/>
    <w:rsid w:val="005E5183"/>
    <w:rsid w:val="005E6F1F"/>
    <w:rsid w:val="005F556C"/>
    <w:rsid w:val="005F59A8"/>
    <w:rsid w:val="006040C7"/>
    <w:rsid w:val="00605D14"/>
    <w:rsid w:val="00612D90"/>
    <w:rsid w:val="00615AAA"/>
    <w:rsid w:val="0061624C"/>
    <w:rsid w:val="006174FE"/>
    <w:rsid w:val="00623C19"/>
    <w:rsid w:val="006342E7"/>
    <w:rsid w:val="0063521D"/>
    <w:rsid w:val="0063583A"/>
    <w:rsid w:val="00636725"/>
    <w:rsid w:val="006371F3"/>
    <w:rsid w:val="006406A0"/>
    <w:rsid w:val="00640A15"/>
    <w:rsid w:val="00641B17"/>
    <w:rsid w:val="00641F05"/>
    <w:rsid w:val="0064421E"/>
    <w:rsid w:val="00644E0F"/>
    <w:rsid w:val="006504F7"/>
    <w:rsid w:val="00652031"/>
    <w:rsid w:val="00652D73"/>
    <w:rsid w:val="00653B4E"/>
    <w:rsid w:val="00661DB6"/>
    <w:rsid w:val="00670C96"/>
    <w:rsid w:val="006715B5"/>
    <w:rsid w:val="006715CA"/>
    <w:rsid w:val="00683451"/>
    <w:rsid w:val="00683D1F"/>
    <w:rsid w:val="0069255B"/>
    <w:rsid w:val="006936F7"/>
    <w:rsid w:val="0069416E"/>
    <w:rsid w:val="006A08F5"/>
    <w:rsid w:val="006A1047"/>
    <w:rsid w:val="006A16FB"/>
    <w:rsid w:val="006A7B0E"/>
    <w:rsid w:val="006B13EB"/>
    <w:rsid w:val="006B4E83"/>
    <w:rsid w:val="006B5BBA"/>
    <w:rsid w:val="006D43D7"/>
    <w:rsid w:val="006D4C59"/>
    <w:rsid w:val="006D7489"/>
    <w:rsid w:val="006E00FE"/>
    <w:rsid w:val="006E3225"/>
    <w:rsid w:val="006E38D9"/>
    <w:rsid w:val="006F0708"/>
    <w:rsid w:val="006F45CE"/>
    <w:rsid w:val="006F615D"/>
    <w:rsid w:val="007113A4"/>
    <w:rsid w:val="007131F7"/>
    <w:rsid w:val="00717364"/>
    <w:rsid w:val="00720B8A"/>
    <w:rsid w:val="00722476"/>
    <w:rsid w:val="0072307D"/>
    <w:rsid w:val="0072487C"/>
    <w:rsid w:val="00730C18"/>
    <w:rsid w:val="00731753"/>
    <w:rsid w:val="00735315"/>
    <w:rsid w:val="0073672A"/>
    <w:rsid w:val="0073772D"/>
    <w:rsid w:val="0074072B"/>
    <w:rsid w:val="00741F9E"/>
    <w:rsid w:val="007438C0"/>
    <w:rsid w:val="00744207"/>
    <w:rsid w:val="00746AF4"/>
    <w:rsid w:val="0075304E"/>
    <w:rsid w:val="007533D9"/>
    <w:rsid w:val="00760831"/>
    <w:rsid w:val="007615F2"/>
    <w:rsid w:val="007616B6"/>
    <w:rsid w:val="00770BCD"/>
    <w:rsid w:val="007747EB"/>
    <w:rsid w:val="00781EAB"/>
    <w:rsid w:val="007837C9"/>
    <w:rsid w:val="007873D1"/>
    <w:rsid w:val="00787FB3"/>
    <w:rsid w:val="00790BF7"/>
    <w:rsid w:val="007952A2"/>
    <w:rsid w:val="00795BB4"/>
    <w:rsid w:val="007A03E5"/>
    <w:rsid w:val="007A0B87"/>
    <w:rsid w:val="007A23D4"/>
    <w:rsid w:val="007A453C"/>
    <w:rsid w:val="007A4646"/>
    <w:rsid w:val="007A4E0D"/>
    <w:rsid w:val="007A55A4"/>
    <w:rsid w:val="007A59EC"/>
    <w:rsid w:val="007A7EF0"/>
    <w:rsid w:val="007B0901"/>
    <w:rsid w:val="007B2136"/>
    <w:rsid w:val="007B31E1"/>
    <w:rsid w:val="007B379B"/>
    <w:rsid w:val="007B5A38"/>
    <w:rsid w:val="007C0584"/>
    <w:rsid w:val="007C0BA4"/>
    <w:rsid w:val="007C0BE1"/>
    <w:rsid w:val="007C1251"/>
    <w:rsid w:val="007C768B"/>
    <w:rsid w:val="007D1D57"/>
    <w:rsid w:val="007E4DC6"/>
    <w:rsid w:val="007E6069"/>
    <w:rsid w:val="007F0D4C"/>
    <w:rsid w:val="007F11DA"/>
    <w:rsid w:val="007F3E85"/>
    <w:rsid w:val="007F6D37"/>
    <w:rsid w:val="007F6F37"/>
    <w:rsid w:val="007F742E"/>
    <w:rsid w:val="007F75FC"/>
    <w:rsid w:val="0080297F"/>
    <w:rsid w:val="00802D79"/>
    <w:rsid w:val="0080477B"/>
    <w:rsid w:val="00804E05"/>
    <w:rsid w:val="008077ED"/>
    <w:rsid w:val="008155E3"/>
    <w:rsid w:val="00816D79"/>
    <w:rsid w:val="008220E1"/>
    <w:rsid w:val="00824F59"/>
    <w:rsid w:val="00824FA2"/>
    <w:rsid w:val="00830B1F"/>
    <w:rsid w:val="00832219"/>
    <w:rsid w:val="008332E0"/>
    <w:rsid w:val="00835BC2"/>
    <w:rsid w:val="00836332"/>
    <w:rsid w:val="00836481"/>
    <w:rsid w:val="00836E8F"/>
    <w:rsid w:val="0084760D"/>
    <w:rsid w:val="00850665"/>
    <w:rsid w:val="008527BB"/>
    <w:rsid w:val="008551C8"/>
    <w:rsid w:val="008552B6"/>
    <w:rsid w:val="00855531"/>
    <w:rsid w:val="008578B4"/>
    <w:rsid w:val="0086080E"/>
    <w:rsid w:val="00860B65"/>
    <w:rsid w:val="0086160E"/>
    <w:rsid w:val="00867077"/>
    <w:rsid w:val="00872072"/>
    <w:rsid w:val="00874DF0"/>
    <w:rsid w:val="00875365"/>
    <w:rsid w:val="00875BB5"/>
    <w:rsid w:val="008762AA"/>
    <w:rsid w:val="00876506"/>
    <w:rsid w:val="00877E91"/>
    <w:rsid w:val="0088184B"/>
    <w:rsid w:val="00882E8E"/>
    <w:rsid w:val="00883DC3"/>
    <w:rsid w:val="0089130B"/>
    <w:rsid w:val="008A0C9B"/>
    <w:rsid w:val="008B3E89"/>
    <w:rsid w:val="008B6778"/>
    <w:rsid w:val="008C4C60"/>
    <w:rsid w:val="008C78CE"/>
    <w:rsid w:val="008D1717"/>
    <w:rsid w:val="008D292F"/>
    <w:rsid w:val="008E0E14"/>
    <w:rsid w:val="008E30A8"/>
    <w:rsid w:val="008E3588"/>
    <w:rsid w:val="008E3B20"/>
    <w:rsid w:val="008E7675"/>
    <w:rsid w:val="008F2363"/>
    <w:rsid w:val="008F34CC"/>
    <w:rsid w:val="008F4994"/>
    <w:rsid w:val="00915822"/>
    <w:rsid w:val="0091763A"/>
    <w:rsid w:val="0092135C"/>
    <w:rsid w:val="009237EE"/>
    <w:rsid w:val="00923B03"/>
    <w:rsid w:val="00924460"/>
    <w:rsid w:val="00925C6B"/>
    <w:rsid w:val="00931648"/>
    <w:rsid w:val="00931A04"/>
    <w:rsid w:val="00936A58"/>
    <w:rsid w:val="009377A7"/>
    <w:rsid w:val="00940D16"/>
    <w:rsid w:val="009451DC"/>
    <w:rsid w:val="009463D2"/>
    <w:rsid w:val="00946AC9"/>
    <w:rsid w:val="00957042"/>
    <w:rsid w:val="00957E25"/>
    <w:rsid w:val="0096041D"/>
    <w:rsid w:val="009616D6"/>
    <w:rsid w:val="00961DC6"/>
    <w:rsid w:val="0096446E"/>
    <w:rsid w:val="00970851"/>
    <w:rsid w:val="00970F33"/>
    <w:rsid w:val="00972FC3"/>
    <w:rsid w:val="00983131"/>
    <w:rsid w:val="00984246"/>
    <w:rsid w:val="00986C5F"/>
    <w:rsid w:val="00986D32"/>
    <w:rsid w:val="00991BCE"/>
    <w:rsid w:val="0099470A"/>
    <w:rsid w:val="00995BE0"/>
    <w:rsid w:val="009A0A65"/>
    <w:rsid w:val="009A5163"/>
    <w:rsid w:val="009A5902"/>
    <w:rsid w:val="009A6BF5"/>
    <w:rsid w:val="009B0468"/>
    <w:rsid w:val="009B7B94"/>
    <w:rsid w:val="009B7DB2"/>
    <w:rsid w:val="009C1807"/>
    <w:rsid w:val="009C2C74"/>
    <w:rsid w:val="009C34B3"/>
    <w:rsid w:val="009C532A"/>
    <w:rsid w:val="009D0BB2"/>
    <w:rsid w:val="009D2967"/>
    <w:rsid w:val="009E1E3A"/>
    <w:rsid w:val="009E3023"/>
    <w:rsid w:val="009E3B6A"/>
    <w:rsid w:val="009F06BB"/>
    <w:rsid w:val="009F08F5"/>
    <w:rsid w:val="009F2BD6"/>
    <w:rsid w:val="009F552B"/>
    <w:rsid w:val="009F5A4E"/>
    <w:rsid w:val="00A01941"/>
    <w:rsid w:val="00A055A3"/>
    <w:rsid w:val="00A06169"/>
    <w:rsid w:val="00A07C76"/>
    <w:rsid w:val="00A114CD"/>
    <w:rsid w:val="00A13657"/>
    <w:rsid w:val="00A13F2D"/>
    <w:rsid w:val="00A14A72"/>
    <w:rsid w:val="00A1761A"/>
    <w:rsid w:val="00A20201"/>
    <w:rsid w:val="00A22928"/>
    <w:rsid w:val="00A26021"/>
    <w:rsid w:val="00A3173F"/>
    <w:rsid w:val="00A3425E"/>
    <w:rsid w:val="00A342BD"/>
    <w:rsid w:val="00A35F7B"/>
    <w:rsid w:val="00A3605C"/>
    <w:rsid w:val="00A3708F"/>
    <w:rsid w:val="00A37E81"/>
    <w:rsid w:val="00A37F50"/>
    <w:rsid w:val="00A40E70"/>
    <w:rsid w:val="00A42212"/>
    <w:rsid w:val="00A452BF"/>
    <w:rsid w:val="00A46BBF"/>
    <w:rsid w:val="00A47445"/>
    <w:rsid w:val="00A47B95"/>
    <w:rsid w:val="00A51566"/>
    <w:rsid w:val="00A52620"/>
    <w:rsid w:val="00A541BC"/>
    <w:rsid w:val="00A57A07"/>
    <w:rsid w:val="00A6555C"/>
    <w:rsid w:val="00A6605E"/>
    <w:rsid w:val="00A66803"/>
    <w:rsid w:val="00A66CE5"/>
    <w:rsid w:val="00A67B6B"/>
    <w:rsid w:val="00A734B6"/>
    <w:rsid w:val="00A767DD"/>
    <w:rsid w:val="00A775BC"/>
    <w:rsid w:val="00A861F2"/>
    <w:rsid w:val="00A87529"/>
    <w:rsid w:val="00A913C8"/>
    <w:rsid w:val="00A95D6D"/>
    <w:rsid w:val="00A963E2"/>
    <w:rsid w:val="00A967F4"/>
    <w:rsid w:val="00AA090C"/>
    <w:rsid w:val="00AA4EAE"/>
    <w:rsid w:val="00AC088B"/>
    <w:rsid w:val="00AC55F6"/>
    <w:rsid w:val="00AC57C4"/>
    <w:rsid w:val="00AC6AB2"/>
    <w:rsid w:val="00AC7087"/>
    <w:rsid w:val="00AC7170"/>
    <w:rsid w:val="00AC719D"/>
    <w:rsid w:val="00AD0A65"/>
    <w:rsid w:val="00AD3FD7"/>
    <w:rsid w:val="00AE600E"/>
    <w:rsid w:val="00AF2322"/>
    <w:rsid w:val="00AF3398"/>
    <w:rsid w:val="00AF6743"/>
    <w:rsid w:val="00AF680C"/>
    <w:rsid w:val="00AF6B53"/>
    <w:rsid w:val="00B00876"/>
    <w:rsid w:val="00B1106D"/>
    <w:rsid w:val="00B15254"/>
    <w:rsid w:val="00B179FC"/>
    <w:rsid w:val="00B17A06"/>
    <w:rsid w:val="00B17E0B"/>
    <w:rsid w:val="00B237CB"/>
    <w:rsid w:val="00B26BDD"/>
    <w:rsid w:val="00B30A9E"/>
    <w:rsid w:val="00B30BA1"/>
    <w:rsid w:val="00B3140A"/>
    <w:rsid w:val="00B31CB4"/>
    <w:rsid w:val="00B33B60"/>
    <w:rsid w:val="00B35972"/>
    <w:rsid w:val="00B35B6A"/>
    <w:rsid w:val="00B362F5"/>
    <w:rsid w:val="00B45C63"/>
    <w:rsid w:val="00B50CB5"/>
    <w:rsid w:val="00B5440D"/>
    <w:rsid w:val="00B55F34"/>
    <w:rsid w:val="00B56E7C"/>
    <w:rsid w:val="00B65589"/>
    <w:rsid w:val="00B669A9"/>
    <w:rsid w:val="00B66A1B"/>
    <w:rsid w:val="00B71DE2"/>
    <w:rsid w:val="00B733FE"/>
    <w:rsid w:val="00B750BD"/>
    <w:rsid w:val="00B75AEB"/>
    <w:rsid w:val="00B776F5"/>
    <w:rsid w:val="00B77FEE"/>
    <w:rsid w:val="00B820A2"/>
    <w:rsid w:val="00B82F60"/>
    <w:rsid w:val="00B838EA"/>
    <w:rsid w:val="00B844C2"/>
    <w:rsid w:val="00B85595"/>
    <w:rsid w:val="00B86CFB"/>
    <w:rsid w:val="00B90604"/>
    <w:rsid w:val="00B90BC1"/>
    <w:rsid w:val="00B91995"/>
    <w:rsid w:val="00B93180"/>
    <w:rsid w:val="00B955A0"/>
    <w:rsid w:val="00B961B2"/>
    <w:rsid w:val="00B97757"/>
    <w:rsid w:val="00BB2E65"/>
    <w:rsid w:val="00BB4D64"/>
    <w:rsid w:val="00BB5485"/>
    <w:rsid w:val="00BC1085"/>
    <w:rsid w:val="00BC28FB"/>
    <w:rsid w:val="00BC3350"/>
    <w:rsid w:val="00BC56D3"/>
    <w:rsid w:val="00BC7781"/>
    <w:rsid w:val="00BD0005"/>
    <w:rsid w:val="00BD2B64"/>
    <w:rsid w:val="00BD3A9C"/>
    <w:rsid w:val="00BD678B"/>
    <w:rsid w:val="00BD73D6"/>
    <w:rsid w:val="00BE09E1"/>
    <w:rsid w:val="00BE2046"/>
    <w:rsid w:val="00BE7EF2"/>
    <w:rsid w:val="00BF0901"/>
    <w:rsid w:val="00BF39E4"/>
    <w:rsid w:val="00BF5344"/>
    <w:rsid w:val="00BF57D8"/>
    <w:rsid w:val="00C005A6"/>
    <w:rsid w:val="00C019CB"/>
    <w:rsid w:val="00C04433"/>
    <w:rsid w:val="00C05C66"/>
    <w:rsid w:val="00C07B4E"/>
    <w:rsid w:val="00C10230"/>
    <w:rsid w:val="00C1161B"/>
    <w:rsid w:val="00C1707D"/>
    <w:rsid w:val="00C2411E"/>
    <w:rsid w:val="00C24239"/>
    <w:rsid w:val="00C3180E"/>
    <w:rsid w:val="00C3399D"/>
    <w:rsid w:val="00C34993"/>
    <w:rsid w:val="00C34CD2"/>
    <w:rsid w:val="00C35607"/>
    <w:rsid w:val="00C37623"/>
    <w:rsid w:val="00C40C50"/>
    <w:rsid w:val="00C41957"/>
    <w:rsid w:val="00C42318"/>
    <w:rsid w:val="00C42995"/>
    <w:rsid w:val="00C42CA7"/>
    <w:rsid w:val="00C4459D"/>
    <w:rsid w:val="00C449EA"/>
    <w:rsid w:val="00C45314"/>
    <w:rsid w:val="00C4677B"/>
    <w:rsid w:val="00C53D0D"/>
    <w:rsid w:val="00C61CD0"/>
    <w:rsid w:val="00C63045"/>
    <w:rsid w:val="00C63903"/>
    <w:rsid w:val="00C6593D"/>
    <w:rsid w:val="00C67B92"/>
    <w:rsid w:val="00C71DD6"/>
    <w:rsid w:val="00C7445C"/>
    <w:rsid w:val="00C75426"/>
    <w:rsid w:val="00C75EDE"/>
    <w:rsid w:val="00C80814"/>
    <w:rsid w:val="00C814C2"/>
    <w:rsid w:val="00C8153D"/>
    <w:rsid w:val="00C81A53"/>
    <w:rsid w:val="00C83033"/>
    <w:rsid w:val="00C83BEA"/>
    <w:rsid w:val="00C8762A"/>
    <w:rsid w:val="00C879F0"/>
    <w:rsid w:val="00C9125D"/>
    <w:rsid w:val="00C9364B"/>
    <w:rsid w:val="00C93DBD"/>
    <w:rsid w:val="00C96127"/>
    <w:rsid w:val="00CA265D"/>
    <w:rsid w:val="00CA73AD"/>
    <w:rsid w:val="00CA7EA1"/>
    <w:rsid w:val="00CB29BF"/>
    <w:rsid w:val="00CB2C44"/>
    <w:rsid w:val="00CB2FE4"/>
    <w:rsid w:val="00CB4E12"/>
    <w:rsid w:val="00CB6FC4"/>
    <w:rsid w:val="00CC2741"/>
    <w:rsid w:val="00CC4189"/>
    <w:rsid w:val="00CC6544"/>
    <w:rsid w:val="00CC7F03"/>
    <w:rsid w:val="00CD5502"/>
    <w:rsid w:val="00CD6714"/>
    <w:rsid w:val="00CE0E4F"/>
    <w:rsid w:val="00CE19CA"/>
    <w:rsid w:val="00CE290B"/>
    <w:rsid w:val="00CE671D"/>
    <w:rsid w:val="00CF00A8"/>
    <w:rsid w:val="00CF2417"/>
    <w:rsid w:val="00CF24C5"/>
    <w:rsid w:val="00CF25B2"/>
    <w:rsid w:val="00D05729"/>
    <w:rsid w:val="00D0788B"/>
    <w:rsid w:val="00D0798A"/>
    <w:rsid w:val="00D10C55"/>
    <w:rsid w:val="00D10E09"/>
    <w:rsid w:val="00D149A8"/>
    <w:rsid w:val="00D14F0F"/>
    <w:rsid w:val="00D220EB"/>
    <w:rsid w:val="00D2478B"/>
    <w:rsid w:val="00D24CA4"/>
    <w:rsid w:val="00D265F3"/>
    <w:rsid w:val="00D37FB5"/>
    <w:rsid w:val="00D40024"/>
    <w:rsid w:val="00D51C16"/>
    <w:rsid w:val="00D53809"/>
    <w:rsid w:val="00D5614F"/>
    <w:rsid w:val="00D63738"/>
    <w:rsid w:val="00D701A3"/>
    <w:rsid w:val="00D7044C"/>
    <w:rsid w:val="00D74784"/>
    <w:rsid w:val="00D77178"/>
    <w:rsid w:val="00D83F0C"/>
    <w:rsid w:val="00D84BA8"/>
    <w:rsid w:val="00D90686"/>
    <w:rsid w:val="00D90D5A"/>
    <w:rsid w:val="00D90E60"/>
    <w:rsid w:val="00D90EA1"/>
    <w:rsid w:val="00D9138C"/>
    <w:rsid w:val="00D9615E"/>
    <w:rsid w:val="00DA0A67"/>
    <w:rsid w:val="00DA1694"/>
    <w:rsid w:val="00DA3B89"/>
    <w:rsid w:val="00DB08EF"/>
    <w:rsid w:val="00DB1A9B"/>
    <w:rsid w:val="00DB270F"/>
    <w:rsid w:val="00DB3348"/>
    <w:rsid w:val="00DB3F50"/>
    <w:rsid w:val="00DC0D36"/>
    <w:rsid w:val="00DC5292"/>
    <w:rsid w:val="00DC75BB"/>
    <w:rsid w:val="00DD1D0A"/>
    <w:rsid w:val="00DD2888"/>
    <w:rsid w:val="00DD2A34"/>
    <w:rsid w:val="00DD2DCE"/>
    <w:rsid w:val="00DD3544"/>
    <w:rsid w:val="00DD3E54"/>
    <w:rsid w:val="00DD5B23"/>
    <w:rsid w:val="00DE59F2"/>
    <w:rsid w:val="00DF5F97"/>
    <w:rsid w:val="00DF665A"/>
    <w:rsid w:val="00DF7C41"/>
    <w:rsid w:val="00E01F2F"/>
    <w:rsid w:val="00E01F34"/>
    <w:rsid w:val="00E05347"/>
    <w:rsid w:val="00E0591D"/>
    <w:rsid w:val="00E06857"/>
    <w:rsid w:val="00E10A22"/>
    <w:rsid w:val="00E13AAC"/>
    <w:rsid w:val="00E15B67"/>
    <w:rsid w:val="00E171F9"/>
    <w:rsid w:val="00E174EE"/>
    <w:rsid w:val="00E234AE"/>
    <w:rsid w:val="00E30FBD"/>
    <w:rsid w:val="00E32E5D"/>
    <w:rsid w:val="00E33B57"/>
    <w:rsid w:val="00E344FE"/>
    <w:rsid w:val="00E36E3F"/>
    <w:rsid w:val="00E459A9"/>
    <w:rsid w:val="00E56C42"/>
    <w:rsid w:val="00E64933"/>
    <w:rsid w:val="00E668AA"/>
    <w:rsid w:val="00E67254"/>
    <w:rsid w:val="00E708F7"/>
    <w:rsid w:val="00E721BD"/>
    <w:rsid w:val="00E843B2"/>
    <w:rsid w:val="00E84668"/>
    <w:rsid w:val="00E85670"/>
    <w:rsid w:val="00E85FA3"/>
    <w:rsid w:val="00E87A8E"/>
    <w:rsid w:val="00E912B7"/>
    <w:rsid w:val="00E924AD"/>
    <w:rsid w:val="00E9269B"/>
    <w:rsid w:val="00E92FC0"/>
    <w:rsid w:val="00E94341"/>
    <w:rsid w:val="00E94D19"/>
    <w:rsid w:val="00E964C6"/>
    <w:rsid w:val="00E9700D"/>
    <w:rsid w:val="00EA43F8"/>
    <w:rsid w:val="00EA5678"/>
    <w:rsid w:val="00EA5F24"/>
    <w:rsid w:val="00EB40B5"/>
    <w:rsid w:val="00EB48F1"/>
    <w:rsid w:val="00EC04F2"/>
    <w:rsid w:val="00EC05A8"/>
    <w:rsid w:val="00EC10E7"/>
    <w:rsid w:val="00EC2A46"/>
    <w:rsid w:val="00EC6406"/>
    <w:rsid w:val="00ED1718"/>
    <w:rsid w:val="00ED5D32"/>
    <w:rsid w:val="00ED5F83"/>
    <w:rsid w:val="00EE13A5"/>
    <w:rsid w:val="00EE21E0"/>
    <w:rsid w:val="00EE2614"/>
    <w:rsid w:val="00EF3F03"/>
    <w:rsid w:val="00EF4823"/>
    <w:rsid w:val="00EF63FA"/>
    <w:rsid w:val="00EF7404"/>
    <w:rsid w:val="00F01200"/>
    <w:rsid w:val="00F035AB"/>
    <w:rsid w:val="00F070D8"/>
    <w:rsid w:val="00F10F50"/>
    <w:rsid w:val="00F13614"/>
    <w:rsid w:val="00F1679A"/>
    <w:rsid w:val="00F16841"/>
    <w:rsid w:val="00F218CA"/>
    <w:rsid w:val="00F21D16"/>
    <w:rsid w:val="00F25ED4"/>
    <w:rsid w:val="00F31300"/>
    <w:rsid w:val="00F3251A"/>
    <w:rsid w:val="00F33632"/>
    <w:rsid w:val="00F355F9"/>
    <w:rsid w:val="00F40E7F"/>
    <w:rsid w:val="00F4238C"/>
    <w:rsid w:val="00F46177"/>
    <w:rsid w:val="00F47A36"/>
    <w:rsid w:val="00F53E23"/>
    <w:rsid w:val="00F54ACF"/>
    <w:rsid w:val="00F6103E"/>
    <w:rsid w:val="00F614CE"/>
    <w:rsid w:val="00F62629"/>
    <w:rsid w:val="00F63B32"/>
    <w:rsid w:val="00F65A6F"/>
    <w:rsid w:val="00F65E2F"/>
    <w:rsid w:val="00F67A5D"/>
    <w:rsid w:val="00F72BBF"/>
    <w:rsid w:val="00F74CBA"/>
    <w:rsid w:val="00F803B6"/>
    <w:rsid w:val="00F82565"/>
    <w:rsid w:val="00F831E5"/>
    <w:rsid w:val="00F84E34"/>
    <w:rsid w:val="00F85A9E"/>
    <w:rsid w:val="00F876DE"/>
    <w:rsid w:val="00F916E7"/>
    <w:rsid w:val="00F936AE"/>
    <w:rsid w:val="00F9445C"/>
    <w:rsid w:val="00F9450A"/>
    <w:rsid w:val="00F95046"/>
    <w:rsid w:val="00F9650A"/>
    <w:rsid w:val="00F97C8C"/>
    <w:rsid w:val="00FA078D"/>
    <w:rsid w:val="00FA3A19"/>
    <w:rsid w:val="00FA700A"/>
    <w:rsid w:val="00FA7CC2"/>
    <w:rsid w:val="00FB26FD"/>
    <w:rsid w:val="00FB34DB"/>
    <w:rsid w:val="00FB4B38"/>
    <w:rsid w:val="00FB5053"/>
    <w:rsid w:val="00FB70E9"/>
    <w:rsid w:val="00FB74FC"/>
    <w:rsid w:val="00FB7CCF"/>
    <w:rsid w:val="00FC14EB"/>
    <w:rsid w:val="00FC343F"/>
    <w:rsid w:val="00FC433A"/>
    <w:rsid w:val="00FC4362"/>
    <w:rsid w:val="00FC51C8"/>
    <w:rsid w:val="00FC6C68"/>
    <w:rsid w:val="00FC7CD2"/>
    <w:rsid w:val="00FD6021"/>
    <w:rsid w:val="00FD68D1"/>
    <w:rsid w:val="00FD7A91"/>
    <w:rsid w:val="00FE0C7B"/>
    <w:rsid w:val="00FE6BDA"/>
    <w:rsid w:val="00FF012A"/>
    <w:rsid w:val="00FF43AF"/>
    <w:rsid w:val="00FF53D6"/>
    <w:rsid w:val="00FF6164"/>
    <w:rsid w:val="5E5C5305"/>
    <w:rsid w:val="62FD0D7E"/>
    <w:rsid w:val="7F7925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55E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155E3"/>
  </w:style>
  <w:style w:type="character" w:customStyle="1" w:styleId="Char">
    <w:name w:val="页眉 Char"/>
    <w:link w:val="a4"/>
    <w:rsid w:val="008155E3"/>
    <w:rPr>
      <w:kern w:val="2"/>
      <w:sz w:val="18"/>
      <w:szCs w:val="18"/>
    </w:rPr>
  </w:style>
  <w:style w:type="character" w:customStyle="1" w:styleId="Char0">
    <w:name w:val="页脚 Char"/>
    <w:link w:val="a5"/>
    <w:rsid w:val="008155E3"/>
    <w:rPr>
      <w:kern w:val="2"/>
      <w:sz w:val="18"/>
      <w:szCs w:val="18"/>
    </w:rPr>
  </w:style>
  <w:style w:type="paragraph" w:styleId="a6">
    <w:name w:val="Body Text Indent"/>
    <w:basedOn w:val="a"/>
    <w:rsid w:val="008155E3"/>
    <w:pPr>
      <w:ind w:left="1080" w:hanging="660"/>
    </w:pPr>
    <w:rPr>
      <w:szCs w:val="20"/>
    </w:rPr>
  </w:style>
  <w:style w:type="paragraph" w:styleId="a7">
    <w:name w:val="Plain Text"/>
    <w:basedOn w:val="a"/>
    <w:rsid w:val="008155E3"/>
    <w:rPr>
      <w:rFonts w:ascii="宋体" w:hAnsi="Courier New"/>
      <w:szCs w:val="20"/>
    </w:rPr>
  </w:style>
  <w:style w:type="paragraph" w:styleId="2">
    <w:name w:val="Body Text Indent 2"/>
    <w:basedOn w:val="a"/>
    <w:rsid w:val="008155E3"/>
    <w:pPr>
      <w:ind w:left="1080" w:hanging="660"/>
    </w:pPr>
    <w:rPr>
      <w:rFonts w:eastAsia="楷体_GB2312"/>
      <w:b/>
      <w:szCs w:val="20"/>
    </w:rPr>
  </w:style>
  <w:style w:type="paragraph" w:styleId="a4">
    <w:name w:val="header"/>
    <w:basedOn w:val="a"/>
    <w:link w:val="Char"/>
    <w:rsid w:val="008155E3"/>
    <w:pPr>
      <w:pBdr>
        <w:bottom w:val="single" w:sz="6" w:space="1" w:color="auto"/>
      </w:pBdr>
      <w:tabs>
        <w:tab w:val="center" w:pos="4153"/>
        <w:tab w:val="right" w:pos="8306"/>
      </w:tabs>
      <w:snapToGrid w:val="0"/>
      <w:jc w:val="center"/>
    </w:pPr>
    <w:rPr>
      <w:sz w:val="18"/>
      <w:szCs w:val="18"/>
    </w:rPr>
  </w:style>
  <w:style w:type="paragraph" w:styleId="a5">
    <w:name w:val="footer"/>
    <w:basedOn w:val="a"/>
    <w:link w:val="Char0"/>
    <w:rsid w:val="008155E3"/>
    <w:pPr>
      <w:tabs>
        <w:tab w:val="center" w:pos="4153"/>
        <w:tab w:val="right" w:pos="8306"/>
      </w:tabs>
      <w:snapToGrid w:val="0"/>
      <w:jc w:val="left"/>
    </w:pPr>
    <w:rPr>
      <w:sz w:val="18"/>
      <w:szCs w:val="18"/>
    </w:rPr>
  </w:style>
  <w:style w:type="table" w:styleId="a8">
    <w:name w:val="Table Grid"/>
    <w:basedOn w:val="a1"/>
    <w:rsid w:val="008155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1277</Words>
  <Characters>7279</Characters>
  <Application>Microsoft Office Word</Application>
  <DocSecurity>0</DocSecurity>
  <PresentationFormat/>
  <Lines>60</Lines>
  <Paragraphs>17</Paragraphs>
  <Slides>0</Slides>
  <Notes>0</Notes>
  <HiddenSlides>0</HiddenSlides>
  <MMClips>0</MMClips>
  <ScaleCrop>false</ScaleCrop>
  <Company>Microsoft Corporation</Company>
  <LinksUpToDate>false</LinksUpToDate>
  <CharactersWithSpaces>8539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通知</dc:title>
  <dc:creator>匿名用户</dc:creator>
  <cp:lastModifiedBy>微软用户</cp:lastModifiedBy>
  <cp:revision>3</cp:revision>
  <cp:lastPrinted>2016-09-21T07:53:00Z</cp:lastPrinted>
  <dcterms:created xsi:type="dcterms:W3CDTF">2017-03-31T02:22:00Z</dcterms:created>
  <dcterms:modified xsi:type="dcterms:W3CDTF">2017-03-31T02:43:00Z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