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7B58" w:rsidRDefault="00117B58">
      <w:pPr>
        <w:jc w:val="center"/>
        <w:rPr>
          <w:rFonts w:eastAsia="黑体"/>
          <w:b/>
          <w:sz w:val="36"/>
        </w:rPr>
      </w:pPr>
      <w:r>
        <w:rPr>
          <w:rFonts w:eastAsia="黑体" w:hint="eastAsia"/>
          <w:b/>
          <w:sz w:val="36"/>
        </w:rPr>
        <w:t>天津市高等教育自学考试课程考试大纲</w:t>
      </w:r>
    </w:p>
    <w:p w:rsidR="00117B58" w:rsidRDefault="00117B58" w:rsidP="007A5CDA">
      <w:pPr>
        <w:spacing w:beforeLines="50"/>
        <w:rPr>
          <w:rFonts w:ascii="宋体" w:hAnsi="宋体"/>
          <w:b/>
          <w:szCs w:val="22"/>
        </w:rPr>
      </w:pPr>
      <w:r>
        <w:rPr>
          <w:rFonts w:ascii="宋体" w:hAnsi="宋体"/>
          <w:b/>
          <w:szCs w:val="22"/>
        </w:rPr>
        <w:t xml:space="preserve">课程名称：隧道工程       </w:t>
      </w:r>
      <w:r>
        <w:rPr>
          <w:rFonts w:ascii="宋体" w:hAnsi="宋体" w:hint="eastAsia"/>
          <w:b/>
          <w:szCs w:val="22"/>
        </w:rPr>
        <w:t xml:space="preserve">                        </w:t>
      </w:r>
      <w:r w:rsidR="002C66A5">
        <w:rPr>
          <w:rFonts w:ascii="宋体" w:hAnsi="宋体"/>
          <w:b/>
          <w:szCs w:val="22"/>
        </w:rPr>
        <w:t xml:space="preserve">      </w:t>
      </w:r>
      <w:r>
        <w:rPr>
          <w:rFonts w:ascii="宋体" w:hAnsi="宋体"/>
          <w:b/>
          <w:szCs w:val="22"/>
        </w:rPr>
        <w:t xml:space="preserve"> 课程代码：</w:t>
      </w:r>
      <w:r w:rsidR="002C66A5">
        <w:rPr>
          <w:rFonts w:ascii="宋体" w:hAnsi="宋体" w:hint="eastAsia"/>
          <w:b/>
          <w:szCs w:val="22"/>
        </w:rPr>
        <w:t>1372、4354</w:t>
      </w:r>
    </w:p>
    <w:p w:rsidR="00117B58" w:rsidRDefault="00117B58" w:rsidP="007A5CDA">
      <w:pPr>
        <w:spacing w:beforeLines="50"/>
        <w:rPr>
          <w:rFonts w:ascii="宋体" w:hAnsi="宋体"/>
          <w:b/>
          <w:szCs w:val="22"/>
        </w:rPr>
      </w:pPr>
    </w:p>
    <w:p w:rsidR="00117B58" w:rsidRDefault="00117B58" w:rsidP="007A5CDA">
      <w:pPr>
        <w:spacing w:beforeLines="50" w:afterLines="50"/>
        <w:ind w:firstLine="562"/>
        <w:jc w:val="center"/>
        <w:rPr>
          <w:b/>
          <w:sz w:val="28"/>
        </w:rPr>
      </w:pPr>
      <w:r>
        <w:rPr>
          <w:rFonts w:hint="eastAsia"/>
          <w:b/>
          <w:sz w:val="28"/>
        </w:rPr>
        <w:t>第一部分</w:t>
      </w:r>
      <w:r>
        <w:rPr>
          <w:rFonts w:hint="eastAsia"/>
          <w:b/>
          <w:sz w:val="28"/>
        </w:rPr>
        <w:t xml:space="preserve">  </w:t>
      </w:r>
      <w:r>
        <w:rPr>
          <w:rFonts w:hint="eastAsia"/>
          <w:b/>
          <w:sz w:val="28"/>
        </w:rPr>
        <w:t>课程性质与</w:t>
      </w:r>
      <w:r w:rsidR="002C66A5">
        <w:rPr>
          <w:rFonts w:hint="eastAsia"/>
          <w:b/>
          <w:sz w:val="28"/>
        </w:rPr>
        <w:t>目标</w:t>
      </w:r>
    </w:p>
    <w:p w:rsidR="00117B58" w:rsidRPr="00A93B95" w:rsidRDefault="00117B58">
      <w:pPr>
        <w:spacing w:line="300" w:lineRule="auto"/>
        <w:rPr>
          <w:b/>
        </w:rPr>
      </w:pPr>
      <w:r>
        <w:rPr>
          <w:rFonts w:hint="eastAsia"/>
          <w:b/>
        </w:rPr>
        <w:t>一</w:t>
      </w:r>
      <w:r w:rsidRPr="00A93B95">
        <w:rPr>
          <w:rFonts w:hint="eastAsia"/>
          <w:b/>
        </w:rPr>
        <w:t>、课程</w:t>
      </w:r>
      <w:r w:rsidR="002C66A5" w:rsidRPr="00A93B95">
        <w:rPr>
          <w:rFonts w:hint="eastAsia"/>
          <w:b/>
        </w:rPr>
        <w:t>性质</w:t>
      </w:r>
      <w:r w:rsidRPr="00A93B95">
        <w:rPr>
          <w:rFonts w:hint="eastAsia"/>
          <w:b/>
        </w:rPr>
        <w:t>与特点</w:t>
      </w:r>
    </w:p>
    <w:p w:rsidR="00396BE5" w:rsidRPr="00A93B95" w:rsidRDefault="00117B58">
      <w:pPr>
        <w:spacing w:line="300" w:lineRule="auto"/>
        <w:ind w:firstLineChars="200" w:firstLine="420"/>
        <w:rPr>
          <w:rFonts w:ascii="宋体" w:hAnsi="宋体"/>
        </w:rPr>
      </w:pPr>
      <w:r w:rsidRPr="00A93B95">
        <w:rPr>
          <w:rFonts w:ascii="宋体" w:hAnsi="宋体"/>
        </w:rPr>
        <w:t>《隧道工程》</w:t>
      </w:r>
      <w:r w:rsidR="00396BE5" w:rsidRPr="00A93B95">
        <w:rPr>
          <w:rFonts w:ascii="宋体" w:hAnsi="宋体" w:hint="eastAsia"/>
        </w:rPr>
        <w:t>课程适用于土木工程（本科）专业，是一门重要的专业核心课。本课程主要讲述隧道工程设计计算的基本原理，专业性较强。它</w:t>
      </w:r>
      <w:r w:rsidR="00396BE5" w:rsidRPr="00A93B95">
        <w:rPr>
          <w:rFonts w:ascii="宋体" w:hAnsi="宋体"/>
        </w:rPr>
        <w:t>作为地下工程专业方向的主干课程，能为指导考生今后从事隧道的勘查、设计、施工及运营管理等方面工作奠定坚实的基础</w:t>
      </w:r>
      <w:r w:rsidR="00396BE5" w:rsidRPr="00A93B95">
        <w:rPr>
          <w:rFonts w:ascii="宋体" w:hAnsi="宋体" w:hint="eastAsia"/>
        </w:rPr>
        <w:t>。</w:t>
      </w:r>
    </w:p>
    <w:p w:rsidR="00117B58" w:rsidRPr="00A93B95" w:rsidRDefault="00396BE5">
      <w:pPr>
        <w:spacing w:line="300" w:lineRule="auto"/>
        <w:ind w:firstLineChars="200" w:firstLine="420"/>
        <w:rPr>
          <w:rFonts w:ascii="宋体" w:hAnsi="宋体"/>
        </w:rPr>
      </w:pPr>
      <w:r w:rsidRPr="00A93B95">
        <w:rPr>
          <w:rFonts w:ascii="宋体" w:hAnsi="宋体"/>
        </w:rPr>
        <w:t>全</w:t>
      </w:r>
      <w:r w:rsidR="00117B58" w:rsidRPr="00A93B95">
        <w:rPr>
          <w:rFonts w:ascii="宋体" w:hAnsi="宋体"/>
        </w:rPr>
        <w:t>课程</w:t>
      </w:r>
      <w:r w:rsidRPr="00A93B95">
        <w:rPr>
          <w:rFonts w:ascii="宋体" w:hAnsi="宋体"/>
        </w:rPr>
        <w:t>共包括十二章</w:t>
      </w:r>
      <w:r w:rsidRPr="00A93B95">
        <w:rPr>
          <w:rFonts w:ascii="宋体" w:hAnsi="宋体" w:hint="eastAsia"/>
        </w:rPr>
        <w:t>，</w:t>
      </w:r>
      <w:r w:rsidRPr="00A93B95">
        <w:rPr>
          <w:rFonts w:ascii="宋体" w:hAnsi="宋体"/>
        </w:rPr>
        <w:t>主要讲述了</w:t>
      </w:r>
      <w:r w:rsidR="00117B58" w:rsidRPr="00A93B95">
        <w:rPr>
          <w:rFonts w:ascii="宋体" w:hAnsi="宋体"/>
        </w:rPr>
        <w:t>隧道的勘查、</w:t>
      </w:r>
      <w:r w:rsidRPr="00A93B95">
        <w:rPr>
          <w:rFonts w:ascii="宋体" w:hAnsi="宋体"/>
        </w:rPr>
        <w:t>设计</w:t>
      </w:r>
      <w:r w:rsidR="00117B58" w:rsidRPr="00A93B95">
        <w:rPr>
          <w:rFonts w:ascii="宋体" w:hAnsi="宋体"/>
        </w:rPr>
        <w:t>结构构造</w:t>
      </w:r>
      <w:r w:rsidRPr="00A93B95">
        <w:rPr>
          <w:rFonts w:ascii="宋体" w:hAnsi="宋体" w:hint="eastAsia"/>
        </w:rPr>
        <w:t>，</w:t>
      </w:r>
      <w:r w:rsidR="00117B58" w:rsidRPr="00A93B95">
        <w:rPr>
          <w:rFonts w:ascii="宋体" w:hAnsi="宋体"/>
        </w:rPr>
        <w:t>隧道围岩分</w:t>
      </w:r>
      <w:r w:rsidRPr="00A93B95">
        <w:rPr>
          <w:rFonts w:ascii="宋体" w:hAnsi="宋体"/>
        </w:rPr>
        <w:t>级与围岩压力、隧道结构计算</w:t>
      </w:r>
      <w:r w:rsidRPr="00A93B95">
        <w:rPr>
          <w:rFonts w:ascii="宋体" w:hAnsi="宋体" w:hint="eastAsia"/>
        </w:rPr>
        <w:t>，</w:t>
      </w:r>
      <w:r w:rsidRPr="00A93B95">
        <w:rPr>
          <w:rFonts w:ascii="宋体" w:hAnsi="宋体"/>
        </w:rPr>
        <w:t>锚喷支护结构的设计与施工</w:t>
      </w:r>
      <w:r w:rsidRPr="00A93B95">
        <w:rPr>
          <w:rFonts w:ascii="宋体" w:hAnsi="宋体" w:hint="eastAsia"/>
        </w:rPr>
        <w:t>，</w:t>
      </w:r>
      <w:r w:rsidR="00117B58" w:rsidRPr="00A93B95">
        <w:rPr>
          <w:rFonts w:ascii="宋体" w:hAnsi="宋体"/>
        </w:rPr>
        <w:t>隧道钻爆施工方法及其基本作业、连拱隧道和小净距隧道、掘进机及盾构法施工</w:t>
      </w:r>
      <w:r w:rsidRPr="00A93B95">
        <w:rPr>
          <w:rFonts w:ascii="宋体" w:hAnsi="宋体"/>
        </w:rPr>
        <w:t>等</w:t>
      </w:r>
      <w:r w:rsidRPr="00A93B95">
        <w:rPr>
          <w:rFonts w:ascii="宋体" w:hAnsi="宋体" w:hint="eastAsia"/>
        </w:rPr>
        <w:t>。</w:t>
      </w:r>
    </w:p>
    <w:p w:rsidR="00117B58" w:rsidRPr="00A93B95" w:rsidRDefault="00117B58">
      <w:pPr>
        <w:spacing w:line="300" w:lineRule="auto"/>
        <w:rPr>
          <w:b/>
        </w:rPr>
      </w:pPr>
      <w:r w:rsidRPr="00A93B95">
        <w:rPr>
          <w:rFonts w:hint="eastAsia"/>
          <w:b/>
        </w:rPr>
        <w:t>二、课程</w:t>
      </w:r>
      <w:r w:rsidR="002C66A5" w:rsidRPr="00A93B95">
        <w:rPr>
          <w:rFonts w:hint="eastAsia"/>
          <w:b/>
        </w:rPr>
        <w:t>目标</w:t>
      </w:r>
      <w:r w:rsidRPr="00A93B95">
        <w:rPr>
          <w:rFonts w:hint="eastAsia"/>
          <w:b/>
        </w:rPr>
        <w:t>和</w:t>
      </w:r>
      <w:r w:rsidR="002C66A5" w:rsidRPr="00A93B95">
        <w:rPr>
          <w:rFonts w:hint="eastAsia"/>
          <w:b/>
        </w:rPr>
        <w:t>基本</w:t>
      </w:r>
      <w:r w:rsidRPr="00A93B95">
        <w:rPr>
          <w:rFonts w:hint="eastAsia"/>
          <w:b/>
        </w:rPr>
        <w:t>要求</w:t>
      </w:r>
    </w:p>
    <w:p w:rsidR="00117B58" w:rsidRPr="00A93B95" w:rsidRDefault="00A155FF">
      <w:pPr>
        <w:spacing w:line="300" w:lineRule="auto"/>
        <w:ind w:firstLineChars="200" w:firstLine="420"/>
        <w:rPr>
          <w:rFonts w:ascii="宋体" w:hAnsi="宋体"/>
        </w:rPr>
      </w:pPr>
      <w:r w:rsidRPr="00A93B95">
        <w:rPr>
          <w:rFonts w:ascii="宋体" w:hAnsi="宋体"/>
        </w:rPr>
        <w:t>设置本课程</w:t>
      </w:r>
      <w:r w:rsidRPr="00A93B95">
        <w:rPr>
          <w:rFonts w:ascii="宋体" w:hAnsi="宋体" w:hint="eastAsia"/>
        </w:rPr>
        <w:t>，</w:t>
      </w:r>
      <w:r w:rsidRPr="00A93B95">
        <w:rPr>
          <w:rFonts w:ascii="宋体" w:hAnsi="宋体"/>
        </w:rPr>
        <w:t>为了使考生能够牢固掌握</w:t>
      </w:r>
      <w:r w:rsidR="00117B58" w:rsidRPr="00A93B95">
        <w:rPr>
          <w:rFonts w:ascii="宋体" w:hAnsi="宋体"/>
        </w:rPr>
        <w:t>隧道勘查、设计和施工的基本内容、隧道支护结构设计与计算方法，</w:t>
      </w:r>
      <w:r w:rsidR="00D15CF4" w:rsidRPr="00A93B95">
        <w:rPr>
          <w:rFonts w:ascii="宋体" w:hAnsi="宋体"/>
        </w:rPr>
        <w:t>能够运用所学理论知识区分</w:t>
      </w:r>
      <w:r w:rsidR="00117B58" w:rsidRPr="00A93B95">
        <w:rPr>
          <w:rFonts w:ascii="宋体" w:hAnsi="宋体"/>
        </w:rPr>
        <w:t>隧道</w:t>
      </w:r>
      <w:r w:rsidR="00D15CF4" w:rsidRPr="00A93B95">
        <w:rPr>
          <w:rFonts w:ascii="宋体" w:hAnsi="宋体"/>
        </w:rPr>
        <w:t>的</w:t>
      </w:r>
      <w:r w:rsidR="00117B58" w:rsidRPr="00A93B95">
        <w:rPr>
          <w:rFonts w:ascii="宋体" w:hAnsi="宋体"/>
        </w:rPr>
        <w:t>不同施工方法</w:t>
      </w:r>
      <w:r w:rsidR="00D15CF4" w:rsidRPr="00A93B95">
        <w:rPr>
          <w:rFonts w:ascii="宋体" w:hAnsi="宋体" w:hint="eastAsia"/>
        </w:rPr>
        <w:t>，</w:t>
      </w:r>
      <w:r w:rsidR="00D15CF4" w:rsidRPr="00A93B95">
        <w:rPr>
          <w:rFonts w:ascii="宋体" w:hAnsi="宋体"/>
        </w:rPr>
        <w:t>并熟悉不同</w:t>
      </w:r>
      <w:r w:rsidR="00117B58" w:rsidRPr="00A93B95">
        <w:rPr>
          <w:rFonts w:ascii="宋体" w:hAnsi="宋体"/>
        </w:rPr>
        <w:t>隧道的特点。</w:t>
      </w:r>
    </w:p>
    <w:p w:rsidR="0012529F" w:rsidRPr="00A93B95" w:rsidRDefault="00A155FF">
      <w:pPr>
        <w:spacing w:line="300" w:lineRule="auto"/>
        <w:ind w:firstLineChars="200" w:firstLine="420"/>
        <w:rPr>
          <w:rFonts w:ascii="Times New Roman" w:hAnsi="Times New Roman"/>
        </w:rPr>
      </w:pPr>
      <w:r w:rsidRPr="00A93B95">
        <w:rPr>
          <w:rFonts w:ascii="宋体" w:hAnsi="宋体"/>
        </w:rPr>
        <w:t>通过本课程的学习，要求</w:t>
      </w:r>
      <w:r w:rsidR="0012529F" w:rsidRPr="00A93B95">
        <w:rPr>
          <w:rFonts w:ascii="宋体" w:hAnsi="宋体"/>
        </w:rPr>
        <w:t>考生</w:t>
      </w:r>
      <w:r w:rsidRPr="00A93B95">
        <w:rPr>
          <w:rFonts w:ascii="宋体" w:hAnsi="宋体"/>
        </w:rPr>
        <w:t>了解隧道的分类及主体和附属结构的组成</w:t>
      </w:r>
      <w:r w:rsidRPr="00A93B95">
        <w:rPr>
          <w:rFonts w:ascii="宋体" w:hAnsi="宋体" w:hint="eastAsia"/>
        </w:rPr>
        <w:t>，</w:t>
      </w:r>
      <w:r w:rsidRPr="00A93B95">
        <w:rPr>
          <w:rFonts w:ascii="宋体" w:hAnsi="宋体"/>
        </w:rPr>
        <w:t>掌握隧道勘查、设计和施工的基本原则，并能理论联系实际</w:t>
      </w:r>
      <w:r w:rsidRPr="00A93B95">
        <w:rPr>
          <w:rFonts w:ascii="宋体" w:hAnsi="宋体" w:hint="eastAsia"/>
        </w:rPr>
        <w:t>，</w:t>
      </w:r>
      <w:r w:rsidRPr="00A93B95">
        <w:rPr>
          <w:rFonts w:ascii="宋体" w:hAnsi="宋体"/>
        </w:rPr>
        <w:t>解决在隧道工程施工实践中的问题</w:t>
      </w:r>
      <w:r w:rsidRPr="00A93B95">
        <w:rPr>
          <w:rFonts w:ascii="宋体" w:hAnsi="宋体" w:hint="eastAsia"/>
        </w:rPr>
        <w:t>，</w:t>
      </w:r>
      <w:r w:rsidRPr="00A93B95">
        <w:rPr>
          <w:rFonts w:ascii="宋体" w:hAnsi="宋体"/>
        </w:rPr>
        <w:t>具备</w:t>
      </w:r>
      <w:r w:rsidRPr="00A93B95">
        <w:rPr>
          <w:rFonts w:ascii="宋体" w:hAnsi="宋体" w:hint="eastAsia"/>
        </w:rPr>
        <w:t>从事</w:t>
      </w:r>
      <w:r w:rsidR="0012529F" w:rsidRPr="00A93B95">
        <w:rPr>
          <w:rFonts w:ascii="宋体" w:hAnsi="宋体"/>
        </w:rPr>
        <w:t>隧道施工建设</w:t>
      </w:r>
      <w:r w:rsidRPr="00A93B95">
        <w:rPr>
          <w:rFonts w:ascii="宋体" w:hAnsi="宋体" w:hint="eastAsia"/>
        </w:rPr>
        <w:t>的</w:t>
      </w:r>
      <w:r w:rsidRPr="00A93B95">
        <w:rPr>
          <w:rFonts w:ascii="宋体" w:hAnsi="宋体"/>
        </w:rPr>
        <w:t>能力</w:t>
      </w:r>
      <w:r w:rsidR="0012529F" w:rsidRPr="00A93B95">
        <w:rPr>
          <w:rFonts w:ascii="宋体" w:hAnsi="宋体"/>
        </w:rPr>
        <w:t>。</w:t>
      </w:r>
    </w:p>
    <w:p w:rsidR="00117B58" w:rsidRDefault="00117B58">
      <w:pPr>
        <w:spacing w:line="300" w:lineRule="auto"/>
        <w:rPr>
          <w:b/>
        </w:rPr>
      </w:pPr>
      <w:r>
        <w:rPr>
          <w:rFonts w:hint="eastAsia"/>
          <w:b/>
        </w:rPr>
        <w:t>三、与本专业其他课程的关系</w:t>
      </w:r>
    </w:p>
    <w:p w:rsidR="00A155FF" w:rsidRDefault="00117B58">
      <w:pPr>
        <w:spacing w:line="300" w:lineRule="auto"/>
        <w:ind w:firstLineChars="200" w:firstLine="420"/>
        <w:rPr>
          <w:rFonts w:ascii="Times New Roman" w:hAnsi="Times New Roman"/>
        </w:rPr>
      </w:pPr>
      <w:r>
        <w:rPr>
          <w:rFonts w:ascii="宋体" w:hAnsi="宋体"/>
        </w:rPr>
        <w:t>学习本课程前，学生必须掌握《材料力学》、《结构力学》、《土力学》、《岩石力学》、《爆破工程》等课程的有关知识。《材料力学》、《结构力学》、《岩石力学》为隧道设计计算提供原理和方法，《土力学》、《岩石力学》为隧道围岩分级确定、荷载计算提供方法，并为隧道施工方法的确定提供依据，《爆破工程》为隧道的爆破方案设计提供依据。</w:t>
      </w:r>
    </w:p>
    <w:p w:rsidR="00117B58" w:rsidRDefault="00117B58">
      <w:pPr>
        <w:spacing w:line="300" w:lineRule="auto"/>
        <w:ind w:firstLine="420"/>
        <w:rPr>
          <w:rFonts w:ascii="宋体" w:hAnsi="宋体"/>
          <w:bCs/>
        </w:rPr>
      </w:pPr>
    </w:p>
    <w:p w:rsidR="00117B58" w:rsidRDefault="00117B58" w:rsidP="007A5CDA">
      <w:pPr>
        <w:spacing w:beforeLines="50" w:afterLines="50"/>
        <w:jc w:val="center"/>
        <w:rPr>
          <w:b/>
          <w:sz w:val="28"/>
        </w:rPr>
      </w:pPr>
      <w:r>
        <w:rPr>
          <w:b/>
          <w:sz w:val="28"/>
        </w:rPr>
        <w:t>第二部分</w:t>
      </w:r>
      <w:r>
        <w:rPr>
          <w:b/>
          <w:sz w:val="28"/>
        </w:rPr>
        <w:t xml:space="preserve">  </w:t>
      </w:r>
      <w:r>
        <w:rPr>
          <w:b/>
          <w:sz w:val="28"/>
        </w:rPr>
        <w:t>考核内容与考核目标</w:t>
      </w:r>
    </w:p>
    <w:p w:rsidR="00117B58" w:rsidRDefault="00117B58">
      <w:pPr>
        <w:spacing w:line="300" w:lineRule="auto"/>
        <w:jc w:val="center"/>
        <w:rPr>
          <w:rFonts w:ascii="宋体" w:hAnsi="宋体"/>
          <w:b/>
          <w:bCs/>
        </w:rPr>
      </w:pPr>
      <w:r>
        <w:rPr>
          <w:rFonts w:ascii="宋体" w:hAnsi="宋体"/>
          <w:b/>
          <w:bCs/>
        </w:rPr>
        <w:t>第一章  绪论</w:t>
      </w:r>
    </w:p>
    <w:p w:rsidR="00117B58" w:rsidRDefault="00117B58">
      <w:pPr>
        <w:spacing w:line="300" w:lineRule="auto"/>
        <w:jc w:val="center"/>
        <w:rPr>
          <w:rFonts w:ascii="宋体" w:hAnsi="宋体"/>
          <w:b/>
          <w:bCs/>
        </w:rPr>
      </w:pPr>
    </w:p>
    <w:p w:rsidR="00117B58" w:rsidRDefault="00117B58">
      <w:pPr>
        <w:spacing w:line="300" w:lineRule="auto"/>
        <w:rPr>
          <w:rFonts w:ascii="宋体" w:hAnsi="宋体"/>
        </w:rPr>
      </w:pPr>
      <w:r>
        <w:rPr>
          <w:rFonts w:ascii="宋体" w:hAnsi="宋体"/>
          <w:b/>
          <w:bCs/>
        </w:rPr>
        <w:t>一、学习目的与要求</w:t>
      </w:r>
    </w:p>
    <w:p w:rsidR="00117B58" w:rsidRDefault="00117B58">
      <w:pPr>
        <w:spacing w:line="300" w:lineRule="auto"/>
        <w:ind w:firstLineChars="200" w:firstLine="420"/>
        <w:rPr>
          <w:rFonts w:ascii="宋体" w:hAnsi="宋体"/>
        </w:rPr>
      </w:pPr>
      <w:r>
        <w:rPr>
          <w:rFonts w:ascii="宋体" w:hAnsi="宋体"/>
        </w:rPr>
        <w:t>本章简述隧道的发展概况及其在交通线路中的重要作用及在经济社会发展中的地位，简要介绍了隧道的分类和国内外的发展情况。</w:t>
      </w:r>
    </w:p>
    <w:p w:rsidR="00117B58" w:rsidRDefault="00117B58">
      <w:pPr>
        <w:spacing w:line="300" w:lineRule="auto"/>
        <w:rPr>
          <w:rFonts w:ascii="宋体" w:hAnsi="宋体"/>
        </w:rPr>
      </w:pPr>
      <w:r>
        <w:rPr>
          <w:rFonts w:ascii="宋体" w:hAnsi="宋体"/>
          <w:b/>
          <w:bCs/>
        </w:rPr>
        <w:t>二、考核知识点与考核目标</w:t>
      </w:r>
    </w:p>
    <w:p w:rsidR="00117B58" w:rsidRDefault="00117B58">
      <w:pPr>
        <w:spacing w:line="300" w:lineRule="auto"/>
        <w:ind w:firstLineChars="200" w:firstLine="420"/>
        <w:rPr>
          <w:rFonts w:ascii="宋体" w:hAnsi="宋体"/>
        </w:rPr>
      </w:pPr>
      <w:r>
        <w:rPr>
          <w:rFonts w:ascii="宋体" w:hAnsi="宋体"/>
        </w:rPr>
        <w:lastRenderedPageBreak/>
        <w:t>（一）隧道概述及发展概况（一般）</w:t>
      </w:r>
    </w:p>
    <w:p w:rsidR="00117B58" w:rsidRDefault="00117B58">
      <w:pPr>
        <w:spacing w:line="300" w:lineRule="auto"/>
        <w:ind w:firstLineChars="200" w:firstLine="420"/>
        <w:rPr>
          <w:rFonts w:ascii="宋体" w:hAnsi="宋体"/>
        </w:rPr>
      </w:pPr>
      <w:r>
        <w:rPr>
          <w:rFonts w:ascii="宋体" w:hAnsi="宋体"/>
        </w:rPr>
        <w:t>识记：（1）隧道在交通事业中的地位；（2）国内外隧道发展概况</w:t>
      </w:r>
    </w:p>
    <w:p w:rsidR="00117B58" w:rsidRDefault="00117B58">
      <w:pPr>
        <w:spacing w:line="300" w:lineRule="auto"/>
        <w:ind w:firstLineChars="200" w:firstLine="420"/>
        <w:rPr>
          <w:rFonts w:ascii="宋体" w:hAnsi="宋体"/>
        </w:rPr>
      </w:pPr>
      <w:r>
        <w:rPr>
          <w:rFonts w:ascii="宋体" w:hAnsi="宋体"/>
        </w:rPr>
        <w:t>（二）隧道的分类及其作用（重点）</w:t>
      </w:r>
    </w:p>
    <w:p w:rsidR="00117B58" w:rsidRDefault="00117B58">
      <w:pPr>
        <w:spacing w:line="300" w:lineRule="auto"/>
        <w:ind w:firstLineChars="200" w:firstLine="420"/>
        <w:rPr>
          <w:rFonts w:ascii="宋体" w:hAnsi="宋体"/>
        </w:rPr>
      </w:pPr>
      <w:r>
        <w:rPr>
          <w:rFonts w:ascii="宋体" w:hAnsi="宋体"/>
        </w:rPr>
        <w:t>识记：（1）隧道的不同分类方法</w:t>
      </w:r>
    </w:p>
    <w:p w:rsidR="00117B58" w:rsidRDefault="00117B58">
      <w:pPr>
        <w:spacing w:line="300" w:lineRule="auto"/>
        <w:ind w:firstLineChars="200" w:firstLine="420"/>
        <w:rPr>
          <w:rFonts w:ascii="宋体" w:hAnsi="宋体"/>
        </w:rPr>
      </w:pPr>
      <w:r>
        <w:rPr>
          <w:rFonts w:ascii="宋体" w:hAnsi="宋体"/>
        </w:rPr>
        <w:t>理解：（1）隧道按用途的分类方法</w:t>
      </w:r>
    </w:p>
    <w:p w:rsidR="00117B58" w:rsidRDefault="00117B58">
      <w:pPr>
        <w:spacing w:line="300" w:lineRule="auto"/>
        <w:ind w:firstLineChars="200" w:firstLine="420"/>
        <w:rPr>
          <w:rFonts w:ascii="宋体" w:hAnsi="宋体"/>
        </w:rPr>
      </w:pPr>
    </w:p>
    <w:p w:rsidR="00117B58" w:rsidRDefault="00117B58">
      <w:pPr>
        <w:spacing w:line="300" w:lineRule="auto"/>
        <w:jc w:val="center"/>
        <w:rPr>
          <w:rFonts w:ascii="宋体" w:hAnsi="宋体"/>
          <w:b/>
          <w:bCs/>
        </w:rPr>
      </w:pPr>
      <w:r>
        <w:rPr>
          <w:rFonts w:ascii="宋体" w:hAnsi="宋体"/>
          <w:b/>
          <w:bCs/>
        </w:rPr>
        <w:t>第二章  隧道的</w:t>
      </w:r>
      <w:r>
        <w:rPr>
          <w:rFonts w:ascii="宋体" w:hAnsi="宋体" w:hint="eastAsia"/>
          <w:b/>
          <w:bCs/>
        </w:rPr>
        <w:t>勘察</w:t>
      </w:r>
    </w:p>
    <w:p w:rsidR="00117B58" w:rsidRDefault="00117B58">
      <w:pPr>
        <w:spacing w:line="300" w:lineRule="auto"/>
        <w:jc w:val="center"/>
        <w:rPr>
          <w:rFonts w:ascii="宋体" w:hAnsi="宋体"/>
          <w:b/>
          <w:bCs/>
        </w:rPr>
      </w:pPr>
    </w:p>
    <w:p w:rsidR="00117B58" w:rsidRDefault="00117B58">
      <w:pPr>
        <w:spacing w:line="300" w:lineRule="auto"/>
        <w:rPr>
          <w:rFonts w:ascii="宋体" w:hAnsi="宋体"/>
        </w:rPr>
      </w:pPr>
      <w:r>
        <w:rPr>
          <w:rFonts w:ascii="宋体" w:hAnsi="宋体"/>
          <w:b/>
          <w:bCs/>
        </w:rPr>
        <w:t>一、学习目的与要求</w:t>
      </w:r>
    </w:p>
    <w:p w:rsidR="00117B58" w:rsidRDefault="00117B58">
      <w:pPr>
        <w:spacing w:line="300" w:lineRule="auto"/>
        <w:ind w:firstLineChars="200" w:firstLine="420"/>
        <w:rPr>
          <w:rFonts w:ascii="宋体" w:hAnsi="宋体"/>
        </w:rPr>
      </w:pPr>
      <w:r>
        <w:rPr>
          <w:rFonts w:ascii="宋体" w:hAnsi="宋体"/>
        </w:rPr>
        <w:t>通过本章学习，掌握如何查明隧道所处位置的工程地质条件和水文地质条件，以及隧道施工和运营对环境保护的影响。</w:t>
      </w:r>
    </w:p>
    <w:p w:rsidR="00117B58" w:rsidRDefault="00117B58">
      <w:pPr>
        <w:spacing w:line="300" w:lineRule="auto"/>
        <w:rPr>
          <w:rFonts w:ascii="宋体" w:hAnsi="宋体"/>
        </w:rPr>
      </w:pPr>
      <w:r>
        <w:rPr>
          <w:rFonts w:ascii="宋体" w:hAnsi="宋体"/>
          <w:b/>
          <w:bCs/>
        </w:rPr>
        <w:t>二、考核知识点与考核目标</w:t>
      </w:r>
    </w:p>
    <w:p w:rsidR="00117B58" w:rsidRDefault="00117B58">
      <w:pPr>
        <w:spacing w:line="300" w:lineRule="auto"/>
        <w:ind w:firstLineChars="200" w:firstLine="420"/>
        <w:rPr>
          <w:rFonts w:ascii="宋体" w:hAnsi="宋体"/>
        </w:rPr>
      </w:pPr>
      <w:r>
        <w:rPr>
          <w:rFonts w:ascii="宋体" w:hAnsi="宋体"/>
        </w:rPr>
        <w:t>（一）隧道</w:t>
      </w:r>
      <w:r>
        <w:rPr>
          <w:rFonts w:ascii="宋体" w:hAnsi="宋体" w:hint="eastAsia"/>
        </w:rPr>
        <w:t>勘察</w:t>
      </w:r>
      <w:r>
        <w:rPr>
          <w:rFonts w:ascii="宋体" w:hAnsi="宋体"/>
        </w:rPr>
        <w:t>的几个阶段（一般）</w:t>
      </w:r>
    </w:p>
    <w:p w:rsidR="00117B58" w:rsidRDefault="00117B58">
      <w:pPr>
        <w:spacing w:line="300" w:lineRule="auto"/>
        <w:ind w:firstLineChars="200" w:firstLine="420"/>
        <w:rPr>
          <w:rFonts w:ascii="宋体" w:hAnsi="宋体"/>
        </w:rPr>
      </w:pPr>
      <w:r>
        <w:rPr>
          <w:rFonts w:ascii="宋体" w:hAnsi="宋体"/>
        </w:rPr>
        <w:t>识记：（1）隧道</w:t>
      </w:r>
      <w:r>
        <w:rPr>
          <w:rFonts w:ascii="宋体" w:hAnsi="宋体" w:hint="eastAsia"/>
        </w:rPr>
        <w:t>勘察</w:t>
      </w:r>
      <w:r>
        <w:rPr>
          <w:rFonts w:ascii="宋体" w:hAnsi="宋体"/>
        </w:rPr>
        <w:t>的三个阶段：可行性研究</w:t>
      </w:r>
      <w:r>
        <w:rPr>
          <w:rFonts w:ascii="宋体" w:hAnsi="宋体" w:hint="eastAsia"/>
        </w:rPr>
        <w:t>勘察</w:t>
      </w:r>
      <w:r>
        <w:rPr>
          <w:rFonts w:ascii="宋体" w:hAnsi="宋体"/>
        </w:rPr>
        <w:t>、初步</w:t>
      </w:r>
      <w:r>
        <w:rPr>
          <w:rFonts w:ascii="宋体" w:hAnsi="宋体" w:hint="eastAsia"/>
        </w:rPr>
        <w:t>勘察</w:t>
      </w:r>
      <w:r>
        <w:rPr>
          <w:rFonts w:ascii="宋体" w:hAnsi="宋体"/>
        </w:rPr>
        <w:t>、详细</w:t>
      </w:r>
      <w:r>
        <w:rPr>
          <w:rFonts w:ascii="宋体" w:hAnsi="宋体" w:hint="eastAsia"/>
        </w:rPr>
        <w:t>勘察</w:t>
      </w:r>
    </w:p>
    <w:p w:rsidR="00117B58" w:rsidRDefault="00117B58">
      <w:pPr>
        <w:spacing w:line="300" w:lineRule="auto"/>
        <w:ind w:firstLineChars="200" w:firstLine="420"/>
        <w:rPr>
          <w:rFonts w:ascii="宋体" w:hAnsi="宋体"/>
        </w:rPr>
      </w:pPr>
      <w:r>
        <w:rPr>
          <w:rFonts w:ascii="宋体" w:hAnsi="宋体"/>
        </w:rPr>
        <w:t>理解：（1）三个</w:t>
      </w:r>
      <w:r>
        <w:rPr>
          <w:rFonts w:ascii="宋体" w:hAnsi="宋体" w:hint="eastAsia"/>
        </w:rPr>
        <w:t>勘察</w:t>
      </w:r>
      <w:r>
        <w:rPr>
          <w:rFonts w:ascii="宋体" w:hAnsi="宋体"/>
        </w:rPr>
        <w:t>阶段的工作重点及区别</w:t>
      </w:r>
    </w:p>
    <w:p w:rsidR="00117B58" w:rsidRDefault="00117B58">
      <w:pPr>
        <w:spacing w:line="300" w:lineRule="auto"/>
        <w:ind w:firstLineChars="200" w:firstLine="420"/>
        <w:rPr>
          <w:rFonts w:ascii="宋体" w:hAnsi="宋体"/>
        </w:rPr>
      </w:pPr>
      <w:r>
        <w:rPr>
          <w:rFonts w:ascii="宋体" w:hAnsi="宋体"/>
        </w:rPr>
        <w:t>（二）隧道</w:t>
      </w:r>
      <w:r>
        <w:rPr>
          <w:rFonts w:ascii="宋体" w:hAnsi="宋体" w:hint="eastAsia"/>
        </w:rPr>
        <w:t>勘察</w:t>
      </w:r>
      <w:r>
        <w:rPr>
          <w:rFonts w:ascii="宋体" w:hAnsi="宋体"/>
        </w:rPr>
        <w:t>的主要方法和手段（重点）</w:t>
      </w:r>
    </w:p>
    <w:p w:rsidR="00117B58" w:rsidRDefault="00117B58">
      <w:pPr>
        <w:spacing w:line="300" w:lineRule="auto"/>
        <w:ind w:firstLineChars="200" w:firstLine="420"/>
        <w:rPr>
          <w:rFonts w:ascii="宋体" w:hAnsi="宋体"/>
        </w:rPr>
      </w:pPr>
      <w:r>
        <w:rPr>
          <w:rFonts w:ascii="宋体" w:hAnsi="宋体"/>
        </w:rPr>
        <w:t>识记：（1）隧道</w:t>
      </w:r>
      <w:r>
        <w:rPr>
          <w:rFonts w:ascii="宋体" w:hAnsi="宋体" w:hint="eastAsia"/>
        </w:rPr>
        <w:t>勘察</w:t>
      </w:r>
      <w:r>
        <w:rPr>
          <w:rFonts w:ascii="宋体" w:hAnsi="宋体"/>
        </w:rPr>
        <w:t>的主要方法：收集和研究既有资料、调查与测绘、勘探、试验与长期观测等；（2）隧道常用的</w:t>
      </w:r>
      <w:r>
        <w:rPr>
          <w:rFonts w:ascii="宋体" w:hAnsi="宋体" w:hint="eastAsia"/>
        </w:rPr>
        <w:t>勘察</w:t>
      </w:r>
      <w:r>
        <w:rPr>
          <w:rFonts w:ascii="宋体" w:hAnsi="宋体"/>
        </w:rPr>
        <w:t>手段：挖探、简易钻探、钻探和地球物理勘探</w:t>
      </w:r>
    </w:p>
    <w:p w:rsidR="00117B58" w:rsidRDefault="00117B58">
      <w:pPr>
        <w:spacing w:line="300" w:lineRule="auto"/>
        <w:ind w:firstLineChars="200" w:firstLine="420"/>
        <w:rPr>
          <w:rFonts w:ascii="宋体" w:hAnsi="宋体"/>
        </w:rPr>
      </w:pPr>
      <w:r>
        <w:rPr>
          <w:rFonts w:ascii="宋体" w:hAnsi="宋体"/>
        </w:rPr>
        <w:t>理解：（1）隧道各</w:t>
      </w:r>
      <w:r>
        <w:rPr>
          <w:rFonts w:ascii="宋体" w:hAnsi="宋体" w:hint="eastAsia"/>
        </w:rPr>
        <w:t>勘察</w:t>
      </w:r>
      <w:r>
        <w:rPr>
          <w:rFonts w:ascii="宋体" w:hAnsi="宋体"/>
        </w:rPr>
        <w:t>方法的具体内容；（2）隧道常用</w:t>
      </w:r>
      <w:r>
        <w:rPr>
          <w:rFonts w:ascii="宋体" w:hAnsi="宋体" w:hint="eastAsia"/>
        </w:rPr>
        <w:t>勘察</w:t>
      </w:r>
      <w:r>
        <w:rPr>
          <w:rFonts w:ascii="宋体" w:hAnsi="宋体"/>
        </w:rPr>
        <w:t>手段的具体实施方法和原理</w:t>
      </w:r>
    </w:p>
    <w:p w:rsidR="00117B58" w:rsidRDefault="00117B58">
      <w:pPr>
        <w:spacing w:line="300" w:lineRule="auto"/>
        <w:ind w:firstLineChars="200" w:firstLine="420"/>
        <w:rPr>
          <w:rFonts w:ascii="宋体" w:hAnsi="宋体"/>
        </w:rPr>
      </w:pPr>
      <w:r>
        <w:rPr>
          <w:rFonts w:ascii="宋体" w:hAnsi="宋体"/>
        </w:rPr>
        <w:t>（三）地质及水文</w:t>
      </w:r>
      <w:r>
        <w:rPr>
          <w:rFonts w:ascii="宋体" w:hAnsi="宋体" w:hint="eastAsia"/>
        </w:rPr>
        <w:t>勘察</w:t>
      </w:r>
      <w:r>
        <w:rPr>
          <w:rFonts w:ascii="宋体" w:hAnsi="宋体"/>
        </w:rPr>
        <w:t>（重点）</w:t>
      </w:r>
    </w:p>
    <w:p w:rsidR="00117B58" w:rsidRDefault="00117B58">
      <w:pPr>
        <w:spacing w:line="300" w:lineRule="auto"/>
        <w:ind w:firstLineChars="200" w:firstLine="420"/>
        <w:rPr>
          <w:rFonts w:ascii="宋体" w:hAnsi="宋体"/>
        </w:rPr>
      </w:pPr>
      <w:r>
        <w:rPr>
          <w:rFonts w:ascii="宋体" w:hAnsi="宋体"/>
        </w:rPr>
        <w:t>识记：（1）地质初勘和详勘的主要内容；（2）水文</w:t>
      </w:r>
      <w:r>
        <w:rPr>
          <w:rFonts w:ascii="宋体" w:hAnsi="宋体" w:hint="eastAsia"/>
        </w:rPr>
        <w:t>勘察</w:t>
      </w:r>
      <w:r>
        <w:rPr>
          <w:rFonts w:ascii="宋体" w:hAnsi="宋体"/>
        </w:rPr>
        <w:t>的主要内容</w:t>
      </w:r>
    </w:p>
    <w:p w:rsidR="00117B58" w:rsidRDefault="00117B58">
      <w:pPr>
        <w:spacing w:line="300" w:lineRule="auto"/>
        <w:ind w:firstLineChars="200" w:firstLine="420"/>
        <w:rPr>
          <w:rFonts w:ascii="宋体" w:hAnsi="宋体"/>
        </w:rPr>
      </w:pPr>
      <w:r>
        <w:rPr>
          <w:rFonts w:ascii="宋体" w:hAnsi="宋体"/>
        </w:rPr>
        <w:t>理解：（1）地质初勘和详勘的区别；（2）水文</w:t>
      </w:r>
      <w:r>
        <w:rPr>
          <w:rFonts w:ascii="宋体" w:hAnsi="宋体" w:hint="eastAsia"/>
        </w:rPr>
        <w:t>勘察</w:t>
      </w:r>
      <w:r>
        <w:rPr>
          <w:rFonts w:ascii="宋体" w:hAnsi="宋体"/>
        </w:rPr>
        <w:t>的手段</w:t>
      </w:r>
    </w:p>
    <w:p w:rsidR="00117B58" w:rsidRDefault="00117B58">
      <w:pPr>
        <w:spacing w:line="300" w:lineRule="auto"/>
        <w:ind w:firstLineChars="200" w:firstLine="420"/>
        <w:rPr>
          <w:rFonts w:ascii="宋体" w:hAnsi="宋体"/>
        </w:rPr>
      </w:pPr>
      <w:r>
        <w:rPr>
          <w:rFonts w:ascii="宋体" w:hAnsi="宋体"/>
        </w:rPr>
        <w:t>（四）建筑环境评价（重点）</w:t>
      </w:r>
    </w:p>
    <w:p w:rsidR="00117B58" w:rsidRDefault="00117B58">
      <w:pPr>
        <w:spacing w:line="300" w:lineRule="auto"/>
        <w:ind w:firstLineChars="200" w:firstLine="420"/>
        <w:rPr>
          <w:rFonts w:ascii="宋体" w:hAnsi="宋体"/>
        </w:rPr>
      </w:pPr>
      <w:r>
        <w:rPr>
          <w:rFonts w:ascii="宋体" w:hAnsi="宋体"/>
        </w:rPr>
        <w:t>识记：（1）环境评价应完成的主要工作</w:t>
      </w:r>
    </w:p>
    <w:p w:rsidR="00117B58" w:rsidRDefault="00117B58">
      <w:pPr>
        <w:spacing w:line="300" w:lineRule="auto"/>
        <w:ind w:firstLineChars="200" w:firstLine="420"/>
        <w:rPr>
          <w:rFonts w:ascii="宋体" w:hAnsi="宋体"/>
        </w:rPr>
      </w:pPr>
      <w:r>
        <w:rPr>
          <w:rFonts w:ascii="宋体" w:hAnsi="宋体"/>
        </w:rPr>
        <w:t>理解：（1）环境影响预测方法；（2）环境保护措施</w:t>
      </w:r>
    </w:p>
    <w:p w:rsidR="00117B58" w:rsidRDefault="00117B58">
      <w:pPr>
        <w:spacing w:line="300" w:lineRule="auto"/>
        <w:ind w:firstLineChars="200" w:firstLine="420"/>
        <w:rPr>
          <w:rFonts w:ascii="宋体" w:hAnsi="宋体"/>
        </w:rPr>
      </w:pPr>
    </w:p>
    <w:p w:rsidR="00117B58" w:rsidRDefault="00117B58">
      <w:pPr>
        <w:spacing w:line="300" w:lineRule="auto"/>
        <w:jc w:val="center"/>
        <w:rPr>
          <w:rFonts w:ascii="宋体" w:hAnsi="宋体"/>
          <w:b/>
          <w:bCs/>
        </w:rPr>
      </w:pPr>
      <w:r>
        <w:rPr>
          <w:rFonts w:ascii="宋体" w:hAnsi="宋体"/>
          <w:b/>
          <w:bCs/>
        </w:rPr>
        <w:t>第三章  隧道总体设计</w:t>
      </w:r>
    </w:p>
    <w:p w:rsidR="00117B58" w:rsidRDefault="00117B58">
      <w:pPr>
        <w:spacing w:line="300" w:lineRule="auto"/>
        <w:jc w:val="center"/>
        <w:rPr>
          <w:rFonts w:ascii="宋体" w:hAnsi="宋体"/>
          <w:b/>
          <w:bCs/>
        </w:rPr>
      </w:pPr>
    </w:p>
    <w:p w:rsidR="00117B58" w:rsidRDefault="00117B58">
      <w:pPr>
        <w:spacing w:line="300" w:lineRule="auto"/>
        <w:rPr>
          <w:rFonts w:ascii="宋体" w:hAnsi="宋体"/>
        </w:rPr>
      </w:pPr>
      <w:r>
        <w:rPr>
          <w:rFonts w:ascii="宋体" w:hAnsi="宋体"/>
          <w:b/>
          <w:bCs/>
        </w:rPr>
        <w:t>一、学习目的与要求</w:t>
      </w:r>
    </w:p>
    <w:p w:rsidR="00117B58" w:rsidRDefault="00117B58">
      <w:pPr>
        <w:spacing w:line="300" w:lineRule="auto"/>
        <w:ind w:firstLineChars="200" w:firstLine="420"/>
        <w:rPr>
          <w:rFonts w:ascii="宋体" w:hAnsi="宋体"/>
        </w:rPr>
      </w:pPr>
      <w:r>
        <w:rPr>
          <w:rFonts w:ascii="宋体" w:hAnsi="宋体"/>
        </w:rPr>
        <w:t>通过本章学习，了解隧道总体设计的内容和原则，掌握隧道选址、几何设计的方法，以及勘查设计文件的组成。</w:t>
      </w:r>
    </w:p>
    <w:p w:rsidR="00117B58" w:rsidRDefault="00117B58">
      <w:pPr>
        <w:spacing w:line="300" w:lineRule="auto"/>
        <w:rPr>
          <w:rFonts w:ascii="宋体" w:hAnsi="宋体"/>
        </w:rPr>
      </w:pPr>
      <w:r>
        <w:rPr>
          <w:rFonts w:ascii="宋体" w:hAnsi="宋体"/>
          <w:b/>
          <w:bCs/>
        </w:rPr>
        <w:t>二、考核知识点与考核目标</w:t>
      </w:r>
    </w:p>
    <w:p w:rsidR="00117B58" w:rsidRDefault="00117B58">
      <w:pPr>
        <w:spacing w:line="300" w:lineRule="auto"/>
        <w:ind w:firstLineChars="200" w:firstLine="420"/>
        <w:rPr>
          <w:rFonts w:ascii="宋体" w:hAnsi="宋体"/>
        </w:rPr>
      </w:pPr>
      <w:r>
        <w:rPr>
          <w:rFonts w:ascii="宋体" w:hAnsi="宋体"/>
        </w:rPr>
        <w:t>（一）隧道选址（重点）</w:t>
      </w:r>
    </w:p>
    <w:p w:rsidR="00117B58" w:rsidRDefault="00117B58">
      <w:pPr>
        <w:spacing w:line="300" w:lineRule="auto"/>
        <w:ind w:firstLineChars="200" w:firstLine="420"/>
        <w:rPr>
          <w:rFonts w:ascii="宋体" w:hAnsi="宋体"/>
        </w:rPr>
      </w:pPr>
      <w:r>
        <w:rPr>
          <w:rFonts w:ascii="宋体" w:hAnsi="宋体"/>
        </w:rPr>
        <w:t>识记：（1）隧道位置选择影响因素；（2）洞口位置选择的原则和要求</w:t>
      </w:r>
    </w:p>
    <w:p w:rsidR="00117B58" w:rsidRDefault="00117B58">
      <w:pPr>
        <w:spacing w:line="300" w:lineRule="auto"/>
        <w:ind w:firstLineChars="200" w:firstLine="420"/>
        <w:rPr>
          <w:rFonts w:ascii="宋体" w:hAnsi="宋体"/>
        </w:rPr>
      </w:pPr>
      <w:r>
        <w:rPr>
          <w:rFonts w:ascii="宋体" w:hAnsi="宋体"/>
        </w:rPr>
        <w:t>理解：（1）不同地形和地质条件下隧道选址及洞口位置确定</w:t>
      </w:r>
    </w:p>
    <w:p w:rsidR="00117B58" w:rsidRDefault="00117B58">
      <w:pPr>
        <w:spacing w:line="300" w:lineRule="auto"/>
        <w:ind w:firstLineChars="200" w:firstLine="420"/>
        <w:rPr>
          <w:rFonts w:ascii="宋体" w:hAnsi="宋体"/>
        </w:rPr>
      </w:pPr>
      <w:r>
        <w:rPr>
          <w:rFonts w:ascii="宋体" w:hAnsi="宋体"/>
        </w:rPr>
        <w:lastRenderedPageBreak/>
        <w:t>（二）隧道的几何设计（重点）</w:t>
      </w:r>
    </w:p>
    <w:p w:rsidR="00117B58" w:rsidRDefault="00117B58">
      <w:pPr>
        <w:spacing w:line="300" w:lineRule="auto"/>
        <w:ind w:firstLineChars="200" w:firstLine="420"/>
        <w:rPr>
          <w:rFonts w:ascii="宋体" w:hAnsi="宋体"/>
        </w:rPr>
      </w:pPr>
      <w:r>
        <w:rPr>
          <w:rFonts w:ascii="宋体" w:hAnsi="宋体"/>
        </w:rPr>
        <w:t>识记：（1）隧道几何设计相关规定（平面设计、纵断面设计、横断面设计及接线设计）；（2）隧道勘测设计文件的组成</w:t>
      </w:r>
    </w:p>
    <w:p w:rsidR="00117B58" w:rsidRDefault="00117B58">
      <w:pPr>
        <w:spacing w:line="300" w:lineRule="auto"/>
        <w:ind w:firstLineChars="200" w:firstLine="420"/>
        <w:rPr>
          <w:rFonts w:ascii="宋体" w:hAnsi="宋体"/>
        </w:rPr>
      </w:pPr>
      <w:r>
        <w:rPr>
          <w:rFonts w:ascii="宋体" w:hAnsi="宋体"/>
        </w:rPr>
        <w:t>理解：（1）隧道横断面设计</w:t>
      </w:r>
    </w:p>
    <w:p w:rsidR="00117B58" w:rsidRDefault="00117B58">
      <w:pPr>
        <w:spacing w:line="300" w:lineRule="auto"/>
        <w:ind w:firstLineChars="200" w:firstLine="420"/>
        <w:rPr>
          <w:rFonts w:ascii="宋体" w:hAnsi="宋体"/>
        </w:rPr>
      </w:pPr>
      <w:r>
        <w:rPr>
          <w:rFonts w:ascii="宋体" w:hAnsi="宋体"/>
        </w:rPr>
        <w:t>应用：（1）隧道横断面设计方案比选</w:t>
      </w:r>
    </w:p>
    <w:p w:rsidR="00117B58" w:rsidRDefault="00117B58">
      <w:pPr>
        <w:spacing w:line="300" w:lineRule="auto"/>
        <w:ind w:firstLineChars="200" w:firstLine="420"/>
        <w:rPr>
          <w:rFonts w:ascii="宋体" w:hAnsi="宋体"/>
        </w:rPr>
      </w:pPr>
    </w:p>
    <w:p w:rsidR="00117B58" w:rsidRDefault="00117B58">
      <w:pPr>
        <w:spacing w:line="300" w:lineRule="auto"/>
        <w:jc w:val="center"/>
        <w:rPr>
          <w:rFonts w:ascii="宋体" w:hAnsi="宋体"/>
          <w:b/>
          <w:bCs/>
        </w:rPr>
      </w:pPr>
      <w:r>
        <w:rPr>
          <w:rFonts w:ascii="宋体" w:hAnsi="宋体"/>
          <w:b/>
          <w:bCs/>
        </w:rPr>
        <w:t>第四章  隧道结构构造</w:t>
      </w:r>
    </w:p>
    <w:p w:rsidR="00117B58" w:rsidRDefault="00117B58">
      <w:pPr>
        <w:spacing w:line="300" w:lineRule="auto"/>
        <w:jc w:val="center"/>
        <w:rPr>
          <w:rFonts w:ascii="宋体" w:hAnsi="宋体"/>
          <w:b/>
          <w:bCs/>
        </w:rPr>
      </w:pPr>
    </w:p>
    <w:p w:rsidR="00117B58" w:rsidRDefault="00117B58">
      <w:pPr>
        <w:spacing w:line="300" w:lineRule="auto"/>
        <w:rPr>
          <w:rFonts w:ascii="宋体" w:hAnsi="宋体"/>
        </w:rPr>
      </w:pPr>
      <w:r>
        <w:rPr>
          <w:rFonts w:ascii="宋体" w:hAnsi="宋体"/>
          <w:b/>
          <w:bCs/>
        </w:rPr>
        <w:t>一、学习目的与要求</w:t>
      </w:r>
    </w:p>
    <w:p w:rsidR="00117B58" w:rsidRDefault="00117B58">
      <w:pPr>
        <w:spacing w:line="300" w:lineRule="auto"/>
        <w:ind w:firstLineChars="200" w:firstLine="420"/>
        <w:rPr>
          <w:rFonts w:ascii="宋体" w:hAnsi="宋体"/>
        </w:rPr>
      </w:pPr>
      <w:r>
        <w:rPr>
          <w:rFonts w:ascii="宋体" w:hAnsi="宋体"/>
        </w:rPr>
        <w:t>通过本章学习，了解隧道结构构造组成，掌握主体构造物和附属构造物的不同作用及分类。</w:t>
      </w:r>
    </w:p>
    <w:p w:rsidR="00117B58" w:rsidRDefault="00117B58">
      <w:pPr>
        <w:spacing w:line="300" w:lineRule="auto"/>
        <w:rPr>
          <w:rFonts w:ascii="宋体" w:hAnsi="宋体"/>
        </w:rPr>
      </w:pPr>
      <w:r>
        <w:rPr>
          <w:rFonts w:ascii="宋体" w:hAnsi="宋体"/>
          <w:b/>
          <w:bCs/>
        </w:rPr>
        <w:t>二、考核知识点与考核目标</w:t>
      </w:r>
    </w:p>
    <w:p w:rsidR="00117B58" w:rsidRDefault="00117B58">
      <w:pPr>
        <w:spacing w:line="300" w:lineRule="auto"/>
        <w:ind w:firstLineChars="200" w:firstLine="420"/>
        <w:rPr>
          <w:rFonts w:ascii="宋体" w:hAnsi="宋体"/>
        </w:rPr>
      </w:pPr>
      <w:r>
        <w:rPr>
          <w:rFonts w:ascii="宋体" w:hAnsi="宋体"/>
        </w:rPr>
        <w:t>（一）洞身衬砌（重点）</w:t>
      </w:r>
    </w:p>
    <w:p w:rsidR="00117B58" w:rsidRDefault="00117B58">
      <w:pPr>
        <w:spacing w:line="300" w:lineRule="auto"/>
        <w:ind w:firstLineChars="200" w:firstLine="420"/>
        <w:rPr>
          <w:rFonts w:ascii="宋体" w:hAnsi="宋体"/>
        </w:rPr>
      </w:pPr>
      <w:r>
        <w:rPr>
          <w:rFonts w:ascii="宋体" w:hAnsi="宋体"/>
        </w:rPr>
        <w:t>识记：（1）衬砌及支护结构的类型</w:t>
      </w:r>
    </w:p>
    <w:p w:rsidR="00117B58" w:rsidRDefault="00117B58">
      <w:pPr>
        <w:spacing w:line="300" w:lineRule="auto"/>
        <w:ind w:firstLineChars="200" w:firstLine="420"/>
        <w:rPr>
          <w:rFonts w:ascii="宋体" w:hAnsi="宋体"/>
        </w:rPr>
      </w:pPr>
      <w:r>
        <w:rPr>
          <w:rFonts w:ascii="宋体" w:hAnsi="宋体"/>
        </w:rPr>
        <w:t>理解：（1）不同形式衬砌结构的差异；（2）不同类型支护结构的适用性</w:t>
      </w:r>
    </w:p>
    <w:p w:rsidR="00117B58" w:rsidRDefault="00117B58">
      <w:pPr>
        <w:spacing w:line="300" w:lineRule="auto"/>
        <w:ind w:firstLineChars="200" w:firstLine="420"/>
        <w:rPr>
          <w:rFonts w:ascii="宋体" w:hAnsi="宋体"/>
        </w:rPr>
      </w:pPr>
      <w:r>
        <w:rPr>
          <w:rFonts w:ascii="宋体" w:hAnsi="宋体"/>
        </w:rPr>
        <w:t>（二）洞门及明洞结构（重点）</w:t>
      </w:r>
    </w:p>
    <w:p w:rsidR="00117B58" w:rsidRDefault="00117B58">
      <w:pPr>
        <w:spacing w:line="300" w:lineRule="auto"/>
        <w:ind w:firstLineChars="200" w:firstLine="420"/>
        <w:rPr>
          <w:rFonts w:ascii="宋体" w:hAnsi="宋体"/>
        </w:rPr>
      </w:pPr>
      <w:r>
        <w:rPr>
          <w:rFonts w:ascii="宋体" w:hAnsi="宋体"/>
        </w:rPr>
        <w:t>识记：（1）洞门的作用及分类；（2）洞门构造要求；（3）明洞的概念及作用；（4）明洞基础及填土规定</w:t>
      </w:r>
    </w:p>
    <w:p w:rsidR="00117B58" w:rsidRDefault="00117B58">
      <w:pPr>
        <w:spacing w:line="300" w:lineRule="auto"/>
        <w:ind w:firstLineChars="200" w:firstLine="420"/>
        <w:rPr>
          <w:rFonts w:ascii="宋体" w:hAnsi="宋体"/>
        </w:rPr>
      </w:pPr>
      <w:r>
        <w:rPr>
          <w:rFonts w:ascii="宋体" w:hAnsi="宋体"/>
        </w:rPr>
        <w:t>理解：（1）洞门及明洞形式的选择</w:t>
      </w:r>
    </w:p>
    <w:p w:rsidR="00117B58" w:rsidRDefault="00117B58">
      <w:pPr>
        <w:spacing w:line="300" w:lineRule="auto"/>
        <w:ind w:firstLineChars="200" w:firstLine="420"/>
        <w:rPr>
          <w:rFonts w:ascii="宋体" w:hAnsi="宋体"/>
        </w:rPr>
      </w:pPr>
      <w:r>
        <w:rPr>
          <w:rFonts w:ascii="宋体" w:hAnsi="宋体"/>
        </w:rPr>
        <w:t>（三）辅助坑道（次重点）</w:t>
      </w:r>
    </w:p>
    <w:p w:rsidR="00117B58" w:rsidRDefault="00117B58">
      <w:pPr>
        <w:spacing w:line="300" w:lineRule="auto"/>
        <w:ind w:firstLineChars="200" w:firstLine="420"/>
        <w:rPr>
          <w:rFonts w:ascii="宋体" w:hAnsi="宋体"/>
        </w:rPr>
      </w:pPr>
      <w:r>
        <w:rPr>
          <w:rFonts w:ascii="宋体" w:hAnsi="宋体"/>
        </w:rPr>
        <w:t>识记：（1）辅助坑道分类（横洞、斜井、竖井和平行导坑）</w:t>
      </w:r>
    </w:p>
    <w:p w:rsidR="00117B58" w:rsidRDefault="00117B58">
      <w:pPr>
        <w:spacing w:line="300" w:lineRule="auto"/>
        <w:ind w:firstLineChars="200" w:firstLine="420"/>
        <w:rPr>
          <w:rFonts w:ascii="宋体" w:hAnsi="宋体"/>
        </w:rPr>
      </w:pPr>
      <w:r>
        <w:rPr>
          <w:rFonts w:ascii="宋体" w:hAnsi="宋体"/>
        </w:rPr>
        <w:t>理解：（1）辅助坑道的选择</w:t>
      </w:r>
    </w:p>
    <w:p w:rsidR="00117B58" w:rsidRDefault="00117B58">
      <w:pPr>
        <w:spacing w:line="300" w:lineRule="auto"/>
        <w:ind w:firstLineChars="200" w:firstLine="420"/>
        <w:rPr>
          <w:rFonts w:ascii="宋体" w:hAnsi="宋体"/>
        </w:rPr>
      </w:pPr>
      <w:r>
        <w:rPr>
          <w:rFonts w:ascii="宋体" w:hAnsi="宋体"/>
        </w:rPr>
        <w:t>（四）内装、顶棚及路面（一般）</w:t>
      </w:r>
    </w:p>
    <w:p w:rsidR="00117B58" w:rsidRDefault="00117B58">
      <w:pPr>
        <w:spacing w:line="300" w:lineRule="auto"/>
        <w:ind w:firstLineChars="200" w:firstLine="420"/>
        <w:rPr>
          <w:rFonts w:ascii="宋体" w:hAnsi="宋体"/>
        </w:rPr>
      </w:pPr>
      <w:r>
        <w:rPr>
          <w:rFonts w:ascii="宋体" w:hAnsi="宋体"/>
        </w:rPr>
        <w:t>识记：（1）内装作用及材料；（2）顶棚作用及材料；（3）路面材料</w:t>
      </w:r>
    </w:p>
    <w:p w:rsidR="00117B58" w:rsidRDefault="00117B58">
      <w:pPr>
        <w:spacing w:line="300" w:lineRule="auto"/>
        <w:ind w:firstLineChars="200" w:firstLine="420"/>
        <w:rPr>
          <w:rFonts w:ascii="宋体" w:hAnsi="宋体"/>
        </w:rPr>
      </w:pPr>
      <w:r>
        <w:rPr>
          <w:rFonts w:ascii="宋体" w:hAnsi="宋体"/>
        </w:rPr>
        <w:t>理解：（1）材料选择考虑的因素</w:t>
      </w:r>
    </w:p>
    <w:p w:rsidR="00117B58" w:rsidRDefault="00117B58">
      <w:pPr>
        <w:spacing w:line="300" w:lineRule="auto"/>
        <w:ind w:firstLineChars="200" w:firstLine="420"/>
        <w:rPr>
          <w:rFonts w:ascii="宋体" w:hAnsi="宋体"/>
        </w:rPr>
      </w:pPr>
      <w:r>
        <w:rPr>
          <w:rFonts w:ascii="宋体" w:hAnsi="宋体"/>
        </w:rPr>
        <w:t>（五）隧道的防水及排水（重点）</w:t>
      </w:r>
    </w:p>
    <w:p w:rsidR="00117B58" w:rsidRDefault="00117B58">
      <w:pPr>
        <w:spacing w:line="300" w:lineRule="auto"/>
        <w:ind w:firstLineChars="200" w:firstLine="420"/>
        <w:rPr>
          <w:rFonts w:ascii="宋体" w:hAnsi="宋体"/>
        </w:rPr>
      </w:pPr>
      <w:r>
        <w:rPr>
          <w:rFonts w:ascii="宋体" w:hAnsi="宋体"/>
        </w:rPr>
        <w:t>识记：（1）隧道防排水的基本原则；（2）防排水的常用方法</w:t>
      </w:r>
    </w:p>
    <w:p w:rsidR="00117B58" w:rsidRDefault="00117B58">
      <w:pPr>
        <w:spacing w:line="300" w:lineRule="auto"/>
        <w:ind w:firstLineChars="200" w:firstLine="420"/>
        <w:rPr>
          <w:rFonts w:ascii="宋体" w:hAnsi="宋体"/>
        </w:rPr>
      </w:pPr>
      <w:r>
        <w:rPr>
          <w:rFonts w:ascii="宋体" w:hAnsi="宋体"/>
        </w:rPr>
        <w:t>理解：（1）防水、排水、截水和堵水的处治措施</w:t>
      </w:r>
    </w:p>
    <w:p w:rsidR="00117B58" w:rsidRDefault="00117B58">
      <w:pPr>
        <w:spacing w:line="300" w:lineRule="auto"/>
        <w:ind w:firstLineChars="200" w:firstLine="420"/>
        <w:rPr>
          <w:rFonts w:ascii="宋体" w:hAnsi="宋体"/>
        </w:rPr>
      </w:pPr>
    </w:p>
    <w:p w:rsidR="00117B58" w:rsidRDefault="00117B58">
      <w:pPr>
        <w:spacing w:line="300" w:lineRule="auto"/>
        <w:jc w:val="center"/>
        <w:rPr>
          <w:rFonts w:ascii="宋体" w:hAnsi="宋体"/>
          <w:b/>
          <w:bCs/>
        </w:rPr>
      </w:pPr>
      <w:r>
        <w:rPr>
          <w:rFonts w:ascii="宋体" w:hAnsi="宋体"/>
          <w:b/>
          <w:bCs/>
        </w:rPr>
        <w:t xml:space="preserve">第五章  </w:t>
      </w:r>
      <w:r w:rsidR="00F5657B">
        <w:rPr>
          <w:rFonts w:ascii="宋体" w:hAnsi="宋体"/>
          <w:b/>
          <w:bCs/>
        </w:rPr>
        <w:t>隧道围岩分级</w:t>
      </w:r>
      <w:r w:rsidR="00F5657B">
        <w:rPr>
          <w:rFonts w:ascii="宋体" w:hAnsi="宋体" w:hint="eastAsia"/>
          <w:b/>
          <w:bCs/>
        </w:rPr>
        <w:t>与</w:t>
      </w:r>
      <w:r>
        <w:rPr>
          <w:rFonts w:ascii="宋体" w:hAnsi="宋体"/>
          <w:b/>
          <w:bCs/>
        </w:rPr>
        <w:t>围岩压力</w:t>
      </w:r>
    </w:p>
    <w:p w:rsidR="00117B58" w:rsidRDefault="00117B58">
      <w:pPr>
        <w:spacing w:line="300" w:lineRule="auto"/>
        <w:jc w:val="center"/>
        <w:rPr>
          <w:rFonts w:ascii="宋体" w:hAnsi="宋体"/>
          <w:b/>
          <w:bCs/>
        </w:rPr>
      </w:pPr>
    </w:p>
    <w:p w:rsidR="00117B58" w:rsidRDefault="00117B58">
      <w:pPr>
        <w:spacing w:line="300" w:lineRule="auto"/>
        <w:rPr>
          <w:rFonts w:ascii="宋体" w:hAnsi="宋体"/>
        </w:rPr>
      </w:pPr>
      <w:r>
        <w:rPr>
          <w:rFonts w:ascii="宋体" w:hAnsi="宋体"/>
          <w:b/>
          <w:bCs/>
        </w:rPr>
        <w:t>一、学习目的与要求</w:t>
      </w:r>
    </w:p>
    <w:p w:rsidR="00117B58" w:rsidRDefault="00117B58">
      <w:pPr>
        <w:spacing w:line="300" w:lineRule="auto"/>
        <w:ind w:firstLineChars="200" w:firstLine="420"/>
        <w:rPr>
          <w:rFonts w:ascii="宋体" w:hAnsi="宋体"/>
        </w:rPr>
      </w:pPr>
      <w:r>
        <w:rPr>
          <w:rFonts w:ascii="宋体" w:hAnsi="宋体"/>
        </w:rPr>
        <w:t>通过本章学习，了解初始地应力和应力重分布，掌握围岩分级的影响因素及围岩压力计算方法，能够进行围岩分级及围岩压力的计算。</w:t>
      </w:r>
    </w:p>
    <w:p w:rsidR="00117B58" w:rsidRDefault="00117B58">
      <w:pPr>
        <w:spacing w:line="300" w:lineRule="auto"/>
        <w:rPr>
          <w:rFonts w:ascii="宋体" w:hAnsi="宋体"/>
        </w:rPr>
      </w:pPr>
      <w:r>
        <w:rPr>
          <w:rFonts w:ascii="宋体" w:hAnsi="宋体"/>
          <w:b/>
          <w:bCs/>
        </w:rPr>
        <w:t>二、考核知识点与考核目标</w:t>
      </w:r>
    </w:p>
    <w:p w:rsidR="00117B58" w:rsidRDefault="00117B58">
      <w:pPr>
        <w:spacing w:line="300" w:lineRule="auto"/>
        <w:ind w:firstLineChars="200" w:firstLine="420"/>
        <w:rPr>
          <w:rFonts w:ascii="宋体" w:hAnsi="宋体"/>
        </w:rPr>
      </w:pPr>
      <w:r>
        <w:rPr>
          <w:rFonts w:ascii="宋体" w:hAnsi="宋体"/>
        </w:rPr>
        <w:lastRenderedPageBreak/>
        <w:t>（一）围岩分级（重点）</w:t>
      </w:r>
    </w:p>
    <w:p w:rsidR="00117B58" w:rsidRDefault="00117B58">
      <w:pPr>
        <w:spacing w:line="300" w:lineRule="auto"/>
        <w:ind w:firstLineChars="200" w:firstLine="420"/>
        <w:rPr>
          <w:rFonts w:ascii="宋体" w:hAnsi="宋体"/>
        </w:rPr>
      </w:pPr>
      <w:r>
        <w:rPr>
          <w:rFonts w:ascii="宋体" w:hAnsi="宋体"/>
        </w:rPr>
        <w:t>识记：（1）影响围岩分级的因素指标；（2）隧道围岩分级方法</w:t>
      </w:r>
    </w:p>
    <w:p w:rsidR="00117B58" w:rsidRDefault="00117B58">
      <w:pPr>
        <w:spacing w:line="300" w:lineRule="auto"/>
        <w:ind w:firstLineChars="200" w:firstLine="420"/>
        <w:rPr>
          <w:rFonts w:ascii="宋体" w:hAnsi="宋体"/>
        </w:rPr>
      </w:pPr>
      <w:r>
        <w:rPr>
          <w:rFonts w:ascii="宋体" w:hAnsi="宋体"/>
        </w:rPr>
        <w:t>理解：（1）我国公路隧道围岩分级方法</w:t>
      </w:r>
    </w:p>
    <w:p w:rsidR="00117B58" w:rsidRDefault="00117B58">
      <w:pPr>
        <w:spacing w:line="300" w:lineRule="auto"/>
        <w:ind w:firstLineChars="200" w:firstLine="420"/>
        <w:rPr>
          <w:rFonts w:ascii="宋体" w:hAnsi="宋体"/>
        </w:rPr>
      </w:pPr>
      <w:r>
        <w:rPr>
          <w:rFonts w:ascii="宋体" w:hAnsi="宋体"/>
        </w:rPr>
        <w:t>（二）围岩压力确定（重点）</w:t>
      </w:r>
    </w:p>
    <w:p w:rsidR="00117B58" w:rsidRDefault="00117B58">
      <w:pPr>
        <w:spacing w:line="300" w:lineRule="auto"/>
        <w:ind w:firstLineChars="200" w:firstLine="420"/>
        <w:rPr>
          <w:rFonts w:ascii="宋体" w:hAnsi="宋体"/>
        </w:rPr>
      </w:pPr>
      <w:r>
        <w:rPr>
          <w:rFonts w:ascii="宋体" w:hAnsi="宋体"/>
        </w:rPr>
        <w:t>识记：（1）初始地应力；（2）围岩压力确定方法</w:t>
      </w:r>
    </w:p>
    <w:p w:rsidR="00117B58" w:rsidRDefault="00117B58">
      <w:pPr>
        <w:spacing w:line="300" w:lineRule="auto"/>
        <w:ind w:firstLineChars="200" w:firstLine="420"/>
        <w:rPr>
          <w:rFonts w:ascii="宋体" w:hAnsi="宋体"/>
        </w:rPr>
      </w:pPr>
      <w:r>
        <w:rPr>
          <w:rFonts w:ascii="宋体" w:hAnsi="宋体"/>
        </w:rPr>
        <w:t>理解：（1）应力重平衡；（2）围岩压力计算</w:t>
      </w:r>
    </w:p>
    <w:p w:rsidR="00117B58" w:rsidRDefault="00117B58">
      <w:pPr>
        <w:spacing w:line="300" w:lineRule="auto"/>
        <w:ind w:firstLineChars="200" w:firstLine="420"/>
        <w:rPr>
          <w:rFonts w:ascii="宋体" w:hAnsi="宋体"/>
        </w:rPr>
      </w:pPr>
      <w:r>
        <w:rPr>
          <w:rFonts w:ascii="宋体" w:hAnsi="宋体"/>
        </w:rPr>
        <w:t>应用：（1）初始地应力的计算；（2）围岩压力计算</w:t>
      </w:r>
    </w:p>
    <w:p w:rsidR="00117B58" w:rsidRDefault="00117B58">
      <w:pPr>
        <w:spacing w:line="300" w:lineRule="auto"/>
        <w:ind w:firstLineChars="200" w:firstLine="420"/>
        <w:rPr>
          <w:rFonts w:ascii="宋体" w:hAnsi="宋体"/>
        </w:rPr>
      </w:pPr>
    </w:p>
    <w:p w:rsidR="00117B58" w:rsidRDefault="00117B58">
      <w:pPr>
        <w:spacing w:line="300" w:lineRule="auto"/>
        <w:jc w:val="center"/>
        <w:rPr>
          <w:rFonts w:ascii="宋体" w:hAnsi="宋体"/>
          <w:b/>
          <w:bCs/>
        </w:rPr>
      </w:pPr>
      <w:r>
        <w:rPr>
          <w:rFonts w:ascii="宋体" w:hAnsi="宋体"/>
          <w:b/>
          <w:bCs/>
        </w:rPr>
        <w:t>第六章  隧道结构计算</w:t>
      </w:r>
    </w:p>
    <w:p w:rsidR="00117B58" w:rsidRDefault="00117B58">
      <w:pPr>
        <w:spacing w:line="300" w:lineRule="auto"/>
        <w:jc w:val="center"/>
        <w:rPr>
          <w:rFonts w:ascii="宋体" w:hAnsi="宋体"/>
          <w:b/>
          <w:bCs/>
        </w:rPr>
      </w:pPr>
    </w:p>
    <w:p w:rsidR="00117B58" w:rsidRDefault="00117B58">
      <w:pPr>
        <w:spacing w:line="300" w:lineRule="auto"/>
        <w:rPr>
          <w:rFonts w:ascii="宋体" w:hAnsi="宋体"/>
        </w:rPr>
      </w:pPr>
      <w:r>
        <w:rPr>
          <w:rFonts w:ascii="宋体" w:hAnsi="宋体"/>
          <w:b/>
          <w:bCs/>
        </w:rPr>
        <w:t>一、学习目的与要求</w:t>
      </w:r>
    </w:p>
    <w:p w:rsidR="00117B58" w:rsidRDefault="00117B58">
      <w:pPr>
        <w:spacing w:line="300" w:lineRule="auto"/>
        <w:ind w:firstLineChars="200" w:firstLine="420"/>
        <w:rPr>
          <w:rFonts w:ascii="宋体" w:hAnsi="宋体"/>
        </w:rPr>
      </w:pPr>
      <w:r>
        <w:rPr>
          <w:rFonts w:ascii="宋体" w:hAnsi="宋体"/>
        </w:rPr>
        <w:t>通过本章学习，了解隧道结构计算的两种模型，掌握隧道结构计算常用的荷载类型及其组合。</w:t>
      </w:r>
    </w:p>
    <w:p w:rsidR="00117B58" w:rsidRDefault="00117B58">
      <w:pPr>
        <w:spacing w:line="300" w:lineRule="auto"/>
        <w:rPr>
          <w:rFonts w:ascii="宋体" w:hAnsi="宋体"/>
        </w:rPr>
      </w:pPr>
      <w:r>
        <w:rPr>
          <w:rFonts w:ascii="宋体" w:hAnsi="宋体"/>
          <w:b/>
          <w:bCs/>
        </w:rPr>
        <w:t>二、考核知识点与考核目标</w:t>
      </w:r>
    </w:p>
    <w:p w:rsidR="00117B58" w:rsidRDefault="00117B58">
      <w:pPr>
        <w:spacing w:line="300" w:lineRule="auto"/>
        <w:ind w:firstLineChars="200" w:firstLine="420"/>
        <w:rPr>
          <w:rFonts w:ascii="宋体" w:hAnsi="宋体"/>
        </w:rPr>
      </w:pPr>
      <w:r>
        <w:rPr>
          <w:rFonts w:ascii="宋体" w:hAnsi="宋体"/>
        </w:rPr>
        <w:t>（一）隧道结构体系的计算模型（重点）</w:t>
      </w:r>
    </w:p>
    <w:p w:rsidR="00117B58" w:rsidRDefault="00117B58">
      <w:pPr>
        <w:spacing w:line="300" w:lineRule="auto"/>
        <w:ind w:firstLineChars="200" w:firstLine="420"/>
        <w:rPr>
          <w:rFonts w:ascii="宋体" w:hAnsi="宋体"/>
        </w:rPr>
      </w:pPr>
      <w:r>
        <w:rPr>
          <w:rFonts w:ascii="宋体" w:hAnsi="宋体"/>
        </w:rPr>
        <w:t>识记：（1）隧道结构体系常用的设计模型</w:t>
      </w:r>
    </w:p>
    <w:p w:rsidR="00117B58" w:rsidRDefault="00117B58">
      <w:pPr>
        <w:spacing w:line="300" w:lineRule="auto"/>
        <w:ind w:firstLineChars="200" w:firstLine="420"/>
        <w:rPr>
          <w:rFonts w:ascii="宋体" w:hAnsi="宋体"/>
        </w:rPr>
      </w:pPr>
      <w:r>
        <w:rPr>
          <w:rFonts w:ascii="宋体" w:hAnsi="宋体"/>
        </w:rPr>
        <w:t>理解：（1）传统结构力学模型与岩体力学模型的区别</w:t>
      </w:r>
    </w:p>
    <w:p w:rsidR="00117B58" w:rsidRDefault="00117B58">
      <w:pPr>
        <w:spacing w:line="300" w:lineRule="auto"/>
        <w:ind w:firstLineChars="200" w:firstLine="420"/>
        <w:rPr>
          <w:rFonts w:ascii="宋体" w:hAnsi="宋体"/>
        </w:rPr>
      </w:pPr>
      <w:r>
        <w:rPr>
          <w:rFonts w:ascii="宋体" w:hAnsi="宋体"/>
        </w:rPr>
        <w:t>（二）隧道衬砌的荷载类型（重点）</w:t>
      </w:r>
    </w:p>
    <w:p w:rsidR="00117B58" w:rsidRDefault="00117B58">
      <w:pPr>
        <w:spacing w:line="300" w:lineRule="auto"/>
        <w:ind w:firstLineChars="200" w:firstLine="420"/>
        <w:rPr>
          <w:rFonts w:ascii="宋体" w:hAnsi="宋体"/>
        </w:rPr>
      </w:pPr>
      <w:r>
        <w:rPr>
          <w:rFonts w:ascii="宋体" w:hAnsi="宋体"/>
        </w:rPr>
        <w:t>识记：（1）隧道衬砌结构的主要荷载</w:t>
      </w:r>
    </w:p>
    <w:p w:rsidR="00117B58" w:rsidRDefault="00117B58">
      <w:pPr>
        <w:spacing w:line="300" w:lineRule="auto"/>
        <w:ind w:firstLineChars="200" w:firstLine="420"/>
        <w:rPr>
          <w:rFonts w:ascii="宋体" w:hAnsi="宋体"/>
        </w:rPr>
      </w:pPr>
      <w:r>
        <w:rPr>
          <w:rFonts w:ascii="宋体" w:hAnsi="宋体"/>
        </w:rPr>
        <w:t>理解：（1）主动荷载与被动荷载</w:t>
      </w:r>
    </w:p>
    <w:p w:rsidR="00117B58" w:rsidRDefault="00117B58">
      <w:pPr>
        <w:spacing w:line="300" w:lineRule="auto"/>
        <w:ind w:firstLineChars="200" w:firstLine="420"/>
        <w:rPr>
          <w:rFonts w:ascii="宋体" w:hAnsi="宋体"/>
        </w:rPr>
      </w:pPr>
      <w:r>
        <w:rPr>
          <w:rFonts w:ascii="宋体" w:hAnsi="宋体"/>
        </w:rPr>
        <w:t>（三）隧道各类型衬砌的结构计算（次重点）</w:t>
      </w:r>
    </w:p>
    <w:p w:rsidR="00117B58" w:rsidRDefault="00117B58">
      <w:pPr>
        <w:spacing w:line="300" w:lineRule="auto"/>
        <w:ind w:firstLineChars="200" w:firstLine="420"/>
        <w:rPr>
          <w:rFonts w:ascii="宋体" w:hAnsi="宋体"/>
        </w:rPr>
      </w:pPr>
      <w:r>
        <w:rPr>
          <w:rFonts w:ascii="宋体" w:hAnsi="宋体"/>
        </w:rPr>
        <w:t>识记：（1）隧道各类型衬砌结构计算的原理及步骤</w:t>
      </w:r>
    </w:p>
    <w:p w:rsidR="00117B58" w:rsidRDefault="00117B58">
      <w:pPr>
        <w:spacing w:line="300" w:lineRule="auto"/>
        <w:ind w:firstLineChars="200" w:firstLine="420"/>
        <w:rPr>
          <w:rFonts w:ascii="宋体" w:hAnsi="宋体"/>
        </w:rPr>
      </w:pPr>
    </w:p>
    <w:p w:rsidR="00117B58" w:rsidRDefault="00117B58">
      <w:pPr>
        <w:spacing w:line="300" w:lineRule="auto"/>
        <w:ind w:firstLineChars="200" w:firstLine="420"/>
        <w:rPr>
          <w:rFonts w:ascii="宋体" w:hAnsi="宋体"/>
        </w:rPr>
      </w:pPr>
    </w:p>
    <w:p w:rsidR="00117B58" w:rsidRDefault="00117B58">
      <w:pPr>
        <w:spacing w:line="300" w:lineRule="auto"/>
        <w:jc w:val="center"/>
        <w:rPr>
          <w:rFonts w:ascii="宋体" w:hAnsi="宋体"/>
          <w:b/>
          <w:bCs/>
        </w:rPr>
      </w:pPr>
      <w:r>
        <w:rPr>
          <w:rFonts w:ascii="宋体" w:hAnsi="宋体"/>
          <w:b/>
          <w:bCs/>
        </w:rPr>
        <w:t>第七章  锚喷支护结构的设计与施工</w:t>
      </w:r>
    </w:p>
    <w:p w:rsidR="00117B58" w:rsidRDefault="00117B58">
      <w:pPr>
        <w:spacing w:line="300" w:lineRule="auto"/>
        <w:jc w:val="center"/>
        <w:rPr>
          <w:rFonts w:ascii="宋体" w:hAnsi="宋体"/>
          <w:b/>
          <w:bCs/>
        </w:rPr>
      </w:pPr>
    </w:p>
    <w:p w:rsidR="00117B58" w:rsidRDefault="00117B58">
      <w:pPr>
        <w:spacing w:line="300" w:lineRule="auto"/>
        <w:rPr>
          <w:rFonts w:ascii="宋体" w:hAnsi="宋体"/>
        </w:rPr>
      </w:pPr>
      <w:r>
        <w:rPr>
          <w:rFonts w:ascii="宋体" w:hAnsi="宋体"/>
          <w:b/>
          <w:bCs/>
        </w:rPr>
        <w:t>一、学习目的与要求</w:t>
      </w:r>
    </w:p>
    <w:p w:rsidR="00117B58" w:rsidRDefault="00117B58">
      <w:pPr>
        <w:spacing w:line="300" w:lineRule="auto"/>
        <w:ind w:firstLineChars="200" w:firstLine="420"/>
        <w:rPr>
          <w:rFonts w:ascii="宋体" w:hAnsi="宋体"/>
        </w:rPr>
      </w:pPr>
      <w:r>
        <w:rPr>
          <w:rFonts w:ascii="宋体" w:hAnsi="宋体"/>
        </w:rPr>
        <w:t>通过本章学习，了解隧道锚喷支护结构的受力及计算，掌握锚喷支护作用原理和施工原则。</w:t>
      </w:r>
    </w:p>
    <w:p w:rsidR="00117B58" w:rsidRDefault="00117B58">
      <w:pPr>
        <w:spacing w:line="300" w:lineRule="auto"/>
        <w:rPr>
          <w:rFonts w:ascii="宋体" w:hAnsi="宋体"/>
        </w:rPr>
      </w:pPr>
      <w:r>
        <w:rPr>
          <w:rFonts w:ascii="宋体" w:hAnsi="宋体"/>
          <w:b/>
          <w:bCs/>
        </w:rPr>
        <w:t>二、考核知识点与考核目标</w:t>
      </w:r>
    </w:p>
    <w:p w:rsidR="00117B58" w:rsidRDefault="00117B58">
      <w:pPr>
        <w:spacing w:line="300" w:lineRule="auto"/>
        <w:ind w:firstLineChars="200" w:firstLine="420"/>
        <w:rPr>
          <w:rFonts w:ascii="宋体" w:hAnsi="宋体"/>
        </w:rPr>
      </w:pPr>
      <w:r>
        <w:rPr>
          <w:rFonts w:ascii="宋体" w:hAnsi="宋体"/>
        </w:rPr>
        <w:t>（一）锚喷支护结构的受力与计算（重点）</w:t>
      </w:r>
    </w:p>
    <w:p w:rsidR="00117B58" w:rsidRDefault="00117B58">
      <w:pPr>
        <w:spacing w:line="300" w:lineRule="auto"/>
        <w:ind w:firstLineChars="200" w:firstLine="420"/>
        <w:rPr>
          <w:rFonts w:ascii="宋体" w:hAnsi="宋体"/>
        </w:rPr>
      </w:pPr>
      <w:r>
        <w:rPr>
          <w:rFonts w:ascii="宋体" w:hAnsi="宋体"/>
        </w:rPr>
        <w:t>识记：（1）锚喷支护结构与传统支护结构的差异</w:t>
      </w:r>
    </w:p>
    <w:p w:rsidR="00117B58" w:rsidRDefault="00117B58">
      <w:pPr>
        <w:spacing w:line="300" w:lineRule="auto"/>
        <w:ind w:firstLineChars="200" w:firstLine="420"/>
        <w:rPr>
          <w:rFonts w:ascii="宋体" w:hAnsi="宋体"/>
        </w:rPr>
      </w:pPr>
      <w:r>
        <w:rPr>
          <w:rFonts w:ascii="宋体" w:hAnsi="宋体"/>
        </w:rPr>
        <w:t>理解：（1）锚喷支护结构的作用原理；（2）支护结构施作时机</w:t>
      </w:r>
    </w:p>
    <w:p w:rsidR="00117B58" w:rsidRDefault="00117B58">
      <w:pPr>
        <w:spacing w:line="300" w:lineRule="auto"/>
        <w:ind w:firstLineChars="200" w:firstLine="420"/>
        <w:rPr>
          <w:rFonts w:ascii="宋体" w:hAnsi="宋体"/>
        </w:rPr>
      </w:pPr>
      <w:r>
        <w:rPr>
          <w:rFonts w:ascii="宋体" w:hAnsi="宋体"/>
        </w:rPr>
        <w:t>（二）锚喷支护施工原则（一般）</w:t>
      </w:r>
    </w:p>
    <w:p w:rsidR="00117B58" w:rsidRDefault="00117B58">
      <w:pPr>
        <w:spacing w:line="300" w:lineRule="auto"/>
        <w:ind w:firstLineChars="200" w:firstLine="420"/>
        <w:rPr>
          <w:rFonts w:ascii="宋体" w:hAnsi="宋体"/>
        </w:rPr>
      </w:pPr>
      <w:r>
        <w:rPr>
          <w:rFonts w:ascii="宋体" w:hAnsi="宋体"/>
        </w:rPr>
        <w:t>识记：（1）锚喷支护施工原则；</w:t>
      </w:r>
    </w:p>
    <w:p w:rsidR="00117B58" w:rsidRDefault="00117B58">
      <w:pPr>
        <w:spacing w:line="300" w:lineRule="auto"/>
        <w:ind w:firstLineChars="200" w:firstLine="420"/>
        <w:rPr>
          <w:rFonts w:ascii="宋体" w:hAnsi="宋体"/>
        </w:rPr>
      </w:pPr>
      <w:r>
        <w:rPr>
          <w:rFonts w:ascii="宋体" w:hAnsi="宋体"/>
        </w:rPr>
        <w:lastRenderedPageBreak/>
        <w:t>理解：（1）锚喷支护原理的实际体现措施</w:t>
      </w:r>
    </w:p>
    <w:p w:rsidR="00117B58" w:rsidRDefault="00117B58">
      <w:pPr>
        <w:spacing w:line="300" w:lineRule="auto"/>
        <w:ind w:firstLineChars="200" w:firstLine="420"/>
        <w:rPr>
          <w:rFonts w:ascii="宋体" w:hAnsi="宋体"/>
        </w:rPr>
      </w:pPr>
    </w:p>
    <w:p w:rsidR="00117B58" w:rsidRDefault="00117B58">
      <w:pPr>
        <w:spacing w:line="300" w:lineRule="auto"/>
        <w:jc w:val="center"/>
        <w:rPr>
          <w:rFonts w:ascii="宋体" w:hAnsi="宋体"/>
          <w:b/>
          <w:bCs/>
        </w:rPr>
      </w:pPr>
      <w:r>
        <w:rPr>
          <w:rFonts w:ascii="宋体" w:hAnsi="宋体"/>
          <w:b/>
          <w:bCs/>
        </w:rPr>
        <w:t>第八章  隧道通风</w:t>
      </w:r>
    </w:p>
    <w:p w:rsidR="00117B58" w:rsidRDefault="00117B58">
      <w:pPr>
        <w:spacing w:line="300" w:lineRule="auto"/>
        <w:jc w:val="center"/>
        <w:rPr>
          <w:rFonts w:ascii="宋体" w:hAnsi="宋体"/>
          <w:b/>
          <w:bCs/>
        </w:rPr>
      </w:pPr>
    </w:p>
    <w:p w:rsidR="00117B58" w:rsidRDefault="00117B58">
      <w:pPr>
        <w:spacing w:line="300" w:lineRule="auto"/>
        <w:rPr>
          <w:rFonts w:ascii="宋体" w:hAnsi="宋体"/>
        </w:rPr>
      </w:pPr>
      <w:r>
        <w:rPr>
          <w:rFonts w:ascii="宋体" w:hAnsi="宋体"/>
          <w:b/>
          <w:bCs/>
        </w:rPr>
        <w:t>一、学习目的与要求</w:t>
      </w:r>
    </w:p>
    <w:p w:rsidR="00117B58" w:rsidRDefault="00117B58">
      <w:pPr>
        <w:spacing w:line="300" w:lineRule="auto"/>
        <w:ind w:firstLineChars="200" w:firstLine="420"/>
        <w:rPr>
          <w:rFonts w:ascii="宋体" w:hAnsi="宋体"/>
        </w:rPr>
      </w:pPr>
      <w:r>
        <w:rPr>
          <w:rFonts w:ascii="宋体" w:hAnsi="宋体"/>
        </w:rPr>
        <w:t>通过本章学习，了解隧道不同的通风方式，掌握空气有害物质浓度确定方法，进而进行需风量计算，并能对通风方案进行比选。</w:t>
      </w:r>
    </w:p>
    <w:p w:rsidR="00117B58" w:rsidRDefault="00117B58">
      <w:pPr>
        <w:spacing w:line="300" w:lineRule="auto"/>
        <w:rPr>
          <w:rFonts w:ascii="宋体" w:hAnsi="宋体"/>
        </w:rPr>
      </w:pPr>
      <w:r>
        <w:rPr>
          <w:rFonts w:ascii="宋体" w:hAnsi="宋体"/>
          <w:b/>
          <w:bCs/>
        </w:rPr>
        <w:t>二、考核知识点与考核目标</w:t>
      </w:r>
    </w:p>
    <w:p w:rsidR="00117B58" w:rsidRDefault="00117B58">
      <w:pPr>
        <w:spacing w:line="300" w:lineRule="auto"/>
        <w:ind w:firstLineChars="200" w:firstLine="420"/>
        <w:rPr>
          <w:rFonts w:ascii="宋体" w:hAnsi="宋体"/>
        </w:rPr>
      </w:pPr>
      <w:r>
        <w:rPr>
          <w:rFonts w:ascii="宋体" w:hAnsi="宋体"/>
        </w:rPr>
        <w:t>（一）概述（一般）</w:t>
      </w:r>
    </w:p>
    <w:p w:rsidR="00117B58" w:rsidRDefault="00117B58">
      <w:pPr>
        <w:spacing w:line="300" w:lineRule="auto"/>
        <w:ind w:firstLineChars="200" w:firstLine="420"/>
        <w:rPr>
          <w:rFonts w:ascii="宋体" w:hAnsi="宋体"/>
        </w:rPr>
      </w:pPr>
      <w:r>
        <w:rPr>
          <w:rFonts w:ascii="宋体" w:hAnsi="宋体"/>
        </w:rPr>
        <w:t>识记：（1）隧道通风的目的；（2）隧道通风设计需考虑因素</w:t>
      </w:r>
    </w:p>
    <w:p w:rsidR="00117B58" w:rsidRDefault="00117B58">
      <w:pPr>
        <w:spacing w:line="300" w:lineRule="auto"/>
        <w:ind w:firstLineChars="200" w:firstLine="420"/>
        <w:rPr>
          <w:rFonts w:ascii="宋体" w:hAnsi="宋体"/>
        </w:rPr>
      </w:pPr>
      <w:r>
        <w:rPr>
          <w:rFonts w:ascii="宋体" w:hAnsi="宋体"/>
        </w:rPr>
        <w:t>理解：（1）隧道通风的目的及现阶段实用方法</w:t>
      </w:r>
    </w:p>
    <w:p w:rsidR="00117B58" w:rsidRDefault="00117B58">
      <w:pPr>
        <w:spacing w:line="300" w:lineRule="auto"/>
        <w:ind w:firstLineChars="200" w:firstLine="420"/>
        <w:rPr>
          <w:rFonts w:ascii="宋体" w:hAnsi="宋体"/>
        </w:rPr>
      </w:pPr>
      <w:r>
        <w:rPr>
          <w:rFonts w:ascii="宋体" w:hAnsi="宋体"/>
        </w:rPr>
        <w:t>（二）空气中有害物质的设计浓度（次重点）</w:t>
      </w:r>
    </w:p>
    <w:p w:rsidR="00117B58" w:rsidRDefault="00117B58">
      <w:pPr>
        <w:spacing w:line="300" w:lineRule="auto"/>
        <w:ind w:firstLineChars="200" w:firstLine="420"/>
        <w:rPr>
          <w:rFonts w:ascii="宋体" w:hAnsi="宋体"/>
        </w:rPr>
      </w:pPr>
      <w:r>
        <w:rPr>
          <w:rFonts w:ascii="宋体" w:hAnsi="宋体"/>
        </w:rPr>
        <w:t>识记：（1）CO设计浓度规定；（2）烟雾设计浓度规定</w:t>
      </w:r>
    </w:p>
    <w:p w:rsidR="00117B58" w:rsidRDefault="00117B58">
      <w:pPr>
        <w:spacing w:line="300" w:lineRule="auto"/>
        <w:ind w:firstLineChars="200" w:firstLine="420"/>
        <w:rPr>
          <w:rFonts w:ascii="宋体" w:hAnsi="宋体"/>
        </w:rPr>
      </w:pPr>
      <w:r>
        <w:rPr>
          <w:rFonts w:ascii="宋体" w:hAnsi="宋体"/>
        </w:rPr>
        <w:t>理解：（1）CO浓度和烟雾浓度对隧道行车的影响</w:t>
      </w:r>
    </w:p>
    <w:p w:rsidR="00117B58" w:rsidRDefault="00117B58">
      <w:pPr>
        <w:spacing w:line="300" w:lineRule="auto"/>
        <w:ind w:firstLineChars="200" w:firstLine="420"/>
        <w:rPr>
          <w:rFonts w:ascii="宋体" w:hAnsi="宋体"/>
        </w:rPr>
      </w:pPr>
      <w:r>
        <w:rPr>
          <w:rFonts w:ascii="宋体" w:hAnsi="宋体"/>
        </w:rPr>
        <w:t>（三）隧道内需风量计算（重点）</w:t>
      </w:r>
    </w:p>
    <w:p w:rsidR="00117B58" w:rsidRDefault="00117B58">
      <w:pPr>
        <w:spacing w:line="300" w:lineRule="auto"/>
        <w:ind w:firstLineChars="200" w:firstLine="420"/>
        <w:rPr>
          <w:rFonts w:ascii="宋体" w:hAnsi="宋体"/>
        </w:rPr>
      </w:pPr>
      <w:r>
        <w:rPr>
          <w:rFonts w:ascii="宋体" w:hAnsi="宋体"/>
        </w:rPr>
        <w:t>识记：（1）稀释CO浓度考虑的因素；（2）稀释烟雾浓度考虑的因素</w:t>
      </w:r>
    </w:p>
    <w:p w:rsidR="00117B58" w:rsidRDefault="00117B58">
      <w:pPr>
        <w:spacing w:line="300" w:lineRule="auto"/>
        <w:ind w:firstLineChars="200" w:firstLine="420"/>
        <w:rPr>
          <w:rFonts w:ascii="宋体" w:hAnsi="宋体"/>
        </w:rPr>
      </w:pPr>
      <w:r>
        <w:rPr>
          <w:rFonts w:ascii="宋体" w:hAnsi="宋体"/>
        </w:rPr>
        <w:t>理解：（1）稀释CO浓度的需风量计算；（2）稀释烟雾浓度的需风量计算；（3）隧道需风量确定</w:t>
      </w:r>
    </w:p>
    <w:p w:rsidR="00117B58" w:rsidRDefault="00117B58">
      <w:pPr>
        <w:spacing w:line="300" w:lineRule="auto"/>
        <w:ind w:firstLineChars="200" w:firstLine="420"/>
        <w:rPr>
          <w:rFonts w:ascii="宋体" w:hAnsi="宋体"/>
        </w:rPr>
      </w:pPr>
      <w:r>
        <w:rPr>
          <w:rFonts w:ascii="宋体" w:hAnsi="宋体"/>
        </w:rPr>
        <w:t>应用：（1）隧道需风量计算</w:t>
      </w:r>
    </w:p>
    <w:p w:rsidR="00117B58" w:rsidRDefault="00117B58">
      <w:pPr>
        <w:spacing w:line="300" w:lineRule="auto"/>
        <w:ind w:firstLineChars="200" w:firstLine="420"/>
        <w:rPr>
          <w:rFonts w:ascii="宋体" w:hAnsi="宋体"/>
        </w:rPr>
      </w:pPr>
      <w:r>
        <w:rPr>
          <w:rFonts w:ascii="宋体" w:hAnsi="宋体"/>
        </w:rPr>
        <w:t>（四）通风方式及其选择（重点）</w:t>
      </w:r>
    </w:p>
    <w:p w:rsidR="00117B58" w:rsidRDefault="00117B58">
      <w:pPr>
        <w:spacing w:line="300" w:lineRule="auto"/>
        <w:ind w:firstLineChars="200" w:firstLine="420"/>
        <w:rPr>
          <w:rFonts w:ascii="宋体" w:hAnsi="宋体"/>
        </w:rPr>
      </w:pPr>
      <w:r>
        <w:rPr>
          <w:rFonts w:ascii="宋体" w:hAnsi="宋体"/>
        </w:rPr>
        <w:t>识记：（1）隧道通风控制标准；（2）自然通风和机械通风的判别标准；（3）隧道各通风方式分类及特点</w:t>
      </w:r>
    </w:p>
    <w:p w:rsidR="00117B58" w:rsidRDefault="00117B58">
      <w:pPr>
        <w:spacing w:line="300" w:lineRule="auto"/>
        <w:ind w:firstLineChars="200" w:firstLine="420"/>
        <w:rPr>
          <w:rFonts w:ascii="宋体" w:hAnsi="宋体"/>
        </w:rPr>
      </w:pPr>
      <w:r>
        <w:rPr>
          <w:rFonts w:ascii="宋体" w:hAnsi="宋体"/>
        </w:rPr>
        <w:t>理解：（1）隧道各通风方式分类及特点；（2）通风方式选择</w:t>
      </w:r>
    </w:p>
    <w:p w:rsidR="00117B58" w:rsidRDefault="00117B58">
      <w:pPr>
        <w:spacing w:line="300" w:lineRule="auto"/>
        <w:ind w:firstLineChars="200" w:firstLine="420"/>
        <w:rPr>
          <w:rFonts w:ascii="宋体" w:hAnsi="宋体"/>
        </w:rPr>
      </w:pPr>
      <w:r>
        <w:rPr>
          <w:rFonts w:ascii="宋体" w:hAnsi="宋体"/>
        </w:rPr>
        <w:t>应用：（1）不同通风方案比选</w:t>
      </w:r>
    </w:p>
    <w:p w:rsidR="00117B58" w:rsidRDefault="00117B58">
      <w:pPr>
        <w:spacing w:line="300" w:lineRule="auto"/>
        <w:jc w:val="center"/>
        <w:rPr>
          <w:rFonts w:ascii="宋体" w:hAnsi="宋体"/>
          <w:b/>
          <w:bCs/>
        </w:rPr>
      </w:pPr>
      <w:r>
        <w:rPr>
          <w:rFonts w:ascii="宋体" w:hAnsi="宋体"/>
          <w:b/>
          <w:bCs/>
        </w:rPr>
        <w:t>第九章  隧道照明</w:t>
      </w:r>
    </w:p>
    <w:p w:rsidR="00117B58" w:rsidRDefault="00117B58">
      <w:pPr>
        <w:spacing w:line="300" w:lineRule="auto"/>
        <w:jc w:val="center"/>
        <w:rPr>
          <w:rFonts w:ascii="宋体" w:hAnsi="宋体"/>
          <w:b/>
          <w:bCs/>
        </w:rPr>
      </w:pPr>
    </w:p>
    <w:p w:rsidR="00117B58" w:rsidRDefault="00117B58">
      <w:pPr>
        <w:spacing w:line="300" w:lineRule="auto"/>
        <w:rPr>
          <w:rFonts w:ascii="宋体" w:hAnsi="宋体"/>
        </w:rPr>
      </w:pPr>
      <w:r>
        <w:rPr>
          <w:rFonts w:ascii="宋体" w:hAnsi="宋体"/>
          <w:b/>
          <w:bCs/>
        </w:rPr>
        <w:t>一、学习目的与要求</w:t>
      </w:r>
    </w:p>
    <w:p w:rsidR="00117B58" w:rsidRDefault="00117B58">
      <w:pPr>
        <w:spacing w:line="300" w:lineRule="auto"/>
        <w:ind w:firstLineChars="200" w:firstLine="420"/>
        <w:rPr>
          <w:rFonts w:ascii="宋体" w:hAnsi="宋体"/>
        </w:rPr>
      </w:pPr>
      <w:r>
        <w:rPr>
          <w:rFonts w:ascii="宋体" w:hAnsi="宋体"/>
        </w:rPr>
        <w:t>通过本章学习，了解隧道照明的基本知识和存在的视觉问题，掌握隧道照明区段的划分及亮度曲线组成，能够进行隧道亮度设计。</w:t>
      </w:r>
    </w:p>
    <w:p w:rsidR="00117B58" w:rsidRDefault="00117B58">
      <w:pPr>
        <w:spacing w:line="300" w:lineRule="auto"/>
        <w:rPr>
          <w:rFonts w:ascii="宋体" w:hAnsi="宋体"/>
        </w:rPr>
      </w:pPr>
      <w:r>
        <w:rPr>
          <w:rFonts w:ascii="宋体" w:hAnsi="宋体"/>
          <w:b/>
          <w:bCs/>
        </w:rPr>
        <w:t>二、考核知识点与考核目标</w:t>
      </w:r>
    </w:p>
    <w:p w:rsidR="00117B58" w:rsidRDefault="00117B58">
      <w:pPr>
        <w:spacing w:line="300" w:lineRule="auto"/>
        <w:ind w:firstLineChars="200" w:firstLine="420"/>
        <w:rPr>
          <w:rFonts w:ascii="宋体" w:hAnsi="宋体"/>
        </w:rPr>
      </w:pPr>
      <w:r>
        <w:rPr>
          <w:rFonts w:ascii="宋体" w:hAnsi="宋体"/>
        </w:rPr>
        <w:t>（一）概述（一般）</w:t>
      </w:r>
    </w:p>
    <w:p w:rsidR="00117B58" w:rsidRDefault="00117B58">
      <w:pPr>
        <w:spacing w:line="300" w:lineRule="auto"/>
        <w:ind w:firstLineChars="200" w:firstLine="420"/>
        <w:rPr>
          <w:rFonts w:ascii="宋体" w:hAnsi="宋体"/>
        </w:rPr>
      </w:pPr>
      <w:r>
        <w:rPr>
          <w:rFonts w:ascii="宋体" w:hAnsi="宋体"/>
        </w:rPr>
        <w:t>识记：（1）隧道照明的目的；（2）隧道存在的视觉问题</w:t>
      </w:r>
    </w:p>
    <w:p w:rsidR="00117B58" w:rsidRDefault="00117B58">
      <w:pPr>
        <w:spacing w:line="300" w:lineRule="auto"/>
        <w:ind w:firstLineChars="200" w:firstLine="420"/>
        <w:rPr>
          <w:rFonts w:ascii="宋体" w:hAnsi="宋体"/>
        </w:rPr>
      </w:pPr>
      <w:r>
        <w:rPr>
          <w:rFonts w:ascii="宋体" w:hAnsi="宋体"/>
        </w:rPr>
        <w:t>理解：（1）隧道通风的目的及现阶段实用方法</w:t>
      </w:r>
    </w:p>
    <w:p w:rsidR="00117B58" w:rsidRDefault="00117B58">
      <w:pPr>
        <w:spacing w:line="300" w:lineRule="auto"/>
        <w:ind w:firstLineChars="200" w:firstLine="420"/>
        <w:rPr>
          <w:rFonts w:ascii="宋体" w:hAnsi="宋体"/>
        </w:rPr>
      </w:pPr>
      <w:r>
        <w:rPr>
          <w:rFonts w:ascii="宋体" w:hAnsi="宋体"/>
        </w:rPr>
        <w:t>（二）隧道照明基础（一般）</w:t>
      </w:r>
    </w:p>
    <w:p w:rsidR="00117B58" w:rsidRDefault="00117B58">
      <w:pPr>
        <w:spacing w:line="300" w:lineRule="auto"/>
        <w:ind w:firstLineChars="200" w:firstLine="420"/>
        <w:rPr>
          <w:rFonts w:ascii="宋体" w:hAnsi="宋体"/>
        </w:rPr>
      </w:pPr>
      <w:r>
        <w:rPr>
          <w:rFonts w:ascii="宋体" w:hAnsi="宋体"/>
        </w:rPr>
        <w:t>识记：（1）光的度量相关概念；（2）影响司机视觉的主要因素</w:t>
      </w:r>
    </w:p>
    <w:p w:rsidR="00117B58" w:rsidRDefault="00117B58">
      <w:pPr>
        <w:spacing w:line="300" w:lineRule="auto"/>
        <w:ind w:firstLineChars="200" w:firstLine="420"/>
        <w:rPr>
          <w:rFonts w:ascii="宋体" w:hAnsi="宋体"/>
        </w:rPr>
      </w:pPr>
      <w:r>
        <w:rPr>
          <w:rFonts w:ascii="宋体" w:hAnsi="宋体"/>
        </w:rPr>
        <w:lastRenderedPageBreak/>
        <w:t>理解：（1）影响司机视觉的主要因素</w:t>
      </w:r>
    </w:p>
    <w:p w:rsidR="00117B58" w:rsidRDefault="00117B58">
      <w:pPr>
        <w:spacing w:line="300" w:lineRule="auto"/>
        <w:ind w:firstLineChars="200" w:firstLine="420"/>
        <w:rPr>
          <w:rFonts w:ascii="宋体" w:hAnsi="宋体"/>
        </w:rPr>
      </w:pPr>
      <w:r>
        <w:rPr>
          <w:rFonts w:ascii="宋体" w:hAnsi="宋体"/>
        </w:rPr>
        <w:t>（三）道路照明的质量（次重点）</w:t>
      </w:r>
    </w:p>
    <w:p w:rsidR="00117B58" w:rsidRDefault="00117B58">
      <w:pPr>
        <w:spacing w:line="300" w:lineRule="auto"/>
        <w:ind w:firstLineChars="200" w:firstLine="420"/>
        <w:rPr>
          <w:rFonts w:ascii="宋体" w:hAnsi="宋体"/>
        </w:rPr>
      </w:pPr>
      <w:r>
        <w:rPr>
          <w:rFonts w:ascii="宋体" w:hAnsi="宋体"/>
        </w:rPr>
        <w:t>识记：（1）道路照明质量的评价指标</w:t>
      </w:r>
    </w:p>
    <w:p w:rsidR="00117B58" w:rsidRDefault="00117B58">
      <w:pPr>
        <w:spacing w:line="300" w:lineRule="auto"/>
        <w:ind w:firstLineChars="200" w:firstLine="420"/>
        <w:rPr>
          <w:rFonts w:ascii="宋体" w:hAnsi="宋体"/>
        </w:rPr>
      </w:pPr>
      <w:r>
        <w:rPr>
          <w:rFonts w:ascii="宋体" w:hAnsi="宋体"/>
        </w:rPr>
        <w:t>理解：（1）路面平均亮度及亮度均匀度的计算</w:t>
      </w:r>
    </w:p>
    <w:p w:rsidR="00117B58" w:rsidRDefault="00117B58">
      <w:pPr>
        <w:spacing w:line="300" w:lineRule="auto"/>
        <w:ind w:firstLineChars="200" w:firstLine="420"/>
        <w:rPr>
          <w:rFonts w:ascii="宋体" w:hAnsi="宋体"/>
        </w:rPr>
      </w:pPr>
      <w:r>
        <w:rPr>
          <w:rFonts w:ascii="宋体" w:hAnsi="宋体"/>
        </w:rPr>
        <w:t>（四）隧道亮度曲线（重点）</w:t>
      </w:r>
    </w:p>
    <w:p w:rsidR="00117B58" w:rsidRDefault="00117B58">
      <w:pPr>
        <w:spacing w:line="300" w:lineRule="auto"/>
        <w:ind w:firstLineChars="200" w:firstLine="420"/>
        <w:rPr>
          <w:rFonts w:ascii="宋体" w:hAnsi="宋体"/>
        </w:rPr>
      </w:pPr>
      <w:r>
        <w:rPr>
          <w:rFonts w:ascii="宋体" w:hAnsi="宋体"/>
        </w:rPr>
        <w:t>识记：（1）隧道照明区段划分；（2）亮度曲线的组成</w:t>
      </w:r>
    </w:p>
    <w:p w:rsidR="00117B58" w:rsidRDefault="00117B58">
      <w:pPr>
        <w:spacing w:line="300" w:lineRule="auto"/>
        <w:ind w:firstLineChars="200" w:firstLine="420"/>
        <w:rPr>
          <w:rFonts w:ascii="宋体" w:hAnsi="宋体"/>
        </w:rPr>
      </w:pPr>
      <w:r>
        <w:rPr>
          <w:rFonts w:ascii="宋体" w:hAnsi="宋体"/>
        </w:rPr>
        <w:t>理解：（1）隧道照明区段长度及亮度计算；（2）隧道亮度曲线的绘制</w:t>
      </w:r>
    </w:p>
    <w:p w:rsidR="00117B58" w:rsidRDefault="00117B58">
      <w:pPr>
        <w:spacing w:line="300" w:lineRule="auto"/>
        <w:ind w:firstLineChars="200" w:firstLine="420"/>
        <w:rPr>
          <w:rFonts w:ascii="宋体" w:hAnsi="宋体"/>
        </w:rPr>
      </w:pPr>
      <w:r>
        <w:rPr>
          <w:rFonts w:ascii="宋体" w:hAnsi="宋体"/>
        </w:rPr>
        <w:t>应用：（1）绘制隧道亮度曲线</w:t>
      </w:r>
    </w:p>
    <w:p w:rsidR="00117B58" w:rsidRDefault="00117B58">
      <w:pPr>
        <w:spacing w:line="300" w:lineRule="auto"/>
        <w:ind w:firstLineChars="200" w:firstLine="420"/>
        <w:rPr>
          <w:rFonts w:ascii="宋体" w:hAnsi="宋体"/>
        </w:rPr>
      </w:pPr>
      <w:r>
        <w:rPr>
          <w:rFonts w:ascii="宋体" w:hAnsi="宋体"/>
        </w:rPr>
        <w:t>（五）照明计算及设计（重点）</w:t>
      </w:r>
    </w:p>
    <w:p w:rsidR="00117B58" w:rsidRDefault="00117B58">
      <w:pPr>
        <w:spacing w:line="300" w:lineRule="auto"/>
        <w:ind w:firstLineChars="200" w:firstLine="420"/>
        <w:rPr>
          <w:rFonts w:ascii="宋体" w:hAnsi="宋体"/>
        </w:rPr>
      </w:pPr>
      <w:r>
        <w:rPr>
          <w:rFonts w:ascii="宋体" w:hAnsi="宋体"/>
        </w:rPr>
        <w:t>识记：（1）照度计算方法及适用范围；（2）照明器的选择；（3）隧道照明设计的程序及要求</w:t>
      </w:r>
    </w:p>
    <w:p w:rsidR="00117B58" w:rsidRDefault="00117B58">
      <w:pPr>
        <w:spacing w:line="300" w:lineRule="auto"/>
        <w:ind w:firstLineChars="200" w:firstLine="420"/>
        <w:rPr>
          <w:rFonts w:ascii="宋体" w:hAnsi="宋体"/>
        </w:rPr>
      </w:pPr>
      <w:r>
        <w:rPr>
          <w:rFonts w:ascii="宋体" w:hAnsi="宋体"/>
        </w:rPr>
        <w:t>理解：（1）照明器的布置；（2）隧道照明计算</w:t>
      </w:r>
    </w:p>
    <w:p w:rsidR="00117B58" w:rsidRDefault="00117B58">
      <w:pPr>
        <w:spacing w:line="300" w:lineRule="auto"/>
        <w:ind w:firstLineChars="200" w:firstLine="420"/>
        <w:rPr>
          <w:rFonts w:ascii="宋体" w:hAnsi="宋体"/>
        </w:rPr>
      </w:pPr>
      <w:r>
        <w:rPr>
          <w:rFonts w:ascii="宋体" w:hAnsi="宋体"/>
        </w:rPr>
        <w:t>应用：（1）隧道照明计算</w:t>
      </w:r>
    </w:p>
    <w:p w:rsidR="00117B58" w:rsidRDefault="00117B58">
      <w:pPr>
        <w:spacing w:line="300" w:lineRule="auto"/>
        <w:ind w:firstLineChars="200" w:firstLine="420"/>
        <w:rPr>
          <w:rFonts w:ascii="宋体" w:hAnsi="宋体"/>
        </w:rPr>
      </w:pPr>
    </w:p>
    <w:p w:rsidR="00117B58" w:rsidRDefault="00117B58">
      <w:pPr>
        <w:spacing w:line="300" w:lineRule="auto"/>
        <w:jc w:val="center"/>
        <w:rPr>
          <w:rFonts w:ascii="宋体" w:hAnsi="宋体"/>
          <w:b/>
          <w:bCs/>
        </w:rPr>
      </w:pPr>
      <w:r>
        <w:rPr>
          <w:rFonts w:ascii="宋体" w:hAnsi="宋体"/>
          <w:b/>
          <w:bCs/>
        </w:rPr>
        <w:t>第十章  隧道钻爆施工方法及其基本作业</w:t>
      </w:r>
    </w:p>
    <w:p w:rsidR="00117B58" w:rsidRDefault="00117B58">
      <w:pPr>
        <w:spacing w:line="300" w:lineRule="auto"/>
        <w:jc w:val="center"/>
        <w:rPr>
          <w:rFonts w:ascii="宋体" w:hAnsi="宋体"/>
          <w:b/>
          <w:bCs/>
        </w:rPr>
      </w:pPr>
    </w:p>
    <w:p w:rsidR="00117B58" w:rsidRDefault="00117B58">
      <w:pPr>
        <w:spacing w:line="300" w:lineRule="auto"/>
        <w:rPr>
          <w:rFonts w:ascii="宋体" w:hAnsi="宋体"/>
        </w:rPr>
      </w:pPr>
      <w:r>
        <w:rPr>
          <w:rFonts w:ascii="宋体" w:hAnsi="宋体"/>
          <w:b/>
          <w:bCs/>
        </w:rPr>
        <w:t>一、学习目的与要求</w:t>
      </w:r>
    </w:p>
    <w:p w:rsidR="00117B58" w:rsidRDefault="00117B58">
      <w:pPr>
        <w:spacing w:line="300" w:lineRule="auto"/>
        <w:ind w:firstLineChars="200" w:firstLine="420"/>
        <w:rPr>
          <w:rFonts w:ascii="宋体" w:hAnsi="宋体"/>
        </w:rPr>
      </w:pPr>
      <w:r>
        <w:rPr>
          <w:rFonts w:ascii="宋体" w:hAnsi="宋体"/>
        </w:rPr>
        <w:t xml:space="preserve">通过本章学习，了解隧道工程的特点和新奥法施工基本原则，掌握不良地质条件下隧道施工，钻爆法开挖工作流程及设计，隧道衬砌施工和出渣运输的主要手段。能够熟练隧道常用的施工方法。 </w:t>
      </w:r>
    </w:p>
    <w:p w:rsidR="00117B58" w:rsidRDefault="00117B58">
      <w:pPr>
        <w:spacing w:line="300" w:lineRule="auto"/>
        <w:rPr>
          <w:rFonts w:ascii="宋体" w:hAnsi="宋体"/>
        </w:rPr>
      </w:pPr>
      <w:r>
        <w:rPr>
          <w:rFonts w:ascii="宋体" w:hAnsi="宋体"/>
          <w:b/>
          <w:bCs/>
        </w:rPr>
        <w:t>二、考核知识点与考核目标</w:t>
      </w:r>
    </w:p>
    <w:p w:rsidR="00117B58" w:rsidRDefault="00117B58">
      <w:pPr>
        <w:spacing w:line="300" w:lineRule="auto"/>
        <w:ind w:firstLineChars="200" w:firstLine="420"/>
        <w:rPr>
          <w:rFonts w:ascii="宋体" w:hAnsi="宋体"/>
        </w:rPr>
      </w:pPr>
      <w:r>
        <w:rPr>
          <w:rFonts w:ascii="宋体" w:hAnsi="宋体"/>
        </w:rPr>
        <w:t>（一）概述（一般）</w:t>
      </w:r>
    </w:p>
    <w:p w:rsidR="00117B58" w:rsidRDefault="00117B58">
      <w:pPr>
        <w:spacing w:line="300" w:lineRule="auto"/>
        <w:ind w:firstLineChars="200" w:firstLine="420"/>
        <w:rPr>
          <w:rFonts w:ascii="宋体" w:hAnsi="宋体"/>
        </w:rPr>
      </w:pPr>
      <w:r>
        <w:rPr>
          <w:rFonts w:ascii="宋体" w:hAnsi="宋体"/>
        </w:rPr>
        <w:t>识记：（1）隧道工程的特点；（2）隧道施工应遵循的基本精神和原则；（3）隧道施工方法及其选择</w:t>
      </w:r>
    </w:p>
    <w:p w:rsidR="00117B58" w:rsidRDefault="00117B58">
      <w:pPr>
        <w:spacing w:line="300" w:lineRule="auto"/>
        <w:ind w:firstLineChars="200" w:firstLine="420"/>
        <w:rPr>
          <w:rFonts w:ascii="宋体" w:hAnsi="宋体"/>
        </w:rPr>
      </w:pPr>
      <w:r>
        <w:rPr>
          <w:rFonts w:ascii="宋体" w:hAnsi="宋体"/>
        </w:rPr>
        <w:t>理解：（1）隧道施工应遵循的基本精神和原则</w:t>
      </w:r>
    </w:p>
    <w:p w:rsidR="00117B58" w:rsidRDefault="00117B58">
      <w:pPr>
        <w:spacing w:line="300" w:lineRule="auto"/>
        <w:ind w:firstLineChars="200" w:firstLine="420"/>
        <w:rPr>
          <w:rFonts w:ascii="宋体" w:hAnsi="宋体"/>
        </w:rPr>
      </w:pPr>
      <w:r>
        <w:rPr>
          <w:rFonts w:ascii="宋体" w:hAnsi="宋体"/>
        </w:rPr>
        <w:t>（二）新奥地利隧道施工法及传统矿山法（重点）</w:t>
      </w:r>
    </w:p>
    <w:p w:rsidR="00117B58" w:rsidRDefault="00117B58">
      <w:pPr>
        <w:spacing w:line="300" w:lineRule="auto"/>
        <w:ind w:firstLineChars="200" w:firstLine="420"/>
        <w:rPr>
          <w:rFonts w:ascii="宋体" w:hAnsi="宋体"/>
        </w:rPr>
      </w:pPr>
      <w:r>
        <w:rPr>
          <w:rFonts w:ascii="宋体" w:hAnsi="宋体"/>
        </w:rPr>
        <w:t>识记：（1）新奥法概念；（2）新奥法施工基本原则；（3）新奥法隧道施工方法；（4）传统矿山法施工原理；（5）传统矿山法施工方法</w:t>
      </w:r>
    </w:p>
    <w:p w:rsidR="00117B58" w:rsidRDefault="00117B58">
      <w:pPr>
        <w:spacing w:line="300" w:lineRule="auto"/>
        <w:ind w:firstLineChars="200" w:firstLine="420"/>
        <w:rPr>
          <w:rFonts w:ascii="宋体" w:hAnsi="宋体"/>
        </w:rPr>
      </w:pPr>
      <w:r>
        <w:rPr>
          <w:rFonts w:ascii="宋体" w:hAnsi="宋体"/>
        </w:rPr>
        <w:t>理解：（1）新奥法施工基本原则；（2）新奥法隧道施工方法；（3）新奥法与传统矿山法区别</w:t>
      </w:r>
    </w:p>
    <w:p w:rsidR="00117B58" w:rsidRDefault="00117B58">
      <w:pPr>
        <w:spacing w:line="300" w:lineRule="auto"/>
        <w:ind w:firstLineChars="200" w:firstLine="420"/>
        <w:rPr>
          <w:rFonts w:ascii="宋体" w:hAnsi="宋体"/>
        </w:rPr>
      </w:pPr>
      <w:r>
        <w:rPr>
          <w:rFonts w:ascii="宋体" w:hAnsi="宋体"/>
        </w:rPr>
        <w:t>（三）不良地质条件下隧道施工（重点）</w:t>
      </w:r>
    </w:p>
    <w:p w:rsidR="00117B58" w:rsidRDefault="00117B58">
      <w:pPr>
        <w:spacing w:line="300" w:lineRule="auto"/>
        <w:ind w:firstLineChars="200" w:firstLine="420"/>
        <w:rPr>
          <w:rFonts w:ascii="宋体" w:hAnsi="宋体"/>
        </w:rPr>
      </w:pPr>
      <w:r>
        <w:rPr>
          <w:rFonts w:ascii="宋体" w:hAnsi="宋体"/>
        </w:rPr>
        <w:t>识记：（1）不良地质概念；（2）各不良地质的施工原则；（3）不良地质的处治措施</w:t>
      </w:r>
    </w:p>
    <w:p w:rsidR="00117B58" w:rsidRDefault="00117B58">
      <w:pPr>
        <w:spacing w:line="300" w:lineRule="auto"/>
        <w:ind w:firstLineChars="200" w:firstLine="420"/>
        <w:rPr>
          <w:rFonts w:ascii="宋体" w:hAnsi="宋体"/>
        </w:rPr>
      </w:pPr>
      <w:r>
        <w:rPr>
          <w:rFonts w:ascii="宋体" w:hAnsi="宋体"/>
        </w:rPr>
        <w:t>理解：（1）不良地质的处治措施</w:t>
      </w:r>
    </w:p>
    <w:p w:rsidR="00117B58" w:rsidRDefault="00117B58">
      <w:pPr>
        <w:spacing w:line="300" w:lineRule="auto"/>
        <w:ind w:firstLineChars="200" w:firstLine="420"/>
        <w:rPr>
          <w:rFonts w:ascii="宋体" w:hAnsi="宋体"/>
        </w:rPr>
      </w:pPr>
      <w:r>
        <w:rPr>
          <w:rFonts w:ascii="宋体" w:hAnsi="宋体"/>
        </w:rPr>
        <w:t>（四）开挖（重点）</w:t>
      </w:r>
    </w:p>
    <w:p w:rsidR="00117B58" w:rsidRDefault="00117B58">
      <w:pPr>
        <w:spacing w:line="300" w:lineRule="auto"/>
        <w:ind w:firstLineChars="200" w:firstLine="420"/>
        <w:rPr>
          <w:rFonts w:ascii="宋体" w:hAnsi="宋体"/>
        </w:rPr>
      </w:pPr>
      <w:r>
        <w:rPr>
          <w:rFonts w:ascii="宋体" w:hAnsi="宋体"/>
        </w:rPr>
        <w:t>识记：（1）开挖工作基本要求；（2）炮眼分类及布置；（3）光面爆破与预裂爆破；（4）</w:t>
      </w:r>
      <w:r>
        <w:rPr>
          <w:rFonts w:ascii="宋体" w:hAnsi="宋体"/>
        </w:rPr>
        <w:lastRenderedPageBreak/>
        <w:t>装药及起爆</w:t>
      </w:r>
    </w:p>
    <w:p w:rsidR="00117B58" w:rsidRDefault="00117B58">
      <w:pPr>
        <w:spacing w:line="300" w:lineRule="auto"/>
        <w:ind w:firstLineChars="200" w:firstLine="420"/>
        <w:rPr>
          <w:rFonts w:ascii="宋体" w:hAnsi="宋体"/>
        </w:rPr>
      </w:pPr>
      <w:r>
        <w:rPr>
          <w:rFonts w:ascii="宋体" w:hAnsi="宋体"/>
        </w:rPr>
        <w:t>理解：（1）光面爆破与预裂爆破；（2）爆破设计</w:t>
      </w:r>
    </w:p>
    <w:p w:rsidR="00117B58" w:rsidRDefault="00117B58">
      <w:pPr>
        <w:spacing w:line="300" w:lineRule="auto"/>
        <w:ind w:firstLineChars="200" w:firstLine="420"/>
        <w:rPr>
          <w:rFonts w:ascii="宋体" w:hAnsi="宋体"/>
        </w:rPr>
      </w:pPr>
      <w:r>
        <w:rPr>
          <w:rFonts w:ascii="宋体" w:hAnsi="宋体"/>
        </w:rPr>
        <w:t>（五）隧道支撑及衬砌施工（重点）</w:t>
      </w:r>
    </w:p>
    <w:p w:rsidR="00117B58" w:rsidRDefault="00117B58">
      <w:pPr>
        <w:spacing w:line="300" w:lineRule="auto"/>
        <w:ind w:firstLineChars="200" w:firstLine="420"/>
        <w:rPr>
          <w:rFonts w:ascii="宋体" w:hAnsi="宋体"/>
        </w:rPr>
      </w:pPr>
      <w:r>
        <w:rPr>
          <w:rFonts w:ascii="宋体" w:hAnsi="宋体"/>
        </w:rPr>
        <w:t>识记：（1）衬砌施工基本要求；（2）衬砌施工</w:t>
      </w:r>
    </w:p>
    <w:p w:rsidR="00117B58" w:rsidRDefault="00117B58">
      <w:pPr>
        <w:spacing w:line="300" w:lineRule="auto"/>
        <w:ind w:firstLineChars="200" w:firstLine="420"/>
        <w:rPr>
          <w:rFonts w:ascii="宋体" w:hAnsi="宋体"/>
        </w:rPr>
      </w:pPr>
      <w:r>
        <w:rPr>
          <w:rFonts w:ascii="宋体" w:hAnsi="宋体"/>
        </w:rPr>
        <w:t>理解：（1）衬砌施工</w:t>
      </w:r>
    </w:p>
    <w:p w:rsidR="00117B58" w:rsidRDefault="00117B58">
      <w:pPr>
        <w:spacing w:line="300" w:lineRule="auto"/>
        <w:ind w:firstLineChars="200" w:firstLine="420"/>
        <w:rPr>
          <w:rFonts w:ascii="宋体" w:hAnsi="宋体"/>
        </w:rPr>
      </w:pPr>
      <w:r>
        <w:rPr>
          <w:rFonts w:ascii="宋体" w:hAnsi="宋体"/>
        </w:rPr>
        <w:t>（六）出渣运输（次重点）</w:t>
      </w:r>
    </w:p>
    <w:p w:rsidR="00117B58" w:rsidRDefault="00117B58">
      <w:pPr>
        <w:spacing w:line="300" w:lineRule="auto"/>
        <w:ind w:firstLineChars="200" w:firstLine="420"/>
        <w:rPr>
          <w:rFonts w:ascii="宋体" w:hAnsi="宋体"/>
        </w:rPr>
      </w:pPr>
      <w:r>
        <w:rPr>
          <w:rFonts w:ascii="宋体" w:hAnsi="宋体"/>
        </w:rPr>
        <w:t>识记：（1）出渣及运输方式；（2）装渣及运输机械</w:t>
      </w:r>
    </w:p>
    <w:p w:rsidR="00117B58" w:rsidRDefault="00117B58">
      <w:pPr>
        <w:spacing w:line="300" w:lineRule="auto"/>
        <w:ind w:firstLineChars="200" w:firstLine="420"/>
        <w:rPr>
          <w:rFonts w:ascii="宋体" w:hAnsi="宋体"/>
        </w:rPr>
      </w:pPr>
      <w:r>
        <w:rPr>
          <w:rFonts w:ascii="宋体" w:hAnsi="宋体"/>
        </w:rPr>
        <w:t>理解：（1）出渣及运输方式选择</w:t>
      </w:r>
    </w:p>
    <w:p w:rsidR="00117B58" w:rsidRDefault="00117B58">
      <w:pPr>
        <w:spacing w:line="300" w:lineRule="auto"/>
        <w:ind w:firstLineChars="200" w:firstLine="420"/>
        <w:rPr>
          <w:rFonts w:ascii="宋体" w:hAnsi="宋体"/>
        </w:rPr>
      </w:pPr>
    </w:p>
    <w:p w:rsidR="00117B58" w:rsidRDefault="00117B58">
      <w:pPr>
        <w:spacing w:line="300" w:lineRule="auto"/>
        <w:jc w:val="center"/>
        <w:rPr>
          <w:rFonts w:ascii="宋体" w:hAnsi="宋体"/>
          <w:b/>
          <w:bCs/>
        </w:rPr>
      </w:pPr>
      <w:r>
        <w:rPr>
          <w:rFonts w:ascii="宋体" w:hAnsi="宋体"/>
          <w:b/>
          <w:bCs/>
        </w:rPr>
        <w:t>第十一章  连拱隧道和小净距隧道</w:t>
      </w:r>
    </w:p>
    <w:p w:rsidR="00117B58" w:rsidRDefault="00117B58">
      <w:pPr>
        <w:spacing w:line="300" w:lineRule="auto"/>
        <w:jc w:val="center"/>
        <w:rPr>
          <w:rFonts w:ascii="宋体" w:hAnsi="宋体"/>
          <w:b/>
          <w:bCs/>
        </w:rPr>
      </w:pPr>
    </w:p>
    <w:p w:rsidR="00117B58" w:rsidRDefault="00117B58">
      <w:pPr>
        <w:spacing w:line="300" w:lineRule="auto"/>
        <w:rPr>
          <w:rFonts w:ascii="宋体" w:hAnsi="宋体"/>
        </w:rPr>
      </w:pPr>
      <w:r>
        <w:rPr>
          <w:rFonts w:ascii="宋体" w:hAnsi="宋体"/>
          <w:b/>
          <w:bCs/>
        </w:rPr>
        <w:t>一、学习目的与要求</w:t>
      </w:r>
    </w:p>
    <w:p w:rsidR="00117B58" w:rsidRDefault="00117B58">
      <w:pPr>
        <w:spacing w:line="300" w:lineRule="auto"/>
        <w:ind w:firstLineChars="200" w:firstLine="420"/>
        <w:rPr>
          <w:rFonts w:ascii="宋体" w:hAnsi="宋体"/>
        </w:rPr>
      </w:pPr>
      <w:r>
        <w:rPr>
          <w:rFonts w:ascii="宋体" w:hAnsi="宋体"/>
        </w:rPr>
        <w:t xml:space="preserve">通过本章学习，了解连拱隧道和小净距隧道工程特点，掌握两种隧道的施工方法。 </w:t>
      </w:r>
    </w:p>
    <w:p w:rsidR="00117B58" w:rsidRDefault="00117B58">
      <w:pPr>
        <w:spacing w:line="300" w:lineRule="auto"/>
        <w:rPr>
          <w:rFonts w:ascii="宋体" w:hAnsi="宋体"/>
        </w:rPr>
      </w:pPr>
      <w:r>
        <w:rPr>
          <w:rFonts w:ascii="宋体" w:hAnsi="宋体"/>
          <w:b/>
          <w:bCs/>
        </w:rPr>
        <w:t>二、考核知识点与考核目标</w:t>
      </w:r>
    </w:p>
    <w:p w:rsidR="00117B58" w:rsidRDefault="00117B58">
      <w:pPr>
        <w:spacing w:line="300" w:lineRule="auto"/>
        <w:ind w:firstLineChars="200" w:firstLine="420"/>
        <w:rPr>
          <w:rFonts w:ascii="宋体" w:hAnsi="宋体"/>
        </w:rPr>
      </w:pPr>
      <w:r>
        <w:rPr>
          <w:rFonts w:ascii="宋体" w:hAnsi="宋体"/>
        </w:rPr>
        <w:t>（一）连拱隧道（重点）</w:t>
      </w:r>
    </w:p>
    <w:p w:rsidR="00117B58" w:rsidRDefault="00117B58">
      <w:pPr>
        <w:spacing w:line="300" w:lineRule="auto"/>
        <w:ind w:firstLineChars="200" w:firstLine="420"/>
        <w:rPr>
          <w:rFonts w:ascii="宋体" w:hAnsi="宋体"/>
        </w:rPr>
      </w:pPr>
      <w:r>
        <w:rPr>
          <w:rFonts w:ascii="宋体" w:hAnsi="宋体"/>
        </w:rPr>
        <w:t>识记：（1）连拱隧道概念；（2）连拱隧道施工方法</w:t>
      </w:r>
    </w:p>
    <w:p w:rsidR="00117B58" w:rsidRDefault="00117B58">
      <w:pPr>
        <w:spacing w:line="300" w:lineRule="auto"/>
        <w:ind w:firstLineChars="200" w:firstLine="420"/>
        <w:rPr>
          <w:rFonts w:ascii="宋体" w:hAnsi="宋体"/>
        </w:rPr>
      </w:pPr>
      <w:r>
        <w:rPr>
          <w:rFonts w:ascii="宋体" w:hAnsi="宋体"/>
        </w:rPr>
        <w:t>理解：（1）连拱隧道施工方法</w:t>
      </w:r>
    </w:p>
    <w:p w:rsidR="00117B58" w:rsidRDefault="00117B58">
      <w:pPr>
        <w:spacing w:line="300" w:lineRule="auto"/>
        <w:ind w:firstLineChars="200" w:firstLine="420"/>
        <w:rPr>
          <w:rFonts w:ascii="宋体" w:hAnsi="宋体"/>
        </w:rPr>
      </w:pPr>
      <w:r>
        <w:rPr>
          <w:rFonts w:ascii="宋体" w:hAnsi="宋体"/>
        </w:rPr>
        <w:t>（二）小净距隧道（重点）</w:t>
      </w:r>
    </w:p>
    <w:p w:rsidR="00117B58" w:rsidRDefault="00117B58">
      <w:pPr>
        <w:spacing w:line="300" w:lineRule="auto"/>
        <w:ind w:firstLineChars="200" w:firstLine="420"/>
        <w:rPr>
          <w:rFonts w:ascii="宋体" w:hAnsi="宋体"/>
        </w:rPr>
      </w:pPr>
      <w:r>
        <w:rPr>
          <w:rFonts w:ascii="宋体" w:hAnsi="宋体"/>
        </w:rPr>
        <w:t>识记：（1）小净距隧道概念；（2）小净距隧道施工方法</w:t>
      </w:r>
    </w:p>
    <w:p w:rsidR="00117B58" w:rsidRDefault="00117B58">
      <w:pPr>
        <w:spacing w:line="300" w:lineRule="auto"/>
        <w:ind w:firstLineChars="200" w:firstLine="420"/>
        <w:rPr>
          <w:rFonts w:ascii="宋体" w:hAnsi="宋体"/>
        </w:rPr>
      </w:pPr>
      <w:r>
        <w:rPr>
          <w:rFonts w:ascii="宋体" w:hAnsi="宋体"/>
        </w:rPr>
        <w:t>理解：（1）小净距隧道施工方法</w:t>
      </w:r>
    </w:p>
    <w:p w:rsidR="00117B58" w:rsidRDefault="00117B58">
      <w:pPr>
        <w:spacing w:line="300" w:lineRule="auto"/>
        <w:ind w:firstLineChars="200" w:firstLine="420"/>
        <w:rPr>
          <w:rFonts w:ascii="宋体" w:hAnsi="宋体"/>
        </w:rPr>
      </w:pPr>
    </w:p>
    <w:p w:rsidR="00117B58" w:rsidRDefault="00117B58">
      <w:pPr>
        <w:spacing w:line="300" w:lineRule="auto"/>
        <w:jc w:val="center"/>
        <w:rPr>
          <w:rFonts w:ascii="宋体" w:hAnsi="宋体"/>
          <w:b/>
          <w:bCs/>
        </w:rPr>
      </w:pPr>
      <w:r>
        <w:rPr>
          <w:rFonts w:ascii="宋体" w:hAnsi="宋体"/>
          <w:b/>
          <w:bCs/>
        </w:rPr>
        <w:t>第十二章 掘进机及盾构法施工</w:t>
      </w:r>
    </w:p>
    <w:p w:rsidR="00117B58" w:rsidRDefault="00117B58">
      <w:pPr>
        <w:spacing w:line="300" w:lineRule="auto"/>
        <w:rPr>
          <w:rFonts w:ascii="宋体" w:hAnsi="宋体"/>
        </w:rPr>
      </w:pPr>
      <w:r>
        <w:rPr>
          <w:rFonts w:ascii="宋体" w:hAnsi="宋体"/>
          <w:b/>
          <w:bCs/>
        </w:rPr>
        <w:t>一、学习目的与要求</w:t>
      </w:r>
    </w:p>
    <w:p w:rsidR="00117B58" w:rsidRDefault="00117B58">
      <w:pPr>
        <w:spacing w:line="300" w:lineRule="auto"/>
        <w:ind w:firstLineChars="200" w:firstLine="420"/>
        <w:rPr>
          <w:rFonts w:ascii="宋体" w:hAnsi="宋体"/>
        </w:rPr>
      </w:pPr>
      <w:r>
        <w:rPr>
          <w:rFonts w:ascii="宋体" w:hAnsi="宋体"/>
        </w:rPr>
        <w:t xml:space="preserve">通过本章学习，了解掘进机及盾构施工方法，了解掘进机和盾构机构造，掌握破岩机理及施工流程。 </w:t>
      </w:r>
    </w:p>
    <w:p w:rsidR="00117B58" w:rsidRDefault="00117B58">
      <w:pPr>
        <w:spacing w:line="300" w:lineRule="auto"/>
        <w:rPr>
          <w:rFonts w:ascii="宋体" w:hAnsi="宋体"/>
        </w:rPr>
      </w:pPr>
      <w:r>
        <w:rPr>
          <w:rFonts w:ascii="宋体" w:hAnsi="宋体"/>
          <w:b/>
          <w:bCs/>
        </w:rPr>
        <w:t>二、考核知识点与考核目标</w:t>
      </w:r>
    </w:p>
    <w:p w:rsidR="00117B58" w:rsidRDefault="00117B58">
      <w:pPr>
        <w:spacing w:line="300" w:lineRule="auto"/>
        <w:ind w:firstLineChars="200" w:firstLine="420"/>
        <w:rPr>
          <w:rFonts w:ascii="宋体" w:hAnsi="宋体"/>
        </w:rPr>
      </w:pPr>
      <w:r>
        <w:rPr>
          <w:rFonts w:ascii="宋体" w:hAnsi="宋体"/>
        </w:rPr>
        <w:t>（一）掘进机施工方法（次重点）</w:t>
      </w:r>
    </w:p>
    <w:p w:rsidR="00117B58" w:rsidRDefault="00117B58">
      <w:pPr>
        <w:spacing w:line="300" w:lineRule="auto"/>
        <w:ind w:firstLineChars="200" w:firstLine="420"/>
        <w:rPr>
          <w:rFonts w:ascii="宋体" w:hAnsi="宋体"/>
        </w:rPr>
      </w:pPr>
      <w:r>
        <w:rPr>
          <w:rFonts w:ascii="宋体" w:hAnsi="宋体"/>
        </w:rPr>
        <w:t>识记：（1）掘进机类型；（2）掘进机构造</w:t>
      </w:r>
    </w:p>
    <w:p w:rsidR="00117B58" w:rsidRDefault="00117B58">
      <w:pPr>
        <w:spacing w:line="300" w:lineRule="auto"/>
        <w:ind w:firstLineChars="200" w:firstLine="420"/>
        <w:rPr>
          <w:rFonts w:ascii="宋体" w:hAnsi="宋体"/>
        </w:rPr>
      </w:pPr>
      <w:r>
        <w:rPr>
          <w:rFonts w:ascii="宋体" w:hAnsi="宋体"/>
        </w:rPr>
        <w:t>理解：（1）掘进机破岩机理；（2）全断面掘进机施工方法</w:t>
      </w:r>
    </w:p>
    <w:p w:rsidR="00117B58" w:rsidRDefault="00117B58">
      <w:pPr>
        <w:spacing w:line="300" w:lineRule="auto"/>
        <w:ind w:firstLineChars="200" w:firstLine="420"/>
        <w:rPr>
          <w:rFonts w:ascii="宋体" w:hAnsi="宋体"/>
        </w:rPr>
      </w:pPr>
      <w:r>
        <w:rPr>
          <w:rFonts w:ascii="宋体" w:hAnsi="宋体"/>
        </w:rPr>
        <w:t>（二）盾构法施工（次重点）</w:t>
      </w:r>
    </w:p>
    <w:p w:rsidR="00117B58" w:rsidRDefault="00117B58">
      <w:pPr>
        <w:spacing w:line="300" w:lineRule="auto"/>
        <w:ind w:firstLineChars="200" w:firstLine="420"/>
        <w:rPr>
          <w:rFonts w:ascii="宋体" w:hAnsi="宋体"/>
        </w:rPr>
      </w:pPr>
      <w:r>
        <w:rPr>
          <w:rFonts w:ascii="宋体" w:hAnsi="宋体"/>
        </w:rPr>
        <w:t>识记：（1）盾构的分类；（2）盾构的构造</w:t>
      </w:r>
    </w:p>
    <w:p w:rsidR="00117B58" w:rsidRDefault="00117B58">
      <w:pPr>
        <w:spacing w:line="300" w:lineRule="auto"/>
        <w:ind w:firstLineChars="200" w:firstLine="420"/>
        <w:rPr>
          <w:rFonts w:ascii="宋体" w:hAnsi="宋体"/>
        </w:rPr>
      </w:pPr>
      <w:r>
        <w:rPr>
          <w:rFonts w:ascii="宋体" w:hAnsi="宋体"/>
        </w:rPr>
        <w:t>理解：（1）盾构基本原理；（2）盾构施工方法</w:t>
      </w:r>
    </w:p>
    <w:p w:rsidR="00117B58" w:rsidRDefault="00117B58">
      <w:pPr>
        <w:spacing w:line="300" w:lineRule="auto"/>
        <w:ind w:firstLine="420"/>
      </w:pPr>
    </w:p>
    <w:p w:rsidR="00117B58" w:rsidRDefault="00117B58" w:rsidP="007A5CDA">
      <w:pPr>
        <w:spacing w:beforeLines="50" w:afterLines="50"/>
        <w:jc w:val="center"/>
        <w:rPr>
          <w:b/>
          <w:sz w:val="28"/>
        </w:rPr>
      </w:pPr>
      <w:r>
        <w:rPr>
          <w:rFonts w:hint="eastAsia"/>
          <w:b/>
          <w:sz w:val="28"/>
        </w:rPr>
        <w:t>第三部分</w:t>
      </w:r>
      <w:r>
        <w:rPr>
          <w:rFonts w:hint="eastAsia"/>
          <w:b/>
          <w:sz w:val="28"/>
        </w:rPr>
        <w:t xml:space="preserve"> </w:t>
      </w:r>
      <w:r>
        <w:rPr>
          <w:rFonts w:hint="eastAsia"/>
          <w:b/>
          <w:sz w:val="28"/>
        </w:rPr>
        <w:t>有关说明与实施要求</w:t>
      </w:r>
    </w:p>
    <w:p w:rsidR="00117B58" w:rsidRDefault="00117B58">
      <w:pPr>
        <w:spacing w:line="300" w:lineRule="auto"/>
        <w:rPr>
          <w:rFonts w:ascii="宋体" w:hAnsi="宋体"/>
          <w:b/>
          <w:bCs/>
        </w:rPr>
      </w:pPr>
      <w:r>
        <w:rPr>
          <w:rFonts w:ascii="宋体" w:hAnsi="宋体"/>
          <w:b/>
          <w:bCs/>
        </w:rPr>
        <w:lastRenderedPageBreak/>
        <w:t>一、</w:t>
      </w:r>
      <w:r>
        <w:rPr>
          <w:rFonts w:hint="eastAsia"/>
          <w:b/>
        </w:rPr>
        <w:t>考核目标的能力层次表述</w:t>
      </w:r>
    </w:p>
    <w:p w:rsidR="00117B58" w:rsidRDefault="00117B58">
      <w:pPr>
        <w:spacing w:line="300" w:lineRule="auto"/>
        <w:ind w:firstLineChars="200" w:firstLine="420"/>
        <w:rPr>
          <w:rFonts w:ascii="宋体" w:hAnsi="宋体"/>
        </w:rPr>
      </w:pPr>
      <w:r>
        <w:rPr>
          <w:rFonts w:ascii="宋体" w:hAnsi="宋体"/>
        </w:rPr>
        <w:t>本大纲在考核目标中，按照“识记”、“理解”、“应用”三个能力层次规定其应达到的能力层次要求。各能力层次为递进等级关系，后者必须建立在前者的基础上，其含义是：</w:t>
      </w:r>
    </w:p>
    <w:p w:rsidR="00117B58" w:rsidRDefault="00117B58">
      <w:pPr>
        <w:spacing w:line="300" w:lineRule="auto"/>
        <w:ind w:firstLineChars="200" w:firstLine="420"/>
        <w:rPr>
          <w:rFonts w:ascii="宋体" w:hAnsi="宋体"/>
        </w:rPr>
      </w:pPr>
      <w:r>
        <w:rPr>
          <w:rFonts w:ascii="宋体" w:hAnsi="宋体"/>
        </w:rPr>
        <w:t>识记：能知道有关的名词、概念、知识的含义，并能准确认识和表述，是低层次的要求。</w:t>
      </w:r>
    </w:p>
    <w:p w:rsidR="00117B58" w:rsidRDefault="00117B58">
      <w:pPr>
        <w:spacing w:line="300" w:lineRule="auto"/>
        <w:ind w:firstLineChars="200" w:firstLine="420"/>
        <w:rPr>
          <w:rFonts w:ascii="宋体" w:hAnsi="宋体"/>
        </w:rPr>
      </w:pPr>
      <w:r>
        <w:rPr>
          <w:rFonts w:ascii="宋体" w:hAnsi="宋体"/>
        </w:rPr>
        <w:t>理解：在识记的基础上，能全面把握基本概念、基本原理、基本方法，能掌握有关概念、原理、方法的区别与联系，是较高层次的要求。</w:t>
      </w:r>
    </w:p>
    <w:p w:rsidR="00117B58" w:rsidRDefault="00117B58">
      <w:pPr>
        <w:spacing w:line="300" w:lineRule="auto"/>
        <w:ind w:firstLineChars="200" w:firstLine="420"/>
        <w:rPr>
          <w:rFonts w:ascii="宋体" w:hAnsi="宋体"/>
        </w:rPr>
      </w:pPr>
      <w:r>
        <w:rPr>
          <w:rFonts w:ascii="宋体" w:hAnsi="宋体"/>
        </w:rPr>
        <w:t>应用：在理解的基础上，能运用基本概念、基本原理、基本方法联系学过的多个知识点分析和解决有关的理论问题和实际问题，是最高层次的要求。</w:t>
      </w:r>
    </w:p>
    <w:p w:rsidR="00117B58" w:rsidRDefault="00117B58">
      <w:pPr>
        <w:spacing w:line="300" w:lineRule="auto"/>
        <w:rPr>
          <w:rFonts w:ascii="宋体" w:hAnsi="宋体"/>
          <w:b/>
          <w:bCs/>
        </w:rPr>
      </w:pPr>
      <w:r>
        <w:rPr>
          <w:rFonts w:ascii="宋体" w:hAnsi="宋体"/>
          <w:b/>
          <w:bCs/>
        </w:rPr>
        <w:t>二、指定教材</w:t>
      </w:r>
    </w:p>
    <w:p w:rsidR="00117B58" w:rsidRDefault="00D32DFA">
      <w:pPr>
        <w:spacing w:line="300" w:lineRule="auto"/>
        <w:ind w:firstLineChars="200" w:firstLine="420"/>
        <w:rPr>
          <w:rFonts w:ascii="宋体" w:hAnsi="宋体"/>
        </w:rPr>
      </w:pPr>
      <w:r>
        <w:rPr>
          <w:rFonts w:ascii="Times New Roman" w:hAnsi="Times New Roman" w:hint="eastAsia"/>
        </w:rPr>
        <w:t>《</w:t>
      </w:r>
      <w:r w:rsidR="00117B58">
        <w:rPr>
          <w:rFonts w:ascii="宋体" w:hAnsi="宋体"/>
        </w:rPr>
        <w:t>隧道工程（第四版）</w:t>
      </w:r>
      <w:r>
        <w:rPr>
          <w:rFonts w:ascii="宋体" w:hAnsi="宋体" w:hint="eastAsia"/>
        </w:rPr>
        <w:t>》，</w:t>
      </w:r>
      <w:r>
        <w:rPr>
          <w:rFonts w:ascii="宋体" w:hAnsi="宋体"/>
        </w:rPr>
        <w:t>覃仁辉</w:t>
      </w:r>
      <w:r>
        <w:rPr>
          <w:rFonts w:ascii="宋体" w:hAnsi="宋体" w:hint="eastAsia"/>
        </w:rPr>
        <w:t>、</w:t>
      </w:r>
      <w:r>
        <w:rPr>
          <w:rFonts w:ascii="宋体" w:hAnsi="宋体"/>
        </w:rPr>
        <w:t>王成</w:t>
      </w:r>
      <w:r>
        <w:rPr>
          <w:rFonts w:ascii="宋体" w:hAnsi="宋体" w:hint="eastAsia"/>
        </w:rPr>
        <w:t>主编，</w:t>
      </w:r>
      <w:r w:rsidR="00117B58">
        <w:rPr>
          <w:rFonts w:ascii="宋体" w:hAnsi="宋体"/>
        </w:rPr>
        <w:t>重庆大学出版社，2015</w:t>
      </w:r>
      <w:r w:rsidR="00A93B95">
        <w:rPr>
          <w:rFonts w:ascii="宋体" w:hAnsi="宋体"/>
        </w:rPr>
        <w:t>年</w:t>
      </w:r>
      <w:r w:rsidR="00117B58">
        <w:rPr>
          <w:rFonts w:ascii="宋体" w:hAnsi="宋体"/>
        </w:rPr>
        <w:t>版</w:t>
      </w:r>
      <w:r>
        <w:rPr>
          <w:rFonts w:ascii="Times New Roman" w:hAnsi="Times New Roman" w:hint="eastAsia"/>
        </w:rPr>
        <w:t>。</w:t>
      </w:r>
    </w:p>
    <w:p w:rsidR="00117B58" w:rsidRDefault="00117B58">
      <w:pPr>
        <w:spacing w:line="300" w:lineRule="auto"/>
        <w:rPr>
          <w:rFonts w:ascii="宋体" w:hAnsi="宋体"/>
          <w:b/>
          <w:bCs/>
        </w:rPr>
      </w:pPr>
      <w:r>
        <w:rPr>
          <w:rFonts w:ascii="宋体" w:hAnsi="宋体"/>
          <w:b/>
          <w:bCs/>
        </w:rPr>
        <w:t>三、自学方法指导</w:t>
      </w:r>
    </w:p>
    <w:p w:rsidR="00117B58" w:rsidRDefault="00117B58">
      <w:pPr>
        <w:spacing w:line="300" w:lineRule="auto"/>
        <w:ind w:firstLineChars="200" w:firstLine="420"/>
        <w:rPr>
          <w:rFonts w:ascii="宋体" w:hAnsi="宋体"/>
        </w:rPr>
      </w:pPr>
      <w:r>
        <w:rPr>
          <w:rFonts w:ascii="宋体" w:hAnsi="宋体"/>
        </w:rPr>
        <w:t>1</w:t>
      </w:r>
      <w:r>
        <w:rPr>
          <w:rFonts w:ascii="宋体" w:hAnsi="宋体" w:hint="eastAsia"/>
        </w:rPr>
        <w:t>．</w:t>
      </w:r>
      <w:r>
        <w:rPr>
          <w:rFonts w:ascii="宋体" w:hAnsi="宋体"/>
        </w:rPr>
        <w:t>在开始阅读指定教材某一章之前，先翻阅大纲中有关这一章的考核知识点及对知识点的能力层次要求和考核目标，以便在阅读教材时做到心中有数，有的放矢。</w:t>
      </w:r>
    </w:p>
    <w:p w:rsidR="00117B58" w:rsidRDefault="00117B58">
      <w:pPr>
        <w:spacing w:line="300" w:lineRule="auto"/>
        <w:ind w:firstLineChars="200" w:firstLine="420"/>
        <w:rPr>
          <w:rFonts w:ascii="宋体" w:hAnsi="宋体"/>
        </w:rPr>
      </w:pPr>
      <w:r>
        <w:rPr>
          <w:rFonts w:ascii="宋体" w:hAnsi="宋体"/>
        </w:rPr>
        <w:t>2</w:t>
      </w:r>
      <w:r>
        <w:rPr>
          <w:rFonts w:ascii="宋体" w:hAnsi="宋体" w:hint="eastAsia"/>
        </w:rPr>
        <w:t>．</w:t>
      </w:r>
      <w:r>
        <w:rPr>
          <w:rFonts w:ascii="宋体" w:hAnsi="宋体"/>
        </w:rPr>
        <w:t>阅读教材时</w:t>
      </w:r>
      <w:r>
        <w:rPr>
          <w:rFonts w:ascii="宋体" w:hAnsi="宋体" w:hint="eastAsia"/>
        </w:rPr>
        <w:t>，</w:t>
      </w:r>
      <w:r>
        <w:rPr>
          <w:rFonts w:ascii="宋体" w:hAnsi="宋体"/>
        </w:rPr>
        <w:t>要逐段细读</w:t>
      </w:r>
      <w:r>
        <w:rPr>
          <w:rFonts w:ascii="宋体" w:hAnsi="宋体" w:hint="eastAsia"/>
        </w:rPr>
        <w:t>，</w:t>
      </w:r>
      <w:r>
        <w:rPr>
          <w:rFonts w:ascii="宋体" w:hAnsi="宋体"/>
        </w:rPr>
        <w:t>逐句推敲</w:t>
      </w:r>
      <w:r>
        <w:rPr>
          <w:rFonts w:ascii="宋体" w:hAnsi="宋体" w:hint="eastAsia"/>
        </w:rPr>
        <w:t>，</w:t>
      </w:r>
      <w:r>
        <w:rPr>
          <w:rFonts w:ascii="宋体" w:hAnsi="宋体"/>
        </w:rPr>
        <w:t>集中精力</w:t>
      </w:r>
      <w:r>
        <w:rPr>
          <w:rFonts w:ascii="宋体" w:hAnsi="宋体" w:hint="eastAsia"/>
        </w:rPr>
        <w:t>，</w:t>
      </w:r>
      <w:r>
        <w:rPr>
          <w:rFonts w:ascii="宋体" w:hAnsi="宋体"/>
        </w:rPr>
        <w:t>吃透每一个知识点</w:t>
      </w:r>
      <w:r>
        <w:rPr>
          <w:rFonts w:ascii="宋体" w:hAnsi="宋体" w:hint="eastAsia"/>
        </w:rPr>
        <w:t>，</w:t>
      </w:r>
      <w:r>
        <w:rPr>
          <w:rFonts w:ascii="宋体" w:hAnsi="宋体"/>
        </w:rPr>
        <w:t>对基本概念必须深刻理解</w:t>
      </w:r>
      <w:r>
        <w:rPr>
          <w:rFonts w:ascii="宋体" w:hAnsi="宋体" w:hint="eastAsia"/>
        </w:rPr>
        <w:t>，</w:t>
      </w:r>
      <w:r>
        <w:rPr>
          <w:rFonts w:ascii="宋体" w:hAnsi="宋体"/>
        </w:rPr>
        <w:t>对基本理论必须彻底弄清</w:t>
      </w:r>
      <w:r>
        <w:rPr>
          <w:rFonts w:ascii="宋体" w:hAnsi="宋体" w:hint="eastAsia"/>
        </w:rPr>
        <w:t>，</w:t>
      </w:r>
      <w:r>
        <w:rPr>
          <w:rFonts w:ascii="宋体" w:hAnsi="宋体"/>
        </w:rPr>
        <w:t>对基本方法必须牢固掌握</w:t>
      </w:r>
      <w:r>
        <w:rPr>
          <w:rFonts w:ascii="宋体" w:hAnsi="宋体" w:hint="eastAsia"/>
        </w:rPr>
        <w:t>。</w:t>
      </w:r>
    </w:p>
    <w:p w:rsidR="00117B58" w:rsidRDefault="00117B58">
      <w:pPr>
        <w:spacing w:line="300" w:lineRule="auto"/>
        <w:ind w:firstLineChars="200" w:firstLine="420"/>
        <w:rPr>
          <w:rFonts w:ascii="宋体" w:hAnsi="宋体"/>
        </w:rPr>
      </w:pPr>
      <w:r>
        <w:rPr>
          <w:rFonts w:ascii="宋体" w:hAnsi="宋体" w:hint="eastAsia"/>
        </w:rPr>
        <w:t>3．在自学过程中，既要思考问题，也要做好阅读笔记，把教材中的基本概念、原理、方法等加以整理，这可从中加深对问题的认识、理解和记忆，以利于突出重点，并涵盖整个内容，可以不断提高自学能力。</w:t>
      </w:r>
    </w:p>
    <w:p w:rsidR="00117B58" w:rsidRDefault="00117B58">
      <w:pPr>
        <w:spacing w:line="300" w:lineRule="auto"/>
        <w:ind w:firstLineChars="200" w:firstLine="420"/>
        <w:rPr>
          <w:rFonts w:ascii="宋体" w:hAnsi="宋体"/>
        </w:rPr>
      </w:pPr>
      <w:r>
        <w:rPr>
          <w:rFonts w:ascii="宋体" w:hAnsi="宋体" w:hint="eastAsia"/>
        </w:rPr>
        <w:t>4．完成术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rsidR="00117B58" w:rsidRDefault="00117B58">
      <w:pPr>
        <w:spacing w:line="300" w:lineRule="auto"/>
        <w:ind w:firstLineChars="200" w:firstLine="420"/>
        <w:rPr>
          <w:rFonts w:ascii="宋体" w:hAnsi="宋体"/>
        </w:rPr>
      </w:pPr>
      <w:r>
        <w:rPr>
          <w:rFonts w:ascii="宋体" w:hAnsi="宋体" w:hint="eastAsia"/>
        </w:rPr>
        <w:t>隧道工程作为土木工程一门重要的课程，对于考生来说难度很大，并且需要结合《结构力学》《土力学》《岩石力学》《爆破工程》等多门基础课程来进行学习研究，因此，要求考生对隧道工程在学习这门课程之前必须要有相关理论基础，并且要熟悉相关章节内容。学习隧道工程的目的是为了隧道工程的勘查、设计与施工服务的，所以一定要结合实践进行分析。</w:t>
      </w:r>
    </w:p>
    <w:p w:rsidR="00117B58" w:rsidRDefault="00117B58">
      <w:pPr>
        <w:spacing w:line="300" w:lineRule="auto"/>
        <w:ind w:firstLineChars="200" w:firstLine="420"/>
        <w:rPr>
          <w:rFonts w:ascii="宋体" w:hAnsi="宋体"/>
        </w:rPr>
      </w:pPr>
      <w:r>
        <w:rPr>
          <w:rFonts w:ascii="宋体" w:hAnsi="宋体" w:hint="eastAsia"/>
        </w:rPr>
        <w:t>第一章 介绍国内外隧道的发展概况，以及隧道的作用和分类，希望考生能够熟悉隧道工程的专业术语和分类。</w:t>
      </w:r>
    </w:p>
    <w:p w:rsidR="00117B58" w:rsidRDefault="00117B58">
      <w:pPr>
        <w:spacing w:line="300" w:lineRule="auto"/>
        <w:ind w:firstLineChars="200" w:firstLine="420"/>
        <w:rPr>
          <w:rFonts w:ascii="宋体" w:hAnsi="宋体"/>
        </w:rPr>
      </w:pPr>
      <w:r>
        <w:rPr>
          <w:rFonts w:ascii="宋体" w:hAnsi="宋体" w:hint="eastAsia"/>
        </w:rPr>
        <w:t>第二章 介绍隧道的勘查方法和主要勘察手段，地质勘查和水文勘察要求，以及隧道结构建设环境评价。</w:t>
      </w:r>
    </w:p>
    <w:p w:rsidR="00117B58" w:rsidRDefault="00117B58">
      <w:pPr>
        <w:spacing w:line="300" w:lineRule="auto"/>
        <w:ind w:firstLineChars="200" w:firstLine="420"/>
        <w:rPr>
          <w:rFonts w:ascii="宋体" w:hAnsi="宋体"/>
        </w:rPr>
      </w:pPr>
      <w:r>
        <w:rPr>
          <w:rFonts w:ascii="宋体" w:hAnsi="宋体" w:hint="eastAsia"/>
        </w:rPr>
        <w:t>第三章 介绍隧道的总体设计，包括隧道的平纵横几何设计、隧道衬砌断面设计、内轮廓线求法和隧道勘测设计文件的内容及组成等。</w:t>
      </w:r>
    </w:p>
    <w:p w:rsidR="00117B58" w:rsidRDefault="00117B58">
      <w:pPr>
        <w:spacing w:line="300" w:lineRule="auto"/>
        <w:ind w:firstLineChars="200" w:firstLine="420"/>
        <w:rPr>
          <w:rFonts w:ascii="宋体" w:hAnsi="宋体"/>
        </w:rPr>
      </w:pPr>
      <w:r>
        <w:rPr>
          <w:rFonts w:ascii="宋体" w:hAnsi="宋体" w:hint="eastAsia"/>
        </w:rPr>
        <w:t>第四章 介绍隧道衬砌类型及支护结构，包括洞门形式及结构、明洞形式及基础形式、通风用竖井及斜井、隧道内装修及噪声消减、隧道路面及隧道防排水等。</w:t>
      </w:r>
    </w:p>
    <w:p w:rsidR="00117B58" w:rsidRDefault="00117B58">
      <w:pPr>
        <w:spacing w:line="300" w:lineRule="auto"/>
        <w:ind w:firstLineChars="200" w:firstLine="420"/>
        <w:rPr>
          <w:rFonts w:ascii="宋体" w:hAnsi="宋体"/>
        </w:rPr>
      </w:pPr>
      <w:r>
        <w:rPr>
          <w:rFonts w:ascii="宋体" w:hAnsi="宋体" w:hint="eastAsia"/>
        </w:rPr>
        <w:lastRenderedPageBreak/>
        <w:t>第五章 介绍公路隧道围岩分类方法及其影响围岩稳定性因素。</w:t>
      </w:r>
    </w:p>
    <w:p w:rsidR="00117B58" w:rsidRDefault="00117B58">
      <w:pPr>
        <w:spacing w:line="300" w:lineRule="auto"/>
        <w:ind w:firstLineChars="200" w:firstLine="420"/>
        <w:rPr>
          <w:rFonts w:ascii="宋体" w:hAnsi="宋体"/>
        </w:rPr>
      </w:pPr>
      <w:r>
        <w:rPr>
          <w:rFonts w:ascii="宋体" w:hAnsi="宋体" w:hint="eastAsia"/>
        </w:rPr>
        <w:t>第六章 介绍了隧道结构常用计算方法，主要针对不同围岩类别设计选用的几种隧道结构进行的计算方式，是本书中的重点难点。</w:t>
      </w:r>
    </w:p>
    <w:p w:rsidR="00117B58" w:rsidRDefault="00117B58">
      <w:pPr>
        <w:spacing w:line="300" w:lineRule="auto"/>
        <w:ind w:firstLineChars="200" w:firstLine="420"/>
        <w:rPr>
          <w:rFonts w:ascii="宋体" w:hAnsi="宋体"/>
        </w:rPr>
      </w:pPr>
      <w:r>
        <w:rPr>
          <w:rFonts w:ascii="宋体" w:hAnsi="宋体" w:hint="eastAsia"/>
        </w:rPr>
        <w:t>第七章 介绍新奥法意义下的锚喷支护结构设计原理，引入围岩自承的概念进行隧道支护结构的设计原理和方法。</w:t>
      </w:r>
    </w:p>
    <w:p w:rsidR="00117B58" w:rsidRDefault="00117B58">
      <w:pPr>
        <w:spacing w:line="300" w:lineRule="auto"/>
        <w:ind w:firstLineChars="200" w:firstLine="420"/>
        <w:rPr>
          <w:rFonts w:ascii="宋体" w:hAnsi="宋体"/>
        </w:rPr>
      </w:pPr>
      <w:r>
        <w:rPr>
          <w:rFonts w:ascii="宋体" w:hAnsi="宋体" w:hint="eastAsia"/>
        </w:rPr>
        <w:t>第八章 介绍公路隧道通风，包括如何计算隧道空气中有害物质和浓度及其稀释有害物质所需的通风量，以及通风方式和通风机的选择等，使考生能够使用规范进行通风设计计算。</w:t>
      </w:r>
    </w:p>
    <w:p w:rsidR="00117B58" w:rsidRDefault="00117B58">
      <w:pPr>
        <w:spacing w:line="300" w:lineRule="auto"/>
        <w:ind w:firstLineChars="200" w:firstLine="420"/>
        <w:rPr>
          <w:rFonts w:ascii="宋体" w:hAnsi="宋体"/>
        </w:rPr>
      </w:pPr>
      <w:r>
        <w:rPr>
          <w:rFonts w:ascii="宋体" w:hAnsi="宋体" w:hint="eastAsia"/>
        </w:rPr>
        <w:t>第九章 重点介绍了隧道照明计算、照明质量及其照明设计和要求等。</w:t>
      </w:r>
    </w:p>
    <w:p w:rsidR="00117B58" w:rsidRDefault="00117B58">
      <w:pPr>
        <w:spacing w:line="300" w:lineRule="auto"/>
        <w:ind w:firstLineChars="200" w:firstLine="420"/>
        <w:rPr>
          <w:rFonts w:ascii="宋体" w:hAnsi="宋体"/>
        </w:rPr>
      </w:pPr>
      <w:r>
        <w:rPr>
          <w:rFonts w:ascii="宋体" w:hAnsi="宋体" w:hint="eastAsia"/>
        </w:rPr>
        <w:t>第十章 是本书的重中之重，重点介绍了目前国内隧道施工的几种常用方法；即新奥法、矿山法及其不良地质条件下的施工方法等。</w:t>
      </w:r>
    </w:p>
    <w:p w:rsidR="00117B58" w:rsidRDefault="00117B58">
      <w:pPr>
        <w:spacing w:line="300" w:lineRule="auto"/>
        <w:ind w:firstLineChars="200" w:firstLine="420"/>
        <w:rPr>
          <w:rFonts w:ascii="宋体" w:hAnsi="宋体"/>
        </w:rPr>
      </w:pPr>
      <w:r>
        <w:rPr>
          <w:rFonts w:ascii="宋体" w:hAnsi="宋体" w:hint="eastAsia"/>
        </w:rPr>
        <w:t>第十一章 介绍了连拱隧道及小净距隧道，包括双连拱隧道基本结构形式与分类和施工方法、小净距隧道设计技术要求及施工。</w:t>
      </w:r>
    </w:p>
    <w:p w:rsidR="00117B58" w:rsidRDefault="00117B58">
      <w:pPr>
        <w:spacing w:line="300" w:lineRule="auto"/>
        <w:ind w:firstLineChars="200" w:firstLine="420"/>
        <w:rPr>
          <w:rFonts w:ascii="宋体" w:hAnsi="宋体"/>
        </w:rPr>
      </w:pPr>
      <w:r>
        <w:rPr>
          <w:rFonts w:ascii="宋体" w:hAnsi="宋体" w:hint="eastAsia"/>
        </w:rPr>
        <w:t>第十二章 介绍掘进机及盾构法施工，包括掘进机类型及构造、全断面掘进机施工方法、盾构的分类及构造、盾构施工方法等。</w:t>
      </w:r>
    </w:p>
    <w:p w:rsidR="00117B58" w:rsidRDefault="00117B58">
      <w:pPr>
        <w:spacing w:line="300" w:lineRule="auto"/>
        <w:ind w:firstLineChars="200" w:firstLine="420"/>
        <w:rPr>
          <w:rFonts w:ascii="宋体" w:hAnsi="宋体"/>
        </w:rPr>
      </w:pPr>
      <w:r>
        <w:rPr>
          <w:rFonts w:ascii="宋体" w:hAnsi="宋体" w:hint="eastAsia"/>
        </w:rPr>
        <w:t>《隧道工程》这门课程相对来说比较难，涉及的知识面也比较宽，需要比较好的专业课基础，考生学习这门课程一般会觉着困难，建议考生要有良好的专业课基础，但是对自学能力的培养是获取知识非常有必要的。考生在自学过程中应注意以下几个方面：</w:t>
      </w:r>
    </w:p>
    <w:p w:rsidR="00117B58" w:rsidRDefault="00117B58">
      <w:pPr>
        <w:spacing w:line="300" w:lineRule="auto"/>
        <w:ind w:firstLineChars="200" w:firstLine="420"/>
        <w:rPr>
          <w:rFonts w:ascii="宋体" w:hAnsi="宋体"/>
        </w:rPr>
      </w:pPr>
      <w:r>
        <w:rPr>
          <w:rFonts w:ascii="宋体" w:hAnsi="宋体" w:hint="eastAsia"/>
        </w:rPr>
        <w:t>（1）根据考核要求中的能力层次，在全面系统学习的基础上掌握重点概念和重点问题，注意各章内容之间的内在联系。</w:t>
      </w:r>
    </w:p>
    <w:p w:rsidR="00117B58" w:rsidRDefault="00117B58">
      <w:pPr>
        <w:spacing w:line="300" w:lineRule="auto"/>
        <w:ind w:firstLineChars="200" w:firstLine="420"/>
        <w:rPr>
          <w:rFonts w:ascii="宋体" w:hAnsi="宋体"/>
        </w:rPr>
      </w:pPr>
      <w:r>
        <w:rPr>
          <w:rFonts w:ascii="宋体" w:hAnsi="宋体" w:hint="eastAsia"/>
        </w:rPr>
        <w:t>（2）本课程的自学考试大纲是自学本课程的主要依据。在自学本课程前应先通读大纲，了解课程的要求，获得课程完整的概况。在开始自学某一章时，先阅读大纲，了解该章的课程内容，考核知识点和考核要求，在自学过程中有的放矢。</w:t>
      </w:r>
    </w:p>
    <w:p w:rsidR="00117B58" w:rsidRDefault="00117B58">
      <w:pPr>
        <w:spacing w:line="300" w:lineRule="auto"/>
        <w:ind w:firstLineChars="200" w:firstLine="420"/>
        <w:rPr>
          <w:rFonts w:ascii="宋体" w:hAnsi="宋体"/>
        </w:rPr>
      </w:pPr>
      <w:r>
        <w:rPr>
          <w:rFonts w:ascii="宋体" w:hAnsi="宋体" w:hint="eastAsia"/>
        </w:rPr>
        <w:t>（3）阅读指定教材时，要求吃透每个考核知识点。对基本概念要做到深刻理解，对基本原理要弄清弄懂，对基本方法要熟练掌握。</w:t>
      </w:r>
    </w:p>
    <w:p w:rsidR="00117B58" w:rsidRDefault="00117B58">
      <w:pPr>
        <w:spacing w:line="300" w:lineRule="auto"/>
        <w:ind w:firstLineChars="200" w:firstLine="420"/>
        <w:rPr>
          <w:rFonts w:ascii="宋体" w:hAnsi="宋体"/>
        </w:rPr>
      </w:pPr>
      <w:r>
        <w:rPr>
          <w:rFonts w:ascii="宋体" w:hAnsi="宋体" w:hint="eastAsia"/>
        </w:rPr>
        <w:t>（4）重视每章末的习题作用，考生需多做习题，可以帮助考生尽快地达到自考大纲的要求，并可以检查学习掌握知识的程度。</w:t>
      </w:r>
    </w:p>
    <w:p w:rsidR="00117B58" w:rsidRDefault="00117B58">
      <w:pPr>
        <w:spacing w:line="300" w:lineRule="auto"/>
        <w:ind w:firstLineChars="200" w:firstLine="420"/>
        <w:rPr>
          <w:rFonts w:ascii="宋体" w:hAnsi="宋体"/>
        </w:rPr>
      </w:pPr>
      <w:r>
        <w:rPr>
          <w:rFonts w:ascii="宋体" w:hAnsi="宋体" w:hint="eastAsia"/>
        </w:rPr>
        <w:t>（5）考生在自学时要注意基本能力的培养，即系统分析和综合能力，分析问题和理解知识的能力，抓住重点阐述问题的能力等。</w:t>
      </w:r>
    </w:p>
    <w:p w:rsidR="00117B58" w:rsidRDefault="00117B58">
      <w:pPr>
        <w:spacing w:line="300" w:lineRule="auto"/>
        <w:rPr>
          <w:rFonts w:ascii="宋体" w:hAnsi="宋体"/>
          <w:b/>
          <w:bCs/>
        </w:rPr>
      </w:pPr>
      <w:r>
        <w:rPr>
          <w:rFonts w:ascii="宋体" w:hAnsi="宋体" w:hint="eastAsia"/>
          <w:b/>
          <w:bCs/>
        </w:rPr>
        <w:t>四</w:t>
      </w:r>
      <w:r>
        <w:rPr>
          <w:rFonts w:ascii="宋体" w:hAnsi="宋体"/>
          <w:b/>
          <w:bCs/>
        </w:rPr>
        <w:t>、</w:t>
      </w:r>
      <w:r>
        <w:rPr>
          <w:rFonts w:ascii="宋体" w:hAnsi="宋体" w:hint="eastAsia"/>
          <w:b/>
          <w:bCs/>
        </w:rPr>
        <w:t>社会</w:t>
      </w:r>
      <w:r>
        <w:rPr>
          <w:rFonts w:ascii="宋体" w:hAnsi="宋体"/>
          <w:b/>
          <w:bCs/>
        </w:rPr>
        <w:t>助学的要求</w:t>
      </w:r>
    </w:p>
    <w:p w:rsidR="00117B58" w:rsidRDefault="00117B58">
      <w:pPr>
        <w:spacing w:line="300" w:lineRule="auto"/>
        <w:ind w:firstLineChars="200" w:firstLine="420"/>
        <w:rPr>
          <w:rFonts w:ascii="宋体" w:hAnsi="宋体"/>
        </w:rPr>
      </w:pPr>
      <w:r>
        <w:rPr>
          <w:rFonts w:ascii="宋体" w:hAnsi="宋体"/>
        </w:rPr>
        <w:t>1</w:t>
      </w:r>
      <w:r>
        <w:rPr>
          <w:rFonts w:ascii="宋体" w:hAnsi="宋体" w:hint="eastAsia"/>
        </w:rPr>
        <w:t>．应</w:t>
      </w:r>
      <w:r>
        <w:rPr>
          <w:rFonts w:ascii="宋体" w:hAnsi="宋体"/>
        </w:rPr>
        <w:t>熟知考试大纲对课程提出的总要求和各章的知识点</w:t>
      </w:r>
      <w:r>
        <w:rPr>
          <w:rFonts w:ascii="宋体" w:hAnsi="宋体" w:hint="eastAsia"/>
        </w:rPr>
        <w:t>。</w:t>
      </w:r>
    </w:p>
    <w:p w:rsidR="00117B58" w:rsidRDefault="00117B58">
      <w:pPr>
        <w:spacing w:line="300" w:lineRule="auto"/>
        <w:ind w:firstLineChars="200" w:firstLine="420"/>
        <w:rPr>
          <w:rFonts w:ascii="宋体" w:hAnsi="宋体"/>
        </w:rPr>
      </w:pPr>
      <w:r>
        <w:rPr>
          <w:rFonts w:ascii="宋体" w:hAnsi="宋体" w:hint="eastAsia"/>
        </w:rPr>
        <w:t>2．应掌握各知识点要求达到的能力层次，并深刻理解对各知识点的考核目标。</w:t>
      </w:r>
    </w:p>
    <w:p w:rsidR="00117B58" w:rsidRDefault="00117B58">
      <w:pPr>
        <w:spacing w:line="300" w:lineRule="auto"/>
        <w:ind w:firstLineChars="200" w:firstLine="420"/>
        <w:rPr>
          <w:rFonts w:ascii="宋体" w:hAnsi="宋体"/>
        </w:rPr>
      </w:pPr>
      <w:r>
        <w:rPr>
          <w:rFonts w:ascii="宋体" w:hAnsi="宋体" w:hint="eastAsia"/>
        </w:rPr>
        <w:t>3．辅导时，应以考试大纲为依据，指定的教材为基础，不要随意增删内容，以免与大纲脱节。</w:t>
      </w:r>
    </w:p>
    <w:p w:rsidR="00117B58" w:rsidRDefault="00117B58">
      <w:pPr>
        <w:spacing w:line="300" w:lineRule="auto"/>
        <w:ind w:firstLineChars="200" w:firstLine="420"/>
        <w:rPr>
          <w:rFonts w:ascii="宋体" w:hAnsi="宋体"/>
        </w:rPr>
      </w:pPr>
      <w:r>
        <w:rPr>
          <w:rFonts w:ascii="宋体" w:hAnsi="宋体" w:hint="eastAsia"/>
        </w:rPr>
        <w:t>4．辅导时，应对学习方法进行指导，宜提倡“认真阅读教材，刻苦钻研教材，主动争取帮助，依靠自己学通”的方法。</w:t>
      </w:r>
    </w:p>
    <w:p w:rsidR="00117B58" w:rsidRDefault="00117B58">
      <w:pPr>
        <w:spacing w:line="300" w:lineRule="auto"/>
        <w:ind w:firstLineChars="200" w:firstLine="420"/>
        <w:rPr>
          <w:rFonts w:ascii="宋体" w:hAnsi="宋体"/>
        </w:rPr>
      </w:pPr>
      <w:r>
        <w:rPr>
          <w:rFonts w:ascii="宋体" w:hAnsi="宋体" w:hint="eastAsia"/>
        </w:rPr>
        <w:lastRenderedPageBreak/>
        <w:t>5．辅导时，要注意突出重点，对考生提出的问题，不要有问即答，要积极启发引导。</w:t>
      </w:r>
    </w:p>
    <w:p w:rsidR="00117B58" w:rsidRDefault="00117B58">
      <w:pPr>
        <w:spacing w:line="300" w:lineRule="auto"/>
        <w:ind w:firstLineChars="200" w:firstLine="420"/>
        <w:rPr>
          <w:rFonts w:ascii="宋体" w:hAnsi="宋体"/>
        </w:rPr>
      </w:pPr>
      <w:r>
        <w:rPr>
          <w:rFonts w:ascii="宋体" w:hAnsi="宋体" w:hint="eastAsia"/>
        </w:rPr>
        <w:t>6．注意对应考者能力的培养，特别是自学能力的培养，要引导学生逐步学会独立学习，在自学过程中善于提出问题，分析问题，做出判断，解决问题。</w:t>
      </w:r>
    </w:p>
    <w:p w:rsidR="00117B58" w:rsidRDefault="00117B58">
      <w:pPr>
        <w:spacing w:line="300" w:lineRule="auto"/>
        <w:ind w:firstLineChars="200" w:firstLine="420"/>
        <w:rPr>
          <w:rFonts w:ascii="宋体" w:hAnsi="宋体"/>
        </w:rPr>
      </w:pPr>
      <w:r>
        <w:rPr>
          <w:rFonts w:ascii="宋体" w:hAnsi="宋体" w:hint="eastAsia"/>
        </w:rPr>
        <w:t>7．要使考生了解试题的难易与能力层次高低两者不完全是一回事，在各个能力层次中会存在着不同难度的试题。</w:t>
      </w:r>
    </w:p>
    <w:p w:rsidR="007E0FD0" w:rsidRPr="00A93B95" w:rsidRDefault="00117B58">
      <w:pPr>
        <w:spacing w:line="300" w:lineRule="auto"/>
        <w:ind w:firstLineChars="200" w:firstLine="420"/>
        <w:rPr>
          <w:rFonts w:ascii="宋体" w:hAnsi="宋体"/>
        </w:rPr>
      </w:pPr>
      <w:r>
        <w:rPr>
          <w:rFonts w:ascii="宋体" w:hAnsi="宋体" w:hint="eastAsia"/>
        </w:rPr>
        <w:t>8．助学学时：</w:t>
      </w:r>
      <w:r w:rsidR="007E0FD0" w:rsidRPr="00A93B95">
        <w:rPr>
          <w:rFonts w:ascii="宋体" w:hAnsi="宋体" w:hint="eastAsia"/>
        </w:rPr>
        <w:t>本课程包括理论部分</w:t>
      </w:r>
      <w:r w:rsidR="007E0FD0" w:rsidRPr="00A93B95">
        <w:rPr>
          <w:rFonts w:ascii="Times New Roman" w:hAnsi="Times New Roman" w:hint="eastAsia"/>
        </w:rPr>
        <w:t>4</w:t>
      </w:r>
      <w:r w:rsidR="007E0FD0" w:rsidRPr="00A93B95">
        <w:rPr>
          <w:rFonts w:ascii="宋体" w:hAnsi="宋体" w:hint="eastAsia"/>
        </w:rPr>
        <w:t>学分，建议总课时</w:t>
      </w:r>
      <w:r w:rsidR="007E0FD0" w:rsidRPr="00A93B95">
        <w:rPr>
          <w:rFonts w:ascii="Times New Roman" w:hAnsi="Times New Roman" w:hint="eastAsia"/>
        </w:rPr>
        <w:t>72</w:t>
      </w:r>
      <w:r w:rsidR="007E0FD0" w:rsidRPr="00A93B95">
        <w:rPr>
          <w:rFonts w:ascii="宋体" w:hAnsi="宋体" w:hint="eastAsia"/>
        </w:rPr>
        <w:t>学时；实践部分</w:t>
      </w:r>
      <w:r w:rsidR="00EA143B" w:rsidRPr="00A93B95">
        <w:rPr>
          <w:rFonts w:ascii="宋体" w:hAnsi="宋体" w:hint="eastAsia"/>
        </w:rPr>
        <w:t>2</w:t>
      </w:r>
      <w:r w:rsidR="007E0FD0" w:rsidRPr="00A93B95">
        <w:rPr>
          <w:rFonts w:ascii="宋体" w:hAnsi="宋体" w:hint="eastAsia"/>
        </w:rPr>
        <w:t>学分，建议总课时</w:t>
      </w:r>
      <w:r w:rsidR="00EA143B" w:rsidRPr="00A93B95">
        <w:rPr>
          <w:rFonts w:ascii="宋体" w:hAnsi="宋体" w:hint="eastAsia"/>
        </w:rPr>
        <w:t>36</w:t>
      </w:r>
      <w:r w:rsidR="007E0FD0" w:rsidRPr="00A93B95">
        <w:rPr>
          <w:rFonts w:ascii="宋体" w:hAnsi="宋体" w:hint="eastAsia"/>
        </w:rPr>
        <w:t>学时，其中助学课时分配如下：</w:t>
      </w:r>
    </w:p>
    <w:p w:rsidR="00117B58" w:rsidRDefault="007E0FD0" w:rsidP="007E0FD0">
      <w:pPr>
        <w:spacing w:line="300" w:lineRule="auto"/>
        <w:ind w:firstLineChars="200" w:firstLine="420"/>
        <w:jc w:val="center"/>
        <w:rPr>
          <w:rFonts w:ascii="宋体" w:hAnsi="宋体"/>
        </w:rPr>
      </w:pPr>
      <w:r w:rsidRPr="00342A01">
        <w:rPr>
          <w:rFonts w:ascii="宋体" w:hAnsi="宋体"/>
          <w:bCs/>
        </w:rPr>
        <w:t>理论部分助学课时分配表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28"/>
        <w:gridCol w:w="4992"/>
        <w:gridCol w:w="902"/>
      </w:tblGrid>
      <w:tr w:rsidR="00117B58" w:rsidRPr="00117B58" w:rsidTr="00117B58">
        <w:trPr>
          <w:trHeight w:val="454"/>
        </w:trPr>
        <w:tc>
          <w:tcPr>
            <w:tcW w:w="2628" w:type="dxa"/>
            <w:tcBorders>
              <w:top w:val="single" w:sz="4" w:space="0" w:color="auto"/>
              <w:left w:val="single" w:sz="4" w:space="0" w:color="auto"/>
              <w:bottom w:val="single" w:sz="4" w:space="0" w:color="auto"/>
              <w:right w:val="single" w:sz="4" w:space="0" w:color="auto"/>
            </w:tcBorders>
            <w:shd w:val="clear" w:color="auto" w:fill="auto"/>
            <w:vAlign w:val="center"/>
          </w:tcPr>
          <w:p w:rsidR="00117B58" w:rsidRPr="00117B58" w:rsidRDefault="00117B58" w:rsidP="00117B58">
            <w:pPr>
              <w:spacing w:line="260" w:lineRule="exact"/>
              <w:jc w:val="center"/>
              <w:rPr>
                <w:rFonts w:ascii="宋体" w:hAnsi="宋体"/>
              </w:rPr>
            </w:pPr>
            <w:r w:rsidRPr="00117B58">
              <w:rPr>
                <w:rFonts w:ascii="宋体" w:hAnsi="宋体"/>
              </w:rPr>
              <w:t>章</w:t>
            </w:r>
            <w:r w:rsidRPr="00117B58">
              <w:rPr>
                <w:rFonts w:ascii="宋体" w:hAnsi="宋体" w:hint="eastAsia"/>
              </w:rPr>
              <w:t xml:space="preserve">  </w:t>
            </w:r>
            <w:r w:rsidRPr="00117B58">
              <w:rPr>
                <w:rFonts w:ascii="宋体" w:hAnsi="宋体"/>
              </w:rPr>
              <w:t>次</w:t>
            </w:r>
          </w:p>
        </w:tc>
        <w:tc>
          <w:tcPr>
            <w:tcW w:w="4992" w:type="dxa"/>
            <w:tcBorders>
              <w:top w:val="single" w:sz="4" w:space="0" w:color="auto"/>
              <w:left w:val="nil"/>
              <w:bottom w:val="single" w:sz="4" w:space="0" w:color="auto"/>
              <w:right w:val="single" w:sz="4" w:space="0" w:color="auto"/>
            </w:tcBorders>
            <w:shd w:val="clear" w:color="auto" w:fill="auto"/>
            <w:vAlign w:val="center"/>
          </w:tcPr>
          <w:p w:rsidR="00117B58" w:rsidRPr="00117B58" w:rsidRDefault="00117B58" w:rsidP="00117B58">
            <w:pPr>
              <w:spacing w:line="260" w:lineRule="exact"/>
              <w:jc w:val="center"/>
              <w:rPr>
                <w:rFonts w:ascii="宋体" w:hAnsi="宋体"/>
              </w:rPr>
            </w:pPr>
            <w:r w:rsidRPr="00117B58">
              <w:rPr>
                <w:rFonts w:ascii="宋体" w:hAnsi="宋体"/>
              </w:rPr>
              <w:t>内</w:t>
            </w:r>
            <w:r w:rsidRPr="00117B58">
              <w:rPr>
                <w:rFonts w:ascii="宋体" w:hAnsi="宋体" w:hint="eastAsia"/>
              </w:rPr>
              <w:t xml:space="preserve">   </w:t>
            </w:r>
            <w:r w:rsidRPr="00117B58">
              <w:rPr>
                <w:rFonts w:ascii="宋体" w:hAnsi="宋体"/>
              </w:rPr>
              <w:t>容</w:t>
            </w:r>
          </w:p>
        </w:tc>
        <w:tc>
          <w:tcPr>
            <w:tcW w:w="902" w:type="dxa"/>
            <w:tcBorders>
              <w:top w:val="single" w:sz="4" w:space="0" w:color="auto"/>
              <w:left w:val="nil"/>
              <w:bottom w:val="single" w:sz="4" w:space="0" w:color="auto"/>
              <w:right w:val="single" w:sz="4" w:space="0" w:color="auto"/>
            </w:tcBorders>
            <w:shd w:val="clear" w:color="auto" w:fill="auto"/>
            <w:vAlign w:val="center"/>
          </w:tcPr>
          <w:p w:rsidR="00117B58" w:rsidRPr="00117B58" w:rsidRDefault="00117B58" w:rsidP="00117B58">
            <w:pPr>
              <w:spacing w:line="260" w:lineRule="exact"/>
              <w:jc w:val="center"/>
              <w:rPr>
                <w:rFonts w:ascii="宋体" w:hAnsi="宋体"/>
              </w:rPr>
            </w:pPr>
            <w:r w:rsidRPr="00117B58">
              <w:rPr>
                <w:rFonts w:ascii="宋体" w:hAnsi="宋体" w:hint="eastAsia"/>
              </w:rPr>
              <w:t xml:space="preserve"> </w:t>
            </w:r>
            <w:r w:rsidRPr="00117B58">
              <w:rPr>
                <w:rFonts w:ascii="宋体" w:hAnsi="宋体"/>
              </w:rPr>
              <w:t>学</w:t>
            </w:r>
            <w:r w:rsidRPr="00117B58">
              <w:rPr>
                <w:rFonts w:ascii="宋体" w:hAnsi="宋体" w:hint="eastAsia"/>
              </w:rPr>
              <w:t xml:space="preserve"> </w:t>
            </w:r>
            <w:r w:rsidRPr="00117B58">
              <w:rPr>
                <w:rFonts w:ascii="宋体" w:hAnsi="宋体"/>
              </w:rPr>
              <w:t>时</w:t>
            </w:r>
          </w:p>
        </w:tc>
      </w:tr>
      <w:tr w:rsidR="00117B58" w:rsidRPr="00117B58" w:rsidTr="00117B58">
        <w:trPr>
          <w:trHeight w:val="454"/>
        </w:trPr>
        <w:tc>
          <w:tcPr>
            <w:tcW w:w="2628" w:type="dxa"/>
            <w:tcBorders>
              <w:top w:val="single" w:sz="4" w:space="0" w:color="auto"/>
              <w:left w:val="single" w:sz="4" w:space="0" w:color="auto"/>
              <w:bottom w:val="single" w:sz="4" w:space="0" w:color="auto"/>
              <w:right w:val="single" w:sz="4" w:space="0" w:color="auto"/>
            </w:tcBorders>
            <w:shd w:val="clear" w:color="auto" w:fill="auto"/>
            <w:vAlign w:val="center"/>
          </w:tcPr>
          <w:p w:rsidR="00117B58" w:rsidRPr="00117B58" w:rsidRDefault="00117B58" w:rsidP="00117B58">
            <w:pPr>
              <w:spacing w:line="260" w:lineRule="exact"/>
              <w:rPr>
                <w:rFonts w:ascii="宋体" w:hAnsi="宋体"/>
              </w:rPr>
            </w:pPr>
            <w:r w:rsidRPr="00117B58">
              <w:rPr>
                <w:rFonts w:ascii="宋体" w:hAnsi="宋体"/>
              </w:rPr>
              <w:t>第一章</w:t>
            </w:r>
            <w:r w:rsidRPr="00117B58">
              <w:rPr>
                <w:rFonts w:ascii="宋体" w:hAnsi="宋体" w:hint="eastAsia"/>
              </w:rPr>
              <w:t xml:space="preserve"> 绪论</w:t>
            </w:r>
          </w:p>
        </w:tc>
        <w:tc>
          <w:tcPr>
            <w:tcW w:w="4992" w:type="dxa"/>
            <w:tcBorders>
              <w:top w:val="single" w:sz="4" w:space="0" w:color="auto"/>
              <w:left w:val="nil"/>
              <w:bottom w:val="single" w:sz="4" w:space="0" w:color="auto"/>
              <w:right w:val="single" w:sz="4" w:space="0" w:color="auto"/>
            </w:tcBorders>
            <w:shd w:val="clear" w:color="auto" w:fill="auto"/>
            <w:vAlign w:val="center"/>
          </w:tcPr>
          <w:p w:rsidR="00117B58" w:rsidRPr="00117B58" w:rsidRDefault="00117B58" w:rsidP="00117B58">
            <w:pPr>
              <w:spacing w:line="260" w:lineRule="exact"/>
              <w:rPr>
                <w:rFonts w:ascii="宋体" w:hAnsi="宋体"/>
              </w:rPr>
            </w:pPr>
            <w:r w:rsidRPr="00117B58">
              <w:rPr>
                <w:rFonts w:ascii="宋体" w:hAnsi="宋体"/>
              </w:rPr>
              <w:t>隧道的分类及作用</w:t>
            </w:r>
          </w:p>
        </w:tc>
        <w:tc>
          <w:tcPr>
            <w:tcW w:w="902" w:type="dxa"/>
            <w:tcBorders>
              <w:top w:val="single" w:sz="4" w:space="0" w:color="auto"/>
              <w:left w:val="nil"/>
              <w:bottom w:val="single" w:sz="4" w:space="0" w:color="auto"/>
              <w:right w:val="single" w:sz="4" w:space="0" w:color="auto"/>
            </w:tcBorders>
            <w:shd w:val="clear" w:color="auto" w:fill="auto"/>
            <w:vAlign w:val="center"/>
          </w:tcPr>
          <w:p w:rsidR="00117B58" w:rsidRPr="00117B58" w:rsidRDefault="00117B58" w:rsidP="00117B58">
            <w:pPr>
              <w:spacing w:line="260" w:lineRule="exact"/>
              <w:jc w:val="center"/>
              <w:rPr>
                <w:rFonts w:ascii="宋体" w:hAnsi="宋体"/>
              </w:rPr>
            </w:pPr>
            <w:r w:rsidRPr="00117B58">
              <w:rPr>
                <w:rFonts w:ascii="宋体" w:hAnsi="宋体" w:hint="eastAsia"/>
              </w:rPr>
              <w:t>2</w:t>
            </w:r>
          </w:p>
        </w:tc>
      </w:tr>
      <w:tr w:rsidR="00117B58" w:rsidRPr="00117B58" w:rsidTr="00117B58">
        <w:trPr>
          <w:trHeight w:val="454"/>
        </w:trPr>
        <w:tc>
          <w:tcPr>
            <w:tcW w:w="2628" w:type="dxa"/>
            <w:tcBorders>
              <w:top w:val="single" w:sz="4" w:space="0" w:color="auto"/>
              <w:left w:val="single" w:sz="4" w:space="0" w:color="auto"/>
              <w:bottom w:val="single" w:sz="4" w:space="0" w:color="auto"/>
              <w:right w:val="single" w:sz="4" w:space="0" w:color="auto"/>
            </w:tcBorders>
            <w:shd w:val="clear" w:color="auto" w:fill="auto"/>
            <w:vAlign w:val="center"/>
          </w:tcPr>
          <w:p w:rsidR="00117B58" w:rsidRPr="00117B58" w:rsidRDefault="00117B58" w:rsidP="00117B58">
            <w:pPr>
              <w:spacing w:line="260" w:lineRule="exact"/>
              <w:rPr>
                <w:rFonts w:ascii="宋体" w:hAnsi="宋体"/>
              </w:rPr>
            </w:pPr>
            <w:r w:rsidRPr="00117B58">
              <w:rPr>
                <w:rFonts w:ascii="宋体" w:hAnsi="宋体"/>
              </w:rPr>
              <w:t>第二章</w:t>
            </w:r>
            <w:r w:rsidRPr="00117B58">
              <w:rPr>
                <w:rFonts w:ascii="宋体" w:hAnsi="宋体" w:hint="eastAsia"/>
              </w:rPr>
              <w:t xml:space="preserve"> 隧道的勘察</w:t>
            </w:r>
          </w:p>
        </w:tc>
        <w:tc>
          <w:tcPr>
            <w:tcW w:w="4992" w:type="dxa"/>
            <w:tcBorders>
              <w:top w:val="single" w:sz="4" w:space="0" w:color="auto"/>
              <w:left w:val="nil"/>
              <w:bottom w:val="single" w:sz="4" w:space="0" w:color="auto"/>
              <w:right w:val="single" w:sz="4" w:space="0" w:color="auto"/>
            </w:tcBorders>
            <w:shd w:val="clear" w:color="auto" w:fill="auto"/>
            <w:vAlign w:val="center"/>
          </w:tcPr>
          <w:p w:rsidR="00117B58" w:rsidRPr="00117B58" w:rsidRDefault="00117B58" w:rsidP="00117B58">
            <w:pPr>
              <w:spacing w:line="260" w:lineRule="exact"/>
              <w:rPr>
                <w:rFonts w:ascii="宋体" w:hAnsi="宋体"/>
              </w:rPr>
            </w:pPr>
            <w:r w:rsidRPr="00117B58">
              <w:rPr>
                <w:rFonts w:ascii="宋体" w:hAnsi="宋体"/>
              </w:rPr>
              <w:t>隧道主要勘察方法和手段</w:t>
            </w:r>
          </w:p>
        </w:tc>
        <w:tc>
          <w:tcPr>
            <w:tcW w:w="902" w:type="dxa"/>
            <w:tcBorders>
              <w:top w:val="single" w:sz="4" w:space="0" w:color="auto"/>
              <w:left w:val="nil"/>
              <w:bottom w:val="single" w:sz="4" w:space="0" w:color="auto"/>
              <w:right w:val="single" w:sz="4" w:space="0" w:color="auto"/>
            </w:tcBorders>
            <w:shd w:val="clear" w:color="auto" w:fill="auto"/>
            <w:vAlign w:val="center"/>
          </w:tcPr>
          <w:p w:rsidR="00117B58" w:rsidRPr="00117B58" w:rsidRDefault="00117B58" w:rsidP="00117B58">
            <w:pPr>
              <w:spacing w:line="260" w:lineRule="exact"/>
              <w:jc w:val="center"/>
              <w:rPr>
                <w:rFonts w:ascii="宋体" w:hAnsi="宋体"/>
              </w:rPr>
            </w:pPr>
            <w:r w:rsidRPr="00117B58">
              <w:rPr>
                <w:rFonts w:ascii="宋体" w:hAnsi="宋体" w:hint="eastAsia"/>
              </w:rPr>
              <w:t>4</w:t>
            </w:r>
          </w:p>
        </w:tc>
      </w:tr>
      <w:tr w:rsidR="00117B58" w:rsidRPr="00117B58" w:rsidTr="00117B58">
        <w:trPr>
          <w:trHeight w:val="454"/>
        </w:trPr>
        <w:tc>
          <w:tcPr>
            <w:tcW w:w="2628" w:type="dxa"/>
            <w:tcBorders>
              <w:top w:val="single" w:sz="4" w:space="0" w:color="auto"/>
              <w:left w:val="single" w:sz="4" w:space="0" w:color="auto"/>
              <w:bottom w:val="single" w:sz="4" w:space="0" w:color="auto"/>
              <w:right w:val="single" w:sz="4" w:space="0" w:color="auto"/>
            </w:tcBorders>
            <w:shd w:val="clear" w:color="auto" w:fill="auto"/>
            <w:vAlign w:val="center"/>
          </w:tcPr>
          <w:p w:rsidR="00117B58" w:rsidRPr="00117B58" w:rsidRDefault="00117B58" w:rsidP="00117B58">
            <w:pPr>
              <w:spacing w:line="260" w:lineRule="exact"/>
              <w:rPr>
                <w:rFonts w:ascii="宋体" w:hAnsi="宋体"/>
              </w:rPr>
            </w:pPr>
            <w:r w:rsidRPr="00117B58">
              <w:rPr>
                <w:rFonts w:ascii="宋体" w:hAnsi="宋体"/>
              </w:rPr>
              <w:t>第三章</w:t>
            </w:r>
            <w:r w:rsidRPr="00117B58">
              <w:rPr>
                <w:rFonts w:ascii="宋体" w:hAnsi="宋体" w:hint="eastAsia"/>
              </w:rPr>
              <w:t xml:space="preserve"> 隧道总体设计</w:t>
            </w:r>
          </w:p>
        </w:tc>
        <w:tc>
          <w:tcPr>
            <w:tcW w:w="4992" w:type="dxa"/>
            <w:tcBorders>
              <w:top w:val="single" w:sz="4" w:space="0" w:color="auto"/>
              <w:left w:val="nil"/>
              <w:bottom w:val="single" w:sz="4" w:space="0" w:color="auto"/>
              <w:right w:val="single" w:sz="4" w:space="0" w:color="auto"/>
            </w:tcBorders>
            <w:shd w:val="clear" w:color="auto" w:fill="auto"/>
            <w:vAlign w:val="center"/>
          </w:tcPr>
          <w:p w:rsidR="00117B58" w:rsidRPr="00117B58" w:rsidRDefault="00117B58" w:rsidP="00117B58">
            <w:pPr>
              <w:spacing w:line="260" w:lineRule="exact"/>
              <w:rPr>
                <w:rFonts w:ascii="宋体" w:hAnsi="宋体"/>
              </w:rPr>
            </w:pPr>
            <w:r w:rsidRPr="00117B58">
              <w:rPr>
                <w:rFonts w:ascii="宋体" w:hAnsi="宋体"/>
              </w:rPr>
              <w:t>隧道平纵横几何设计</w:t>
            </w:r>
            <w:r w:rsidRPr="00117B58">
              <w:rPr>
                <w:rFonts w:ascii="宋体" w:hAnsi="宋体" w:hint="eastAsia"/>
              </w:rPr>
              <w:t>、</w:t>
            </w:r>
            <w:r w:rsidRPr="00117B58">
              <w:rPr>
                <w:rFonts w:ascii="宋体" w:hAnsi="宋体"/>
              </w:rPr>
              <w:t>衬砌断面设计</w:t>
            </w:r>
            <w:r w:rsidRPr="00117B58">
              <w:rPr>
                <w:rFonts w:ascii="宋体" w:hAnsi="宋体" w:hint="eastAsia"/>
              </w:rPr>
              <w:t>、内轮廓线求法</w:t>
            </w:r>
          </w:p>
        </w:tc>
        <w:tc>
          <w:tcPr>
            <w:tcW w:w="902" w:type="dxa"/>
            <w:tcBorders>
              <w:top w:val="single" w:sz="4" w:space="0" w:color="auto"/>
              <w:left w:val="nil"/>
              <w:bottom w:val="single" w:sz="4" w:space="0" w:color="auto"/>
              <w:right w:val="single" w:sz="4" w:space="0" w:color="auto"/>
            </w:tcBorders>
            <w:shd w:val="clear" w:color="auto" w:fill="auto"/>
            <w:vAlign w:val="center"/>
          </w:tcPr>
          <w:p w:rsidR="00117B58" w:rsidRPr="00117B58" w:rsidRDefault="00117B58" w:rsidP="00117B58">
            <w:pPr>
              <w:spacing w:line="260" w:lineRule="exact"/>
              <w:jc w:val="center"/>
              <w:rPr>
                <w:rFonts w:ascii="宋体" w:hAnsi="宋体"/>
              </w:rPr>
            </w:pPr>
            <w:r w:rsidRPr="00117B58">
              <w:rPr>
                <w:rFonts w:ascii="宋体" w:hAnsi="宋体" w:hint="eastAsia"/>
              </w:rPr>
              <w:t>6</w:t>
            </w:r>
          </w:p>
        </w:tc>
      </w:tr>
      <w:tr w:rsidR="00117B58" w:rsidRPr="00117B58" w:rsidTr="00117B58">
        <w:trPr>
          <w:trHeight w:val="454"/>
        </w:trPr>
        <w:tc>
          <w:tcPr>
            <w:tcW w:w="2628" w:type="dxa"/>
            <w:tcBorders>
              <w:top w:val="single" w:sz="4" w:space="0" w:color="auto"/>
              <w:left w:val="single" w:sz="4" w:space="0" w:color="auto"/>
              <w:bottom w:val="single" w:sz="4" w:space="0" w:color="auto"/>
              <w:right w:val="single" w:sz="4" w:space="0" w:color="auto"/>
            </w:tcBorders>
            <w:shd w:val="clear" w:color="auto" w:fill="auto"/>
            <w:vAlign w:val="center"/>
          </w:tcPr>
          <w:p w:rsidR="00117B58" w:rsidRPr="00117B58" w:rsidRDefault="00117B58" w:rsidP="00117B58">
            <w:pPr>
              <w:spacing w:line="260" w:lineRule="exact"/>
              <w:rPr>
                <w:rFonts w:ascii="宋体" w:hAnsi="宋体"/>
              </w:rPr>
            </w:pPr>
            <w:r w:rsidRPr="00117B58">
              <w:rPr>
                <w:rFonts w:ascii="宋体" w:hAnsi="宋体"/>
              </w:rPr>
              <w:t>第四章</w:t>
            </w:r>
            <w:r w:rsidRPr="00117B58">
              <w:rPr>
                <w:rFonts w:ascii="宋体" w:hAnsi="宋体" w:hint="eastAsia"/>
              </w:rPr>
              <w:t xml:space="preserve"> 隧道结构构造</w:t>
            </w:r>
          </w:p>
        </w:tc>
        <w:tc>
          <w:tcPr>
            <w:tcW w:w="4992" w:type="dxa"/>
            <w:tcBorders>
              <w:top w:val="single" w:sz="4" w:space="0" w:color="auto"/>
              <w:left w:val="nil"/>
              <w:bottom w:val="single" w:sz="4" w:space="0" w:color="auto"/>
              <w:right w:val="single" w:sz="4" w:space="0" w:color="auto"/>
            </w:tcBorders>
            <w:shd w:val="clear" w:color="auto" w:fill="auto"/>
            <w:vAlign w:val="center"/>
          </w:tcPr>
          <w:p w:rsidR="00117B58" w:rsidRPr="00117B58" w:rsidRDefault="00117B58" w:rsidP="00117B58">
            <w:pPr>
              <w:spacing w:line="260" w:lineRule="exact"/>
              <w:rPr>
                <w:rFonts w:ascii="宋体" w:hAnsi="宋体"/>
              </w:rPr>
            </w:pPr>
            <w:r w:rsidRPr="00117B58">
              <w:rPr>
                <w:rFonts w:ascii="宋体" w:hAnsi="宋体"/>
              </w:rPr>
              <w:t>隧道衬砌类型及支护结构</w:t>
            </w:r>
          </w:p>
        </w:tc>
        <w:tc>
          <w:tcPr>
            <w:tcW w:w="902" w:type="dxa"/>
            <w:tcBorders>
              <w:top w:val="single" w:sz="4" w:space="0" w:color="auto"/>
              <w:left w:val="nil"/>
              <w:bottom w:val="single" w:sz="4" w:space="0" w:color="auto"/>
              <w:right w:val="single" w:sz="4" w:space="0" w:color="auto"/>
            </w:tcBorders>
            <w:shd w:val="clear" w:color="auto" w:fill="auto"/>
            <w:vAlign w:val="center"/>
          </w:tcPr>
          <w:p w:rsidR="00117B58" w:rsidRPr="00117B58" w:rsidRDefault="00117B58" w:rsidP="00117B58">
            <w:pPr>
              <w:spacing w:line="260" w:lineRule="exact"/>
              <w:jc w:val="center"/>
              <w:rPr>
                <w:rFonts w:ascii="宋体" w:hAnsi="宋体"/>
              </w:rPr>
            </w:pPr>
            <w:r w:rsidRPr="00117B58">
              <w:rPr>
                <w:rFonts w:ascii="宋体" w:hAnsi="宋体" w:hint="eastAsia"/>
              </w:rPr>
              <w:t>4</w:t>
            </w:r>
          </w:p>
        </w:tc>
      </w:tr>
      <w:tr w:rsidR="00117B58" w:rsidRPr="00117B58" w:rsidTr="00117B58">
        <w:trPr>
          <w:trHeight w:val="454"/>
        </w:trPr>
        <w:tc>
          <w:tcPr>
            <w:tcW w:w="2628" w:type="dxa"/>
            <w:tcBorders>
              <w:top w:val="single" w:sz="4" w:space="0" w:color="auto"/>
              <w:left w:val="single" w:sz="4" w:space="0" w:color="auto"/>
              <w:bottom w:val="single" w:sz="4" w:space="0" w:color="auto"/>
              <w:right w:val="single" w:sz="4" w:space="0" w:color="auto"/>
            </w:tcBorders>
            <w:shd w:val="clear" w:color="auto" w:fill="auto"/>
            <w:vAlign w:val="center"/>
          </w:tcPr>
          <w:p w:rsidR="00117B58" w:rsidRPr="00117B58" w:rsidRDefault="00117B58" w:rsidP="00117B58">
            <w:pPr>
              <w:spacing w:line="260" w:lineRule="exact"/>
              <w:rPr>
                <w:rFonts w:ascii="宋体" w:hAnsi="宋体"/>
              </w:rPr>
            </w:pPr>
            <w:r w:rsidRPr="00117B58">
              <w:rPr>
                <w:rFonts w:ascii="宋体" w:hAnsi="宋体"/>
              </w:rPr>
              <w:t>第五章</w:t>
            </w:r>
            <w:r w:rsidRPr="00117B58">
              <w:rPr>
                <w:rFonts w:ascii="宋体" w:hAnsi="宋体" w:hint="eastAsia"/>
              </w:rPr>
              <w:t xml:space="preserve"> 隧道围岩分级与围岩压力</w:t>
            </w:r>
          </w:p>
        </w:tc>
        <w:tc>
          <w:tcPr>
            <w:tcW w:w="4992" w:type="dxa"/>
            <w:tcBorders>
              <w:top w:val="single" w:sz="4" w:space="0" w:color="auto"/>
              <w:left w:val="nil"/>
              <w:bottom w:val="single" w:sz="4" w:space="0" w:color="auto"/>
              <w:right w:val="single" w:sz="4" w:space="0" w:color="auto"/>
            </w:tcBorders>
            <w:shd w:val="clear" w:color="auto" w:fill="auto"/>
            <w:vAlign w:val="center"/>
          </w:tcPr>
          <w:p w:rsidR="00117B58" w:rsidRPr="00117B58" w:rsidRDefault="00117B58" w:rsidP="00117B58">
            <w:pPr>
              <w:spacing w:line="260" w:lineRule="exact"/>
              <w:rPr>
                <w:rFonts w:ascii="宋体" w:hAnsi="宋体"/>
              </w:rPr>
            </w:pPr>
            <w:r w:rsidRPr="00117B58">
              <w:rPr>
                <w:rFonts w:ascii="宋体" w:hAnsi="宋体"/>
              </w:rPr>
              <w:t>隧道围岩分级方法及影响围岩分级的因素</w:t>
            </w:r>
            <w:r w:rsidRPr="00117B58">
              <w:rPr>
                <w:rFonts w:ascii="宋体" w:hAnsi="宋体" w:hint="eastAsia"/>
              </w:rPr>
              <w:t>、</w:t>
            </w:r>
            <w:r w:rsidRPr="00117B58">
              <w:rPr>
                <w:rFonts w:ascii="宋体" w:hAnsi="宋体"/>
              </w:rPr>
              <w:t>围岩压力计算方法</w:t>
            </w:r>
          </w:p>
        </w:tc>
        <w:tc>
          <w:tcPr>
            <w:tcW w:w="902" w:type="dxa"/>
            <w:tcBorders>
              <w:top w:val="single" w:sz="4" w:space="0" w:color="auto"/>
              <w:left w:val="nil"/>
              <w:bottom w:val="single" w:sz="4" w:space="0" w:color="auto"/>
              <w:right w:val="single" w:sz="4" w:space="0" w:color="auto"/>
            </w:tcBorders>
            <w:shd w:val="clear" w:color="auto" w:fill="auto"/>
            <w:vAlign w:val="center"/>
          </w:tcPr>
          <w:p w:rsidR="00117B58" w:rsidRPr="00117B58" w:rsidRDefault="00117B58" w:rsidP="00117B58">
            <w:pPr>
              <w:spacing w:line="260" w:lineRule="exact"/>
              <w:jc w:val="center"/>
              <w:rPr>
                <w:rFonts w:ascii="宋体" w:hAnsi="宋体"/>
              </w:rPr>
            </w:pPr>
            <w:r w:rsidRPr="00117B58">
              <w:rPr>
                <w:rFonts w:ascii="宋体" w:hAnsi="宋体" w:hint="eastAsia"/>
              </w:rPr>
              <w:t>8</w:t>
            </w:r>
          </w:p>
        </w:tc>
      </w:tr>
      <w:tr w:rsidR="00117B58" w:rsidRPr="00117B58" w:rsidTr="00117B58">
        <w:trPr>
          <w:trHeight w:val="454"/>
        </w:trPr>
        <w:tc>
          <w:tcPr>
            <w:tcW w:w="2628" w:type="dxa"/>
            <w:tcBorders>
              <w:top w:val="single" w:sz="4" w:space="0" w:color="auto"/>
              <w:left w:val="single" w:sz="4" w:space="0" w:color="auto"/>
              <w:bottom w:val="single" w:sz="4" w:space="0" w:color="auto"/>
              <w:right w:val="single" w:sz="4" w:space="0" w:color="auto"/>
            </w:tcBorders>
            <w:shd w:val="clear" w:color="auto" w:fill="auto"/>
            <w:vAlign w:val="center"/>
          </w:tcPr>
          <w:p w:rsidR="00117B58" w:rsidRPr="00117B58" w:rsidRDefault="00117B58" w:rsidP="00117B58">
            <w:pPr>
              <w:spacing w:line="260" w:lineRule="exact"/>
              <w:rPr>
                <w:rFonts w:ascii="宋体" w:hAnsi="宋体"/>
              </w:rPr>
            </w:pPr>
            <w:r w:rsidRPr="00117B58">
              <w:rPr>
                <w:rFonts w:ascii="宋体" w:hAnsi="宋体"/>
              </w:rPr>
              <w:t>第六章</w:t>
            </w:r>
            <w:r w:rsidRPr="00117B58">
              <w:rPr>
                <w:rFonts w:ascii="宋体" w:hAnsi="宋体" w:hint="eastAsia"/>
              </w:rPr>
              <w:t xml:space="preserve"> 隧道结构计算</w:t>
            </w:r>
          </w:p>
        </w:tc>
        <w:tc>
          <w:tcPr>
            <w:tcW w:w="4992" w:type="dxa"/>
            <w:tcBorders>
              <w:top w:val="single" w:sz="4" w:space="0" w:color="auto"/>
              <w:left w:val="nil"/>
              <w:bottom w:val="single" w:sz="4" w:space="0" w:color="auto"/>
              <w:right w:val="single" w:sz="4" w:space="0" w:color="auto"/>
            </w:tcBorders>
            <w:shd w:val="clear" w:color="auto" w:fill="auto"/>
            <w:vAlign w:val="center"/>
          </w:tcPr>
          <w:p w:rsidR="00117B58" w:rsidRPr="00117B58" w:rsidRDefault="00117B58" w:rsidP="00117B58">
            <w:pPr>
              <w:spacing w:line="260" w:lineRule="exact"/>
              <w:rPr>
                <w:rFonts w:ascii="宋体" w:hAnsi="宋体"/>
              </w:rPr>
            </w:pPr>
            <w:r w:rsidRPr="00117B58">
              <w:rPr>
                <w:rFonts w:ascii="宋体" w:hAnsi="宋体"/>
              </w:rPr>
              <w:t>隧道常用的结构计算方法</w:t>
            </w:r>
            <w:r w:rsidRPr="00117B58">
              <w:rPr>
                <w:rFonts w:ascii="宋体" w:hAnsi="宋体" w:hint="eastAsia"/>
              </w:rPr>
              <w:t>、</w:t>
            </w:r>
            <w:r w:rsidRPr="00117B58">
              <w:rPr>
                <w:rFonts w:ascii="宋体" w:hAnsi="宋体"/>
              </w:rPr>
              <w:t>不同级别围岩衬砌结构设计计算</w:t>
            </w:r>
            <w:r w:rsidRPr="00117B58">
              <w:rPr>
                <w:rFonts w:ascii="宋体" w:hAnsi="宋体" w:hint="eastAsia"/>
              </w:rPr>
              <w:t>方法</w:t>
            </w:r>
          </w:p>
        </w:tc>
        <w:tc>
          <w:tcPr>
            <w:tcW w:w="902" w:type="dxa"/>
            <w:tcBorders>
              <w:top w:val="single" w:sz="4" w:space="0" w:color="auto"/>
              <w:left w:val="nil"/>
              <w:bottom w:val="single" w:sz="4" w:space="0" w:color="auto"/>
              <w:right w:val="single" w:sz="4" w:space="0" w:color="auto"/>
            </w:tcBorders>
            <w:shd w:val="clear" w:color="auto" w:fill="auto"/>
            <w:vAlign w:val="center"/>
          </w:tcPr>
          <w:p w:rsidR="00117B58" w:rsidRPr="00117B58" w:rsidRDefault="00117B58" w:rsidP="00117B58">
            <w:pPr>
              <w:spacing w:line="260" w:lineRule="exact"/>
              <w:jc w:val="center"/>
              <w:rPr>
                <w:rFonts w:ascii="宋体" w:hAnsi="宋体"/>
              </w:rPr>
            </w:pPr>
            <w:r w:rsidRPr="00117B58">
              <w:rPr>
                <w:rFonts w:ascii="宋体" w:hAnsi="宋体" w:hint="eastAsia"/>
              </w:rPr>
              <w:t>8</w:t>
            </w:r>
          </w:p>
        </w:tc>
      </w:tr>
      <w:tr w:rsidR="00117B58" w:rsidRPr="00117B58" w:rsidTr="00117B58">
        <w:trPr>
          <w:trHeight w:val="454"/>
        </w:trPr>
        <w:tc>
          <w:tcPr>
            <w:tcW w:w="2628" w:type="dxa"/>
            <w:tcBorders>
              <w:top w:val="single" w:sz="4" w:space="0" w:color="auto"/>
              <w:left w:val="single" w:sz="4" w:space="0" w:color="auto"/>
              <w:bottom w:val="single" w:sz="4" w:space="0" w:color="auto"/>
              <w:right w:val="single" w:sz="4" w:space="0" w:color="auto"/>
            </w:tcBorders>
            <w:shd w:val="clear" w:color="auto" w:fill="auto"/>
            <w:vAlign w:val="center"/>
          </w:tcPr>
          <w:p w:rsidR="00117B58" w:rsidRPr="00117B58" w:rsidRDefault="00117B58" w:rsidP="00117B58">
            <w:pPr>
              <w:spacing w:line="260" w:lineRule="exact"/>
              <w:rPr>
                <w:rFonts w:ascii="宋体" w:hAnsi="宋体"/>
              </w:rPr>
            </w:pPr>
            <w:r w:rsidRPr="00117B58">
              <w:rPr>
                <w:rFonts w:ascii="宋体" w:hAnsi="宋体"/>
              </w:rPr>
              <w:t>第七章</w:t>
            </w:r>
            <w:r w:rsidRPr="00117B58">
              <w:rPr>
                <w:rFonts w:ascii="宋体" w:hAnsi="宋体" w:hint="eastAsia"/>
              </w:rPr>
              <w:t xml:space="preserve"> 锚喷支护结构的设计与施工</w:t>
            </w:r>
          </w:p>
        </w:tc>
        <w:tc>
          <w:tcPr>
            <w:tcW w:w="4992" w:type="dxa"/>
            <w:tcBorders>
              <w:top w:val="single" w:sz="4" w:space="0" w:color="auto"/>
              <w:left w:val="nil"/>
              <w:bottom w:val="single" w:sz="4" w:space="0" w:color="auto"/>
              <w:right w:val="single" w:sz="4" w:space="0" w:color="auto"/>
            </w:tcBorders>
            <w:shd w:val="clear" w:color="auto" w:fill="auto"/>
            <w:vAlign w:val="center"/>
          </w:tcPr>
          <w:p w:rsidR="00117B58" w:rsidRPr="00117B58" w:rsidRDefault="00117B58" w:rsidP="00117B58">
            <w:pPr>
              <w:spacing w:line="260" w:lineRule="exact"/>
              <w:rPr>
                <w:rFonts w:ascii="宋体" w:hAnsi="宋体"/>
              </w:rPr>
            </w:pPr>
            <w:r w:rsidRPr="00117B58">
              <w:rPr>
                <w:rFonts w:ascii="宋体" w:hAnsi="宋体"/>
              </w:rPr>
              <w:t>锚喷支护结构设计原理</w:t>
            </w:r>
            <w:r w:rsidRPr="00117B58">
              <w:rPr>
                <w:rFonts w:ascii="宋体" w:hAnsi="宋体" w:hint="eastAsia"/>
              </w:rPr>
              <w:t>、方法与</w:t>
            </w:r>
            <w:r w:rsidRPr="00117B58">
              <w:rPr>
                <w:rFonts w:ascii="宋体" w:hAnsi="宋体"/>
              </w:rPr>
              <w:t>计算</w:t>
            </w:r>
            <w:r w:rsidRPr="00117B58">
              <w:rPr>
                <w:rFonts w:ascii="宋体" w:hAnsi="宋体" w:hint="eastAsia"/>
              </w:rPr>
              <w:t>、锚喷支护</w:t>
            </w:r>
            <w:r w:rsidRPr="00117B58">
              <w:rPr>
                <w:rFonts w:ascii="宋体" w:hAnsi="宋体"/>
              </w:rPr>
              <w:t>施工原则与方法</w:t>
            </w:r>
          </w:p>
        </w:tc>
        <w:tc>
          <w:tcPr>
            <w:tcW w:w="902" w:type="dxa"/>
            <w:tcBorders>
              <w:top w:val="single" w:sz="4" w:space="0" w:color="auto"/>
              <w:left w:val="nil"/>
              <w:bottom w:val="single" w:sz="4" w:space="0" w:color="auto"/>
              <w:right w:val="single" w:sz="4" w:space="0" w:color="auto"/>
            </w:tcBorders>
            <w:shd w:val="clear" w:color="auto" w:fill="auto"/>
            <w:vAlign w:val="center"/>
          </w:tcPr>
          <w:p w:rsidR="00117B58" w:rsidRPr="00117B58" w:rsidRDefault="00117B58" w:rsidP="00117B58">
            <w:pPr>
              <w:spacing w:line="260" w:lineRule="exact"/>
              <w:jc w:val="center"/>
              <w:rPr>
                <w:rFonts w:ascii="宋体" w:hAnsi="宋体"/>
              </w:rPr>
            </w:pPr>
            <w:r w:rsidRPr="00117B58">
              <w:rPr>
                <w:rFonts w:ascii="宋体" w:hAnsi="宋体" w:hint="eastAsia"/>
              </w:rPr>
              <w:t>6</w:t>
            </w:r>
          </w:p>
        </w:tc>
      </w:tr>
      <w:tr w:rsidR="00117B58" w:rsidRPr="00117B58" w:rsidTr="00117B58">
        <w:trPr>
          <w:trHeight w:val="454"/>
        </w:trPr>
        <w:tc>
          <w:tcPr>
            <w:tcW w:w="2628" w:type="dxa"/>
            <w:tcBorders>
              <w:top w:val="single" w:sz="4" w:space="0" w:color="auto"/>
              <w:left w:val="single" w:sz="4" w:space="0" w:color="auto"/>
              <w:bottom w:val="single" w:sz="4" w:space="0" w:color="auto"/>
              <w:right w:val="single" w:sz="4" w:space="0" w:color="auto"/>
            </w:tcBorders>
            <w:shd w:val="clear" w:color="auto" w:fill="auto"/>
            <w:vAlign w:val="center"/>
          </w:tcPr>
          <w:p w:rsidR="00117B58" w:rsidRPr="00117B58" w:rsidRDefault="00117B58" w:rsidP="00117B58">
            <w:pPr>
              <w:spacing w:line="260" w:lineRule="exact"/>
              <w:rPr>
                <w:rFonts w:ascii="宋体" w:hAnsi="宋体"/>
              </w:rPr>
            </w:pPr>
            <w:r w:rsidRPr="00117B58">
              <w:rPr>
                <w:rFonts w:ascii="宋体" w:hAnsi="宋体"/>
              </w:rPr>
              <w:t>第八章</w:t>
            </w:r>
            <w:r w:rsidRPr="00117B58">
              <w:rPr>
                <w:rFonts w:ascii="宋体" w:hAnsi="宋体" w:hint="eastAsia"/>
              </w:rPr>
              <w:t xml:space="preserve"> 隧道通风</w:t>
            </w:r>
          </w:p>
        </w:tc>
        <w:tc>
          <w:tcPr>
            <w:tcW w:w="4992" w:type="dxa"/>
            <w:tcBorders>
              <w:top w:val="single" w:sz="4" w:space="0" w:color="auto"/>
              <w:left w:val="nil"/>
              <w:bottom w:val="single" w:sz="4" w:space="0" w:color="auto"/>
              <w:right w:val="single" w:sz="4" w:space="0" w:color="auto"/>
            </w:tcBorders>
            <w:shd w:val="clear" w:color="auto" w:fill="auto"/>
            <w:vAlign w:val="center"/>
          </w:tcPr>
          <w:p w:rsidR="00117B58" w:rsidRPr="00117B58" w:rsidRDefault="00117B58" w:rsidP="00117B58">
            <w:pPr>
              <w:spacing w:line="260" w:lineRule="exact"/>
              <w:rPr>
                <w:rFonts w:ascii="宋体" w:hAnsi="宋体"/>
              </w:rPr>
            </w:pPr>
            <w:r w:rsidRPr="00117B58">
              <w:rPr>
                <w:rFonts w:ascii="宋体" w:hAnsi="宋体"/>
              </w:rPr>
              <w:t>隧道有害物浓度计算</w:t>
            </w:r>
            <w:r w:rsidRPr="00117B58">
              <w:rPr>
                <w:rFonts w:ascii="宋体" w:hAnsi="宋体" w:hint="eastAsia"/>
              </w:rPr>
              <w:t>、</w:t>
            </w:r>
            <w:r w:rsidRPr="00117B58">
              <w:rPr>
                <w:rFonts w:ascii="宋体" w:hAnsi="宋体"/>
              </w:rPr>
              <w:t>需风量计算</w:t>
            </w:r>
            <w:r w:rsidRPr="00117B58">
              <w:rPr>
                <w:rFonts w:ascii="宋体" w:hAnsi="宋体" w:hint="eastAsia"/>
              </w:rPr>
              <w:t>、</w:t>
            </w:r>
            <w:r w:rsidRPr="00117B58">
              <w:rPr>
                <w:rFonts w:ascii="宋体" w:hAnsi="宋体"/>
              </w:rPr>
              <w:t>通风方案设计</w:t>
            </w:r>
          </w:p>
        </w:tc>
        <w:tc>
          <w:tcPr>
            <w:tcW w:w="902" w:type="dxa"/>
            <w:tcBorders>
              <w:top w:val="single" w:sz="4" w:space="0" w:color="auto"/>
              <w:left w:val="nil"/>
              <w:bottom w:val="single" w:sz="4" w:space="0" w:color="auto"/>
              <w:right w:val="single" w:sz="4" w:space="0" w:color="auto"/>
            </w:tcBorders>
            <w:shd w:val="clear" w:color="auto" w:fill="auto"/>
            <w:vAlign w:val="center"/>
          </w:tcPr>
          <w:p w:rsidR="00117B58" w:rsidRPr="00117B58" w:rsidRDefault="00117B58" w:rsidP="00117B58">
            <w:pPr>
              <w:spacing w:line="260" w:lineRule="exact"/>
              <w:jc w:val="center"/>
              <w:rPr>
                <w:rFonts w:ascii="宋体" w:hAnsi="宋体"/>
              </w:rPr>
            </w:pPr>
            <w:r w:rsidRPr="00117B58">
              <w:rPr>
                <w:rFonts w:ascii="宋体" w:hAnsi="宋体" w:hint="eastAsia"/>
              </w:rPr>
              <w:t>6</w:t>
            </w:r>
          </w:p>
        </w:tc>
      </w:tr>
      <w:tr w:rsidR="00117B58" w:rsidRPr="00117B58" w:rsidTr="00117B58">
        <w:trPr>
          <w:trHeight w:val="454"/>
        </w:trPr>
        <w:tc>
          <w:tcPr>
            <w:tcW w:w="2628" w:type="dxa"/>
            <w:tcBorders>
              <w:top w:val="single" w:sz="4" w:space="0" w:color="auto"/>
              <w:left w:val="single" w:sz="4" w:space="0" w:color="auto"/>
              <w:bottom w:val="single" w:sz="4" w:space="0" w:color="auto"/>
              <w:right w:val="single" w:sz="4" w:space="0" w:color="auto"/>
            </w:tcBorders>
            <w:shd w:val="clear" w:color="auto" w:fill="auto"/>
            <w:vAlign w:val="center"/>
          </w:tcPr>
          <w:p w:rsidR="00117B58" w:rsidRPr="00117B58" w:rsidRDefault="00117B58" w:rsidP="00117B58">
            <w:pPr>
              <w:spacing w:line="260" w:lineRule="exact"/>
              <w:rPr>
                <w:rFonts w:ascii="宋体" w:hAnsi="宋体"/>
              </w:rPr>
            </w:pPr>
            <w:r w:rsidRPr="00117B58">
              <w:rPr>
                <w:rFonts w:ascii="宋体" w:hAnsi="宋体"/>
              </w:rPr>
              <w:t>第</w:t>
            </w:r>
            <w:r w:rsidRPr="00117B58">
              <w:rPr>
                <w:rFonts w:ascii="宋体" w:hAnsi="宋体" w:hint="eastAsia"/>
              </w:rPr>
              <w:t>九</w:t>
            </w:r>
            <w:r w:rsidRPr="00117B58">
              <w:rPr>
                <w:rFonts w:ascii="宋体" w:hAnsi="宋体"/>
              </w:rPr>
              <w:t>章</w:t>
            </w:r>
            <w:r w:rsidRPr="00117B58">
              <w:rPr>
                <w:rFonts w:ascii="宋体" w:hAnsi="宋体" w:hint="eastAsia"/>
              </w:rPr>
              <w:t xml:space="preserve"> 隧道照明</w:t>
            </w:r>
          </w:p>
        </w:tc>
        <w:tc>
          <w:tcPr>
            <w:tcW w:w="4992" w:type="dxa"/>
            <w:tcBorders>
              <w:top w:val="single" w:sz="4" w:space="0" w:color="auto"/>
              <w:left w:val="nil"/>
              <w:bottom w:val="single" w:sz="4" w:space="0" w:color="auto"/>
              <w:right w:val="single" w:sz="4" w:space="0" w:color="auto"/>
            </w:tcBorders>
            <w:shd w:val="clear" w:color="auto" w:fill="auto"/>
            <w:vAlign w:val="center"/>
          </w:tcPr>
          <w:p w:rsidR="00117B58" w:rsidRPr="00117B58" w:rsidRDefault="00117B58" w:rsidP="00117B58">
            <w:pPr>
              <w:spacing w:line="260" w:lineRule="exact"/>
              <w:rPr>
                <w:rFonts w:ascii="宋体" w:hAnsi="宋体"/>
              </w:rPr>
            </w:pPr>
            <w:r w:rsidRPr="00117B58">
              <w:rPr>
                <w:rFonts w:ascii="宋体" w:hAnsi="宋体"/>
              </w:rPr>
              <w:t>照明计算原理</w:t>
            </w:r>
            <w:r w:rsidRPr="00117B58">
              <w:rPr>
                <w:rFonts w:ascii="宋体" w:hAnsi="宋体" w:hint="eastAsia"/>
              </w:rPr>
              <w:t>、</w:t>
            </w:r>
            <w:r w:rsidRPr="00117B58">
              <w:rPr>
                <w:rFonts w:ascii="宋体" w:hAnsi="宋体"/>
              </w:rPr>
              <w:t>方法</w:t>
            </w:r>
            <w:r w:rsidRPr="00117B58">
              <w:rPr>
                <w:rFonts w:ascii="宋体" w:hAnsi="宋体" w:hint="eastAsia"/>
              </w:rPr>
              <w:t>，</w:t>
            </w:r>
            <w:r w:rsidRPr="00117B58">
              <w:rPr>
                <w:rFonts w:ascii="宋体" w:hAnsi="宋体"/>
              </w:rPr>
              <w:t>照明设计要求与设计</w:t>
            </w:r>
          </w:p>
        </w:tc>
        <w:tc>
          <w:tcPr>
            <w:tcW w:w="902" w:type="dxa"/>
            <w:tcBorders>
              <w:top w:val="single" w:sz="4" w:space="0" w:color="auto"/>
              <w:left w:val="nil"/>
              <w:bottom w:val="single" w:sz="4" w:space="0" w:color="auto"/>
              <w:right w:val="single" w:sz="4" w:space="0" w:color="auto"/>
            </w:tcBorders>
            <w:shd w:val="clear" w:color="auto" w:fill="auto"/>
            <w:vAlign w:val="center"/>
          </w:tcPr>
          <w:p w:rsidR="00117B58" w:rsidRPr="00117B58" w:rsidRDefault="00117B58" w:rsidP="00117B58">
            <w:pPr>
              <w:spacing w:line="260" w:lineRule="exact"/>
              <w:jc w:val="center"/>
              <w:rPr>
                <w:rFonts w:ascii="宋体" w:hAnsi="宋体"/>
              </w:rPr>
            </w:pPr>
            <w:r w:rsidRPr="00117B58">
              <w:rPr>
                <w:rFonts w:ascii="宋体" w:hAnsi="宋体" w:hint="eastAsia"/>
              </w:rPr>
              <w:t>6</w:t>
            </w:r>
          </w:p>
        </w:tc>
      </w:tr>
      <w:tr w:rsidR="00117B58" w:rsidRPr="00117B58" w:rsidTr="00117B58">
        <w:trPr>
          <w:trHeight w:val="454"/>
        </w:trPr>
        <w:tc>
          <w:tcPr>
            <w:tcW w:w="2628" w:type="dxa"/>
            <w:tcBorders>
              <w:top w:val="single" w:sz="4" w:space="0" w:color="auto"/>
              <w:left w:val="single" w:sz="4" w:space="0" w:color="auto"/>
              <w:bottom w:val="single" w:sz="4" w:space="0" w:color="auto"/>
              <w:right w:val="single" w:sz="4" w:space="0" w:color="auto"/>
            </w:tcBorders>
            <w:shd w:val="clear" w:color="auto" w:fill="auto"/>
            <w:vAlign w:val="center"/>
          </w:tcPr>
          <w:p w:rsidR="00117B58" w:rsidRPr="00117B58" w:rsidRDefault="00117B58" w:rsidP="00117B58">
            <w:pPr>
              <w:spacing w:line="260" w:lineRule="exact"/>
              <w:rPr>
                <w:rFonts w:ascii="宋体" w:hAnsi="宋体"/>
              </w:rPr>
            </w:pPr>
            <w:r w:rsidRPr="00117B58">
              <w:rPr>
                <w:rFonts w:ascii="宋体" w:hAnsi="宋体"/>
              </w:rPr>
              <w:t>第</w:t>
            </w:r>
            <w:r w:rsidRPr="00117B58">
              <w:rPr>
                <w:rFonts w:ascii="宋体" w:hAnsi="宋体" w:hint="eastAsia"/>
              </w:rPr>
              <w:t>十</w:t>
            </w:r>
            <w:r w:rsidRPr="00117B58">
              <w:rPr>
                <w:rFonts w:ascii="宋体" w:hAnsi="宋体"/>
              </w:rPr>
              <w:t>章</w:t>
            </w:r>
            <w:r w:rsidRPr="00117B58">
              <w:rPr>
                <w:rFonts w:ascii="宋体" w:hAnsi="宋体" w:hint="eastAsia"/>
              </w:rPr>
              <w:t xml:space="preserve"> 隧道钻爆施工方法及其基本作业</w:t>
            </w:r>
          </w:p>
        </w:tc>
        <w:tc>
          <w:tcPr>
            <w:tcW w:w="4992" w:type="dxa"/>
            <w:tcBorders>
              <w:top w:val="single" w:sz="4" w:space="0" w:color="auto"/>
              <w:left w:val="nil"/>
              <w:bottom w:val="single" w:sz="4" w:space="0" w:color="auto"/>
              <w:right w:val="single" w:sz="4" w:space="0" w:color="auto"/>
            </w:tcBorders>
            <w:shd w:val="clear" w:color="auto" w:fill="auto"/>
            <w:vAlign w:val="center"/>
          </w:tcPr>
          <w:p w:rsidR="00117B58" w:rsidRPr="00117B58" w:rsidRDefault="00117B58" w:rsidP="00117B58">
            <w:pPr>
              <w:spacing w:line="260" w:lineRule="exact"/>
              <w:rPr>
                <w:rFonts w:ascii="宋体" w:hAnsi="宋体"/>
              </w:rPr>
            </w:pPr>
            <w:r w:rsidRPr="00117B58">
              <w:rPr>
                <w:rFonts w:ascii="宋体" w:hAnsi="宋体"/>
              </w:rPr>
              <w:t>常用隧道施工方法</w:t>
            </w:r>
            <w:r w:rsidRPr="00117B58">
              <w:rPr>
                <w:rFonts w:ascii="宋体" w:hAnsi="宋体" w:hint="eastAsia"/>
              </w:rPr>
              <w:t>、</w:t>
            </w:r>
            <w:r w:rsidRPr="00117B58">
              <w:rPr>
                <w:rFonts w:ascii="宋体" w:hAnsi="宋体"/>
              </w:rPr>
              <w:t>不良地质条件下的施工</w:t>
            </w:r>
            <w:r w:rsidRPr="00117B58">
              <w:rPr>
                <w:rFonts w:ascii="宋体" w:hAnsi="宋体" w:hint="eastAsia"/>
              </w:rPr>
              <w:t>、</w:t>
            </w:r>
            <w:r w:rsidRPr="00117B58">
              <w:rPr>
                <w:rFonts w:ascii="宋体" w:hAnsi="宋体"/>
              </w:rPr>
              <w:t>隧道开挖</w:t>
            </w:r>
            <w:r w:rsidRPr="00117B58">
              <w:rPr>
                <w:rFonts w:ascii="宋体" w:hAnsi="宋体" w:hint="eastAsia"/>
              </w:rPr>
              <w:t>、</w:t>
            </w:r>
            <w:r w:rsidRPr="00117B58">
              <w:rPr>
                <w:rFonts w:ascii="宋体" w:hAnsi="宋体"/>
              </w:rPr>
              <w:t>装渣及运输</w:t>
            </w:r>
          </w:p>
        </w:tc>
        <w:tc>
          <w:tcPr>
            <w:tcW w:w="902" w:type="dxa"/>
            <w:tcBorders>
              <w:top w:val="single" w:sz="4" w:space="0" w:color="auto"/>
              <w:left w:val="nil"/>
              <w:bottom w:val="single" w:sz="4" w:space="0" w:color="auto"/>
              <w:right w:val="single" w:sz="4" w:space="0" w:color="auto"/>
            </w:tcBorders>
            <w:shd w:val="clear" w:color="auto" w:fill="auto"/>
            <w:vAlign w:val="center"/>
          </w:tcPr>
          <w:p w:rsidR="00117B58" w:rsidRPr="00117B58" w:rsidRDefault="00117B58" w:rsidP="00117B58">
            <w:pPr>
              <w:spacing w:line="260" w:lineRule="exact"/>
              <w:jc w:val="center"/>
              <w:rPr>
                <w:rFonts w:ascii="宋体" w:hAnsi="宋体"/>
              </w:rPr>
            </w:pPr>
            <w:r w:rsidRPr="00117B58">
              <w:rPr>
                <w:rFonts w:ascii="宋体" w:hAnsi="宋体" w:hint="eastAsia"/>
              </w:rPr>
              <w:t>12</w:t>
            </w:r>
          </w:p>
        </w:tc>
      </w:tr>
      <w:tr w:rsidR="00117B58" w:rsidRPr="00117B58" w:rsidTr="00117B58">
        <w:trPr>
          <w:trHeight w:val="454"/>
        </w:trPr>
        <w:tc>
          <w:tcPr>
            <w:tcW w:w="2628" w:type="dxa"/>
            <w:tcBorders>
              <w:top w:val="single" w:sz="4" w:space="0" w:color="auto"/>
              <w:left w:val="single" w:sz="4" w:space="0" w:color="auto"/>
              <w:bottom w:val="single" w:sz="4" w:space="0" w:color="auto"/>
              <w:right w:val="single" w:sz="4" w:space="0" w:color="auto"/>
            </w:tcBorders>
            <w:shd w:val="clear" w:color="auto" w:fill="auto"/>
            <w:vAlign w:val="center"/>
          </w:tcPr>
          <w:p w:rsidR="00117B58" w:rsidRPr="00117B58" w:rsidRDefault="00117B58" w:rsidP="00117B58">
            <w:pPr>
              <w:spacing w:line="260" w:lineRule="exact"/>
              <w:rPr>
                <w:rFonts w:ascii="宋体" w:hAnsi="宋体"/>
              </w:rPr>
            </w:pPr>
            <w:r w:rsidRPr="00117B58">
              <w:rPr>
                <w:rFonts w:ascii="宋体" w:hAnsi="宋体"/>
              </w:rPr>
              <w:t>第</w:t>
            </w:r>
            <w:r w:rsidRPr="00117B58">
              <w:rPr>
                <w:rFonts w:ascii="宋体" w:hAnsi="宋体" w:hint="eastAsia"/>
              </w:rPr>
              <w:t>十一</w:t>
            </w:r>
            <w:r w:rsidRPr="00117B58">
              <w:rPr>
                <w:rFonts w:ascii="宋体" w:hAnsi="宋体"/>
              </w:rPr>
              <w:t>章</w:t>
            </w:r>
            <w:r w:rsidRPr="00117B58">
              <w:rPr>
                <w:rFonts w:ascii="宋体" w:hAnsi="宋体" w:hint="eastAsia"/>
              </w:rPr>
              <w:t xml:space="preserve"> 连拱隧道和小净距隧道</w:t>
            </w:r>
          </w:p>
        </w:tc>
        <w:tc>
          <w:tcPr>
            <w:tcW w:w="4992" w:type="dxa"/>
            <w:tcBorders>
              <w:top w:val="single" w:sz="4" w:space="0" w:color="auto"/>
              <w:left w:val="nil"/>
              <w:bottom w:val="single" w:sz="4" w:space="0" w:color="auto"/>
              <w:right w:val="single" w:sz="4" w:space="0" w:color="auto"/>
            </w:tcBorders>
            <w:shd w:val="clear" w:color="auto" w:fill="auto"/>
            <w:vAlign w:val="center"/>
          </w:tcPr>
          <w:p w:rsidR="00117B58" w:rsidRPr="00117B58" w:rsidRDefault="00117B58" w:rsidP="00117B58">
            <w:pPr>
              <w:spacing w:line="260" w:lineRule="exact"/>
              <w:rPr>
                <w:rFonts w:ascii="宋体" w:hAnsi="宋体"/>
              </w:rPr>
            </w:pPr>
            <w:r w:rsidRPr="00117B58">
              <w:rPr>
                <w:rFonts w:ascii="宋体" w:hAnsi="宋体"/>
              </w:rPr>
              <w:t>连拱隧道结构形式</w:t>
            </w:r>
            <w:r w:rsidRPr="00117B58">
              <w:rPr>
                <w:rFonts w:ascii="宋体" w:hAnsi="宋体" w:hint="eastAsia"/>
              </w:rPr>
              <w:t>、</w:t>
            </w:r>
            <w:r w:rsidRPr="00117B58">
              <w:rPr>
                <w:rFonts w:ascii="宋体" w:hAnsi="宋体"/>
              </w:rPr>
              <w:t>分类及施工方法</w:t>
            </w:r>
            <w:r w:rsidRPr="00117B58">
              <w:rPr>
                <w:rFonts w:ascii="宋体" w:hAnsi="宋体" w:hint="eastAsia"/>
              </w:rPr>
              <w:t>，</w:t>
            </w:r>
            <w:r w:rsidRPr="00117B58">
              <w:rPr>
                <w:rFonts w:ascii="宋体" w:hAnsi="宋体"/>
              </w:rPr>
              <w:t>小净距隧道设计要求及施工</w:t>
            </w:r>
          </w:p>
        </w:tc>
        <w:tc>
          <w:tcPr>
            <w:tcW w:w="902" w:type="dxa"/>
            <w:tcBorders>
              <w:top w:val="single" w:sz="4" w:space="0" w:color="auto"/>
              <w:left w:val="nil"/>
              <w:bottom w:val="single" w:sz="4" w:space="0" w:color="auto"/>
              <w:right w:val="single" w:sz="4" w:space="0" w:color="auto"/>
            </w:tcBorders>
            <w:shd w:val="clear" w:color="auto" w:fill="auto"/>
            <w:vAlign w:val="center"/>
          </w:tcPr>
          <w:p w:rsidR="00117B58" w:rsidRPr="00117B58" w:rsidRDefault="00117B58" w:rsidP="00117B58">
            <w:pPr>
              <w:spacing w:line="260" w:lineRule="exact"/>
              <w:jc w:val="center"/>
              <w:rPr>
                <w:rFonts w:ascii="宋体" w:hAnsi="宋体"/>
              </w:rPr>
            </w:pPr>
            <w:r w:rsidRPr="00117B58">
              <w:rPr>
                <w:rFonts w:ascii="宋体" w:hAnsi="宋体" w:hint="eastAsia"/>
              </w:rPr>
              <w:t>4</w:t>
            </w:r>
          </w:p>
        </w:tc>
      </w:tr>
      <w:tr w:rsidR="00117B58" w:rsidRPr="00117B58" w:rsidTr="00117B58">
        <w:trPr>
          <w:trHeight w:val="454"/>
        </w:trPr>
        <w:tc>
          <w:tcPr>
            <w:tcW w:w="2628" w:type="dxa"/>
            <w:tcBorders>
              <w:top w:val="single" w:sz="4" w:space="0" w:color="auto"/>
              <w:left w:val="single" w:sz="4" w:space="0" w:color="auto"/>
              <w:bottom w:val="single" w:sz="4" w:space="0" w:color="auto"/>
              <w:right w:val="single" w:sz="4" w:space="0" w:color="auto"/>
            </w:tcBorders>
            <w:shd w:val="clear" w:color="auto" w:fill="auto"/>
            <w:vAlign w:val="center"/>
          </w:tcPr>
          <w:p w:rsidR="00117B58" w:rsidRPr="00117B58" w:rsidRDefault="00117B58" w:rsidP="00117B58">
            <w:pPr>
              <w:spacing w:line="260" w:lineRule="exact"/>
              <w:rPr>
                <w:rFonts w:ascii="宋体" w:hAnsi="宋体"/>
              </w:rPr>
            </w:pPr>
            <w:r w:rsidRPr="00117B58">
              <w:rPr>
                <w:rFonts w:ascii="宋体" w:hAnsi="宋体"/>
              </w:rPr>
              <w:t>第</w:t>
            </w:r>
            <w:r w:rsidRPr="00117B58">
              <w:rPr>
                <w:rFonts w:ascii="宋体" w:hAnsi="宋体" w:hint="eastAsia"/>
              </w:rPr>
              <w:t>十二</w:t>
            </w:r>
            <w:r w:rsidRPr="00117B58">
              <w:rPr>
                <w:rFonts w:ascii="宋体" w:hAnsi="宋体"/>
              </w:rPr>
              <w:t>章</w:t>
            </w:r>
            <w:r w:rsidRPr="00117B58">
              <w:rPr>
                <w:rFonts w:ascii="宋体" w:hAnsi="宋体" w:hint="eastAsia"/>
              </w:rPr>
              <w:t xml:space="preserve"> 掘进机及盾构法施工</w:t>
            </w:r>
          </w:p>
        </w:tc>
        <w:tc>
          <w:tcPr>
            <w:tcW w:w="4992" w:type="dxa"/>
            <w:tcBorders>
              <w:top w:val="single" w:sz="4" w:space="0" w:color="auto"/>
              <w:left w:val="nil"/>
              <w:bottom w:val="single" w:sz="4" w:space="0" w:color="auto"/>
              <w:right w:val="single" w:sz="4" w:space="0" w:color="auto"/>
            </w:tcBorders>
            <w:shd w:val="clear" w:color="auto" w:fill="auto"/>
            <w:vAlign w:val="center"/>
          </w:tcPr>
          <w:p w:rsidR="00117B58" w:rsidRPr="00117B58" w:rsidRDefault="00117B58" w:rsidP="00117B58">
            <w:pPr>
              <w:spacing w:line="260" w:lineRule="exact"/>
              <w:rPr>
                <w:rFonts w:ascii="宋体" w:hAnsi="宋体"/>
              </w:rPr>
            </w:pPr>
            <w:r w:rsidRPr="00117B58">
              <w:rPr>
                <w:rFonts w:ascii="宋体" w:hAnsi="宋体"/>
              </w:rPr>
              <w:t>掘进机类型及构造</w:t>
            </w:r>
            <w:r w:rsidRPr="00117B58">
              <w:rPr>
                <w:rFonts w:ascii="宋体" w:hAnsi="宋体" w:hint="eastAsia"/>
              </w:rPr>
              <w:t>、</w:t>
            </w:r>
            <w:r w:rsidRPr="00117B58">
              <w:rPr>
                <w:rFonts w:ascii="宋体" w:hAnsi="宋体"/>
              </w:rPr>
              <w:t>施工方法</w:t>
            </w:r>
            <w:r w:rsidRPr="00117B58">
              <w:rPr>
                <w:rFonts w:ascii="宋体" w:hAnsi="宋体" w:hint="eastAsia"/>
              </w:rPr>
              <w:t>，</w:t>
            </w:r>
            <w:r w:rsidRPr="00117B58">
              <w:rPr>
                <w:rFonts w:ascii="宋体" w:hAnsi="宋体"/>
              </w:rPr>
              <w:t>盾构的分类及构造</w:t>
            </w:r>
            <w:r w:rsidRPr="00117B58">
              <w:rPr>
                <w:rFonts w:ascii="宋体" w:hAnsi="宋体" w:hint="eastAsia"/>
              </w:rPr>
              <w:t>、盾构施工方法</w:t>
            </w:r>
          </w:p>
        </w:tc>
        <w:tc>
          <w:tcPr>
            <w:tcW w:w="902" w:type="dxa"/>
            <w:tcBorders>
              <w:top w:val="single" w:sz="4" w:space="0" w:color="auto"/>
              <w:left w:val="nil"/>
              <w:bottom w:val="single" w:sz="4" w:space="0" w:color="auto"/>
              <w:right w:val="single" w:sz="4" w:space="0" w:color="auto"/>
            </w:tcBorders>
            <w:shd w:val="clear" w:color="auto" w:fill="auto"/>
            <w:vAlign w:val="center"/>
          </w:tcPr>
          <w:p w:rsidR="00117B58" w:rsidRPr="00117B58" w:rsidRDefault="00117B58" w:rsidP="00117B58">
            <w:pPr>
              <w:spacing w:line="260" w:lineRule="exact"/>
              <w:jc w:val="center"/>
              <w:rPr>
                <w:rFonts w:ascii="宋体" w:hAnsi="宋体"/>
              </w:rPr>
            </w:pPr>
            <w:r w:rsidRPr="00117B58">
              <w:rPr>
                <w:rFonts w:ascii="宋体" w:hAnsi="宋体" w:hint="eastAsia"/>
              </w:rPr>
              <w:t>6</w:t>
            </w:r>
          </w:p>
        </w:tc>
      </w:tr>
      <w:tr w:rsidR="007E0FD0" w:rsidRPr="00117B58" w:rsidTr="00E74F81">
        <w:trPr>
          <w:trHeight w:val="454"/>
        </w:trPr>
        <w:tc>
          <w:tcPr>
            <w:tcW w:w="7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0FD0" w:rsidRPr="00117B58" w:rsidRDefault="007E0FD0" w:rsidP="007E0FD0">
            <w:pPr>
              <w:spacing w:line="260" w:lineRule="exact"/>
              <w:jc w:val="center"/>
              <w:rPr>
                <w:rFonts w:ascii="宋体" w:hAnsi="宋体"/>
              </w:rPr>
            </w:pPr>
            <w:r>
              <w:rPr>
                <w:rFonts w:ascii="宋体" w:hAnsi="宋体"/>
              </w:rPr>
              <w:t>合</w:t>
            </w:r>
            <w:r>
              <w:rPr>
                <w:rFonts w:ascii="宋体" w:hAnsi="宋体" w:hint="eastAsia"/>
              </w:rPr>
              <w:t xml:space="preserve">  </w:t>
            </w:r>
            <w:r>
              <w:rPr>
                <w:rFonts w:ascii="宋体" w:hAnsi="宋体"/>
              </w:rPr>
              <w:t>计</w:t>
            </w:r>
          </w:p>
        </w:tc>
        <w:tc>
          <w:tcPr>
            <w:tcW w:w="902" w:type="dxa"/>
            <w:tcBorders>
              <w:top w:val="single" w:sz="4" w:space="0" w:color="auto"/>
              <w:left w:val="nil"/>
              <w:bottom w:val="single" w:sz="4" w:space="0" w:color="auto"/>
              <w:right w:val="single" w:sz="4" w:space="0" w:color="auto"/>
            </w:tcBorders>
            <w:shd w:val="clear" w:color="auto" w:fill="auto"/>
            <w:vAlign w:val="center"/>
          </w:tcPr>
          <w:p w:rsidR="007E0FD0" w:rsidRPr="00117B58" w:rsidRDefault="007E0FD0" w:rsidP="00117B58">
            <w:pPr>
              <w:spacing w:line="260" w:lineRule="exact"/>
              <w:jc w:val="center"/>
              <w:rPr>
                <w:rFonts w:ascii="宋体" w:hAnsi="宋体"/>
              </w:rPr>
            </w:pPr>
            <w:r>
              <w:rPr>
                <w:rFonts w:ascii="宋体" w:hAnsi="宋体" w:hint="eastAsia"/>
              </w:rPr>
              <w:t>72</w:t>
            </w:r>
          </w:p>
        </w:tc>
      </w:tr>
    </w:tbl>
    <w:p w:rsidR="00B9773D" w:rsidRPr="007E0FD0" w:rsidRDefault="00B9773D" w:rsidP="00B9773D">
      <w:pPr>
        <w:spacing w:line="300" w:lineRule="auto"/>
        <w:jc w:val="center"/>
        <w:rPr>
          <w:rFonts w:ascii="宋体" w:hAnsi="宋体"/>
          <w:bCs/>
        </w:rPr>
      </w:pPr>
      <w:r w:rsidRPr="007E0FD0">
        <w:rPr>
          <w:rFonts w:ascii="宋体" w:hAnsi="宋体"/>
          <w:bCs/>
        </w:rPr>
        <w:t>实践部分助学课时分配</w:t>
      </w:r>
      <w:r w:rsidR="007E0FD0">
        <w:rPr>
          <w:rFonts w:ascii="宋体" w:hAnsi="宋体"/>
          <w:bCs/>
        </w:rPr>
        <w:t>表</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00"/>
        <w:tblLook w:val="04A0"/>
      </w:tblPr>
      <w:tblGrid>
        <w:gridCol w:w="1867"/>
        <w:gridCol w:w="4706"/>
        <w:gridCol w:w="1955"/>
      </w:tblGrid>
      <w:tr w:rsidR="00B9773D" w:rsidRPr="00B9773D" w:rsidTr="00B9773D">
        <w:trPr>
          <w:trHeight w:val="454"/>
          <w:jc w:val="center"/>
        </w:trPr>
        <w:tc>
          <w:tcPr>
            <w:tcW w:w="1095" w:type="pct"/>
            <w:shd w:val="clear" w:color="auto" w:fill="auto"/>
            <w:vAlign w:val="center"/>
          </w:tcPr>
          <w:p w:rsidR="00B9773D" w:rsidRPr="00B9773D" w:rsidRDefault="00B9773D" w:rsidP="00117B58">
            <w:pPr>
              <w:widowControl/>
              <w:jc w:val="center"/>
              <w:rPr>
                <w:rFonts w:ascii="宋体" w:hAnsi="宋体"/>
                <w:color w:val="000000"/>
                <w:kern w:val="0"/>
              </w:rPr>
            </w:pPr>
            <w:r w:rsidRPr="00B9773D">
              <w:rPr>
                <w:rFonts w:ascii="宋体" w:hAnsi="宋体"/>
                <w:color w:val="000000"/>
                <w:kern w:val="0"/>
              </w:rPr>
              <w:t>章  次</w:t>
            </w:r>
          </w:p>
        </w:tc>
        <w:tc>
          <w:tcPr>
            <w:tcW w:w="2758" w:type="pct"/>
            <w:shd w:val="clear" w:color="auto" w:fill="auto"/>
            <w:vAlign w:val="center"/>
          </w:tcPr>
          <w:p w:rsidR="00B9773D" w:rsidRPr="00B9773D" w:rsidRDefault="00B9773D" w:rsidP="00117B58">
            <w:pPr>
              <w:widowControl/>
              <w:jc w:val="center"/>
              <w:rPr>
                <w:rFonts w:ascii="宋体" w:hAnsi="宋体"/>
                <w:color w:val="000000"/>
                <w:kern w:val="0"/>
              </w:rPr>
            </w:pPr>
            <w:r w:rsidRPr="00B9773D">
              <w:rPr>
                <w:rFonts w:ascii="宋体" w:hAnsi="宋体"/>
                <w:color w:val="000000"/>
                <w:kern w:val="0"/>
              </w:rPr>
              <w:t>内  容</w:t>
            </w:r>
          </w:p>
        </w:tc>
        <w:tc>
          <w:tcPr>
            <w:tcW w:w="1146" w:type="pct"/>
            <w:shd w:val="clear" w:color="auto" w:fill="auto"/>
            <w:vAlign w:val="center"/>
          </w:tcPr>
          <w:p w:rsidR="00B9773D" w:rsidRPr="00B9773D" w:rsidRDefault="00B9773D" w:rsidP="00117B58">
            <w:pPr>
              <w:widowControl/>
              <w:jc w:val="center"/>
              <w:rPr>
                <w:rFonts w:ascii="宋体" w:hAnsi="宋体"/>
                <w:color w:val="000000"/>
                <w:kern w:val="0"/>
              </w:rPr>
            </w:pPr>
            <w:r w:rsidRPr="00B9773D">
              <w:rPr>
                <w:rFonts w:ascii="宋体" w:hAnsi="宋体"/>
                <w:color w:val="000000"/>
                <w:kern w:val="0"/>
              </w:rPr>
              <w:t>学  时</w:t>
            </w:r>
          </w:p>
        </w:tc>
      </w:tr>
      <w:tr w:rsidR="00B9773D" w:rsidRPr="00B9773D" w:rsidTr="00B9773D">
        <w:trPr>
          <w:trHeight w:val="454"/>
          <w:jc w:val="center"/>
        </w:trPr>
        <w:tc>
          <w:tcPr>
            <w:tcW w:w="1095" w:type="pct"/>
            <w:shd w:val="clear" w:color="auto" w:fill="auto"/>
            <w:vAlign w:val="center"/>
          </w:tcPr>
          <w:p w:rsidR="00B9773D" w:rsidRPr="00B9773D" w:rsidRDefault="00B9773D" w:rsidP="00117B58">
            <w:pPr>
              <w:widowControl/>
              <w:jc w:val="center"/>
              <w:rPr>
                <w:rFonts w:ascii="宋体" w:hAnsi="宋体"/>
                <w:color w:val="000000"/>
                <w:kern w:val="0"/>
              </w:rPr>
            </w:pPr>
            <w:r w:rsidRPr="00B9773D">
              <w:rPr>
                <w:rFonts w:ascii="宋体" w:hAnsi="宋体"/>
                <w:color w:val="000000"/>
                <w:kern w:val="0"/>
              </w:rPr>
              <w:t>第二章</w:t>
            </w:r>
          </w:p>
        </w:tc>
        <w:tc>
          <w:tcPr>
            <w:tcW w:w="2758" w:type="pct"/>
            <w:shd w:val="clear" w:color="auto" w:fill="auto"/>
            <w:vAlign w:val="center"/>
          </w:tcPr>
          <w:p w:rsidR="00B9773D" w:rsidRPr="00B9773D" w:rsidRDefault="00B9773D" w:rsidP="00117B58">
            <w:pPr>
              <w:widowControl/>
              <w:ind w:firstLineChars="200" w:firstLine="420"/>
              <w:jc w:val="left"/>
              <w:rPr>
                <w:rFonts w:ascii="宋体" w:hAnsi="宋体"/>
                <w:color w:val="000000"/>
                <w:kern w:val="0"/>
              </w:rPr>
            </w:pPr>
            <w:r>
              <w:rPr>
                <w:rFonts w:ascii="宋体" w:hAnsi="宋体" w:hint="eastAsia"/>
                <w:color w:val="000000"/>
                <w:kern w:val="0"/>
              </w:rPr>
              <w:t>隧道的勘察</w:t>
            </w:r>
          </w:p>
        </w:tc>
        <w:tc>
          <w:tcPr>
            <w:tcW w:w="1146" w:type="pct"/>
            <w:shd w:val="clear" w:color="auto" w:fill="auto"/>
            <w:vAlign w:val="center"/>
          </w:tcPr>
          <w:p w:rsidR="00B9773D" w:rsidRPr="00B9773D" w:rsidRDefault="00EA143B" w:rsidP="00117B58">
            <w:pPr>
              <w:widowControl/>
              <w:jc w:val="center"/>
              <w:rPr>
                <w:rFonts w:ascii="宋体" w:hAnsi="宋体"/>
                <w:color w:val="000000"/>
                <w:kern w:val="0"/>
              </w:rPr>
            </w:pPr>
            <w:r>
              <w:rPr>
                <w:rFonts w:ascii="宋体" w:hAnsi="宋体" w:hint="eastAsia"/>
                <w:color w:val="000000"/>
                <w:kern w:val="0"/>
              </w:rPr>
              <w:t>4</w:t>
            </w:r>
          </w:p>
        </w:tc>
      </w:tr>
      <w:tr w:rsidR="00B9773D" w:rsidRPr="00B9773D" w:rsidTr="00B9773D">
        <w:trPr>
          <w:trHeight w:val="454"/>
          <w:jc w:val="center"/>
        </w:trPr>
        <w:tc>
          <w:tcPr>
            <w:tcW w:w="1095" w:type="pct"/>
            <w:shd w:val="clear" w:color="auto" w:fill="auto"/>
            <w:vAlign w:val="center"/>
          </w:tcPr>
          <w:p w:rsidR="00B9773D" w:rsidRPr="00B9773D" w:rsidRDefault="00B9773D" w:rsidP="00B9773D">
            <w:pPr>
              <w:widowControl/>
              <w:jc w:val="center"/>
              <w:rPr>
                <w:rFonts w:ascii="宋体" w:hAnsi="宋体"/>
                <w:color w:val="000000"/>
                <w:kern w:val="0"/>
              </w:rPr>
            </w:pPr>
            <w:r w:rsidRPr="00B9773D">
              <w:rPr>
                <w:rFonts w:ascii="宋体" w:hAnsi="宋体"/>
                <w:color w:val="000000"/>
                <w:kern w:val="0"/>
              </w:rPr>
              <w:t>第</w:t>
            </w:r>
            <w:r>
              <w:rPr>
                <w:rFonts w:ascii="宋体" w:hAnsi="宋体" w:hint="eastAsia"/>
                <w:color w:val="000000"/>
                <w:kern w:val="0"/>
              </w:rPr>
              <w:t>三</w:t>
            </w:r>
            <w:r w:rsidRPr="00B9773D">
              <w:rPr>
                <w:rFonts w:ascii="宋体" w:hAnsi="宋体"/>
                <w:color w:val="000000"/>
                <w:kern w:val="0"/>
              </w:rPr>
              <w:t>章</w:t>
            </w:r>
          </w:p>
        </w:tc>
        <w:tc>
          <w:tcPr>
            <w:tcW w:w="2758" w:type="pct"/>
            <w:shd w:val="clear" w:color="auto" w:fill="auto"/>
            <w:vAlign w:val="center"/>
          </w:tcPr>
          <w:p w:rsidR="00B9773D" w:rsidRPr="00B9773D" w:rsidRDefault="00B9773D" w:rsidP="00117B58">
            <w:pPr>
              <w:widowControl/>
              <w:ind w:firstLineChars="200" w:firstLine="420"/>
              <w:jc w:val="left"/>
              <w:rPr>
                <w:rFonts w:ascii="宋体" w:hAnsi="宋体"/>
                <w:color w:val="000000"/>
                <w:kern w:val="0"/>
              </w:rPr>
            </w:pPr>
            <w:r>
              <w:rPr>
                <w:rFonts w:ascii="宋体" w:hAnsi="宋体" w:hint="eastAsia"/>
                <w:color w:val="000000"/>
                <w:kern w:val="0"/>
              </w:rPr>
              <w:t>隧道总体设计</w:t>
            </w:r>
          </w:p>
        </w:tc>
        <w:tc>
          <w:tcPr>
            <w:tcW w:w="1146" w:type="pct"/>
            <w:shd w:val="clear" w:color="auto" w:fill="auto"/>
            <w:vAlign w:val="center"/>
          </w:tcPr>
          <w:p w:rsidR="00B9773D" w:rsidRPr="00B9773D" w:rsidRDefault="00EA143B" w:rsidP="00117B58">
            <w:pPr>
              <w:widowControl/>
              <w:jc w:val="center"/>
              <w:rPr>
                <w:rFonts w:ascii="宋体" w:hAnsi="宋体"/>
                <w:color w:val="000000"/>
                <w:kern w:val="0"/>
              </w:rPr>
            </w:pPr>
            <w:r>
              <w:rPr>
                <w:rFonts w:ascii="宋体" w:hAnsi="宋体" w:hint="eastAsia"/>
                <w:color w:val="000000"/>
                <w:kern w:val="0"/>
              </w:rPr>
              <w:t>4</w:t>
            </w:r>
          </w:p>
        </w:tc>
      </w:tr>
      <w:tr w:rsidR="00B9773D" w:rsidRPr="00B9773D" w:rsidTr="00B9773D">
        <w:trPr>
          <w:trHeight w:val="454"/>
          <w:jc w:val="center"/>
        </w:trPr>
        <w:tc>
          <w:tcPr>
            <w:tcW w:w="1095" w:type="pct"/>
            <w:shd w:val="clear" w:color="auto" w:fill="auto"/>
            <w:vAlign w:val="center"/>
          </w:tcPr>
          <w:p w:rsidR="00B9773D" w:rsidRPr="00B9773D" w:rsidRDefault="00B9773D" w:rsidP="00B9773D">
            <w:pPr>
              <w:widowControl/>
              <w:jc w:val="center"/>
              <w:rPr>
                <w:rFonts w:ascii="宋体" w:hAnsi="宋体"/>
                <w:color w:val="000000"/>
                <w:kern w:val="0"/>
              </w:rPr>
            </w:pPr>
            <w:r w:rsidRPr="00B9773D">
              <w:rPr>
                <w:rFonts w:ascii="宋体" w:hAnsi="宋体"/>
                <w:color w:val="000000"/>
                <w:kern w:val="0"/>
              </w:rPr>
              <w:t>第</w:t>
            </w:r>
            <w:r>
              <w:rPr>
                <w:rFonts w:ascii="宋体" w:hAnsi="宋体" w:hint="eastAsia"/>
                <w:color w:val="000000"/>
                <w:kern w:val="0"/>
              </w:rPr>
              <w:t>五</w:t>
            </w:r>
            <w:r w:rsidRPr="00B9773D">
              <w:rPr>
                <w:rFonts w:ascii="宋体" w:hAnsi="宋体"/>
                <w:color w:val="000000"/>
                <w:kern w:val="0"/>
              </w:rPr>
              <w:t>章</w:t>
            </w:r>
          </w:p>
        </w:tc>
        <w:tc>
          <w:tcPr>
            <w:tcW w:w="2758" w:type="pct"/>
            <w:shd w:val="clear" w:color="auto" w:fill="auto"/>
            <w:vAlign w:val="center"/>
          </w:tcPr>
          <w:p w:rsidR="00B9773D" w:rsidRPr="00B9773D" w:rsidRDefault="00B9773D" w:rsidP="00117B58">
            <w:pPr>
              <w:widowControl/>
              <w:ind w:firstLineChars="200" w:firstLine="420"/>
              <w:jc w:val="left"/>
              <w:rPr>
                <w:rFonts w:ascii="宋体" w:hAnsi="宋体"/>
                <w:color w:val="000000"/>
                <w:kern w:val="0"/>
              </w:rPr>
            </w:pPr>
            <w:r>
              <w:rPr>
                <w:rFonts w:ascii="宋体" w:hAnsi="宋体" w:hint="eastAsia"/>
              </w:rPr>
              <w:t>隧道围岩分级与围岩压力</w:t>
            </w:r>
          </w:p>
        </w:tc>
        <w:tc>
          <w:tcPr>
            <w:tcW w:w="1146" w:type="pct"/>
            <w:shd w:val="clear" w:color="auto" w:fill="auto"/>
            <w:vAlign w:val="center"/>
          </w:tcPr>
          <w:p w:rsidR="00B9773D" w:rsidRPr="00B9773D" w:rsidRDefault="00EA143B" w:rsidP="00117B58">
            <w:pPr>
              <w:widowControl/>
              <w:jc w:val="center"/>
              <w:rPr>
                <w:rFonts w:ascii="宋体" w:hAnsi="宋体"/>
                <w:color w:val="000000"/>
                <w:kern w:val="0"/>
              </w:rPr>
            </w:pPr>
            <w:r>
              <w:rPr>
                <w:rFonts w:ascii="宋体" w:hAnsi="宋体" w:hint="eastAsia"/>
                <w:color w:val="000000"/>
                <w:kern w:val="0"/>
              </w:rPr>
              <w:t>4</w:t>
            </w:r>
          </w:p>
        </w:tc>
      </w:tr>
      <w:tr w:rsidR="00B9773D" w:rsidRPr="00B9773D" w:rsidTr="00B9773D">
        <w:trPr>
          <w:trHeight w:val="454"/>
          <w:jc w:val="center"/>
        </w:trPr>
        <w:tc>
          <w:tcPr>
            <w:tcW w:w="1095" w:type="pct"/>
            <w:shd w:val="clear" w:color="auto" w:fill="auto"/>
            <w:vAlign w:val="center"/>
          </w:tcPr>
          <w:p w:rsidR="00B9773D" w:rsidRPr="00B9773D" w:rsidRDefault="00B9773D" w:rsidP="00117B58">
            <w:pPr>
              <w:widowControl/>
              <w:jc w:val="center"/>
              <w:rPr>
                <w:rFonts w:ascii="宋体" w:hAnsi="宋体"/>
                <w:color w:val="000000"/>
                <w:kern w:val="0"/>
              </w:rPr>
            </w:pPr>
            <w:r w:rsidRPr="00B9773D">
              <w:rPr>
                <w:rFonts w:ascii="宋体" w:hAnsi="宋体"/>
                <w:color w:val="000000"/>
                <w:kern w:val="0"/>
              </w:rPr>
              <w:t>第七章</w:t>
            </w:r>
          </w:p>
        </w:tc>
        <w:tc>
          <w:tcPr>
            <w:tcW w:w="2758" w:type="pct"/>
            <w:shd w:val="clear" w:color="auto" w:fill="auto"/>
            <w:vAlign w:val="center"/>
          </w:tcPr>
          <w:p w:rsidR="00B9773D" w:rsidRPr="00B9773D" w:rsidRDefault="00B9773D" w:rsidP="00117B58">
            <w:pPr>
              <w:widowControl/>
              <w:ind w:firstLineChars="200" w:firstLine="420"/>
              <w:jc w:val="left"/>
              <w:rPr>
                <w:rFonts w:ascii="宋体" w:hAnsi="宋体"/>
                <w:color w:val="000000"/>
                <w:kern w:val="0"/>
              </w:rPr>
            </w:pPr>
            <w:r>
              <w:rPr>
                <w:rFonts w:ascii="宋体" w:hAnsi="宋体" w:hint="eastAsia"/>
              </w:rPr>
              <w:t>锚喷支护结构的设计与施工</w:t>
            </w:r>
          </w:p>
        </w:tc>
        <w:tc>
          <w:tcPr>
            <w:tcW w:w="1146" w:type="pct"/>
            <w:shd w:val="clear" w:color="auto" w:fill="auto"/>
            <w:vAlign w:val="center"/>
          </w:tcPr>
          <w:p w:rsidR="00B9773D" w:rsidRPr="00B9773D" w:rsidRDefault="00EA143B" w:rsidP="00117B58">
            <w:pPr>
              <w:widowControl/>
              <w:jc w:val="center"/>
              <w:rPr>
                <w:rFonts w:ascii="宋体" w:hAnsi="宋体"/>
                <w:color w:val="000000"/>
                <w:kern w:val="0"/>
              </w:rPr>
            </w:pPr>
            <w:r>
              <w:rPr>
                <w:rFonts w:ascii="宋体" w:hAnsi="宋体" w:hint="eastAsia"/>
                <w:color w:val="000000"/>
                <w:kern w:val="0"/>
              </w:rPr>
              <w:t>4</w:t>
            </w:r>
          </w:p>
        </w:tc>
      </w:tr>
      <w:tr w:rsidR="00B9773D" w:rsidRPr="00B9773D" w:rsidTr="00B9773D">
        <w:trPr>
          <w:trHeight w:val="454"/>
          <w:jc w:val="center"/>
        </w:trPr>
        <w:tc>
          <w:tcPr>
            <w:tcW w:w="1095" w:type="pct"/>
            <w:shd w:val="clear" w:color="auto" w:fill="auto"/>
            <w:vAlign w:val="center"/>
          </w:tcPr>
          <w:p w:rsidR="00B9773D" w:rsidRPr="00B9773D" w:rsidRDefault="00B9773D" w:rsidP="00117B58">
            <w:pPr>
              <w:widowControl/>
              <w:jc w:val="center"/>
              <w:rPr>
                <w:rFonts w:ascii="宋体" w:hAnsi="宋体"/>
                <w:color w:val="000000"/>
                <w:kern w:val="0"/>
              </w:rPr>
            </w:pPr>
            <w:r w:rsidRPr="00B9773D">
              <w:rPr>
                <w:rFonts w:ascii="宋体" w:hAnsi="宋体"/>
                <w:color w:val="000000"/>
                <w:kern w:val="0"/>
              </w:rPr>
              <w:t>第八章</w:t>
            </w:r>
          </w:p>
        </w:tc>
        <w:tc>
          <w:tcPr>
            <w:tcW w:w="2758" w:type="pct"/>
            <w:shd w:val="clear" w:color="auto" w:fill="auto"/>
            <w:vAlign w:val="center"/>
          </w:tcPr>
          <w:p w:rsidR="00B9773D" w:rsidRPr="00B9773D" w:rsidRDefault="00B9773D" w:rsidP="00B9773D">
            <w:pPr>
              <w:widowControl/>
              <w:ind w:firstLineChars="200" w:firstLine="420"/>
              <w:jc w:val="left"/>
              <w:rPr>
                <w:rFonts w:ascii="宋体" w:hAnsi="宋体"/>
                <w:color w:val="000000"/>
                <w:kern w:val="0"/>
              </w:rPr>
            </w:pPr>
            <w:r>
              <w:rPr>
                <w:rFonts w:ascii="宋体" w:hAnsi="宋体" w:hint="eastAsia"/>
                <w:color w:val="000000"/>
                <w:kern w:val="0"/>
              </w:rPr>
              <w:t>隧道通风</w:t>
            </w:r>
          </w:p>
        </w:tc>
        <w:tc>
          <w:tcPr>
            <w:tcW w:w="1146" w:type="pct"/>
            <w:shd w:val="clear" w:color="auto" w:fill="auto"/>
            <w:vAlign w:val="center"/>
          </w:tcPr>
          <w:p w:rsidR="00B9773D" w:rsidRPr="00B9773D" w:rsidRDefault="00EA143B" w:rsidP="00117B58">
            <w:pPr>
              <w:widowControl/>
              <w:jc w:val="center"/>
              <w:rPr>
                <w:rFonts w:ascii="宋体" w:hAnsi="宋体"/>
                <w:color w:val="000000"/>
                <w:kern w:val="0"/>
              </w:rPr>
            </w:pPr>
            <w:r>
              <w:rPr>
                <w:rFonts w:ascii="宋体" w:hAnsi="宋体" w:hint="eastAsia"/>
                <w:color w:val="000000"/>
                <w:kern w:val="0"/>
              </w:rPr>
              <w:t>4</w:t>
            </w:r>
          </w:p>
        </w:tc>
      </w:tr>
      <w:tr w:rsidR="00B9773D" w:rsidRPr="00B9773D" w:rsidTr="00B9773D">
        <w:trPr>
          <w:trHeight w:val="454"/>
          <w:jc w:val="center"/>
        </w:trPr>
        <w:tc>
          <w:tcPr>
            <w:tcW w:w="1095" w:type="pct"/>
            <w:shd w:val="clear" w:color="auto" w:fill="auto"/>
            <w:vAlign w:val="center"/>
          </w:tcPr>
          <w:p w:rsidR="00B9773D" w:rsidRPr="00B9773D" w:rsidRDefault="00B9773D" w:rsidP="00B9773D">
            <w:pPr>
              <w:widowControl/>
              <w:jc w:val="center"/>
              <w:rPr>
                <w:rFonts w:ascii="宋体" w:hAnsi="宋体"/>
                <w:color w:val="000000"/>
                <w:kern w:val="0"/>
              </w:rPr>
            </w:pPr>
            <w:r w:rsidRPr="00B9773D">
              <w:rPr>
                <w:rFonts w:ascii="宋体" w:hAnsi="宋体"/>
                <w:color w:val="000000"/>
                <w:kern w:val="0"/>
              </w:rPr>
              <w:t>第</w:t>
            </w:r>
            <w:r>
              <w:rPr>
                <w:rFonts w:ascii="宋体" w:hAnsi="宋体" w:hint="eastAsia"/>
                <w:color w:val="000000"/>
                <w:kern w:val="0"/>
              </w:rPr>
              <w:t>九</w:t>
            </w:r>
            <w:r w:rsidRPr="00B9773D">
              <w:rPr>
                <w:rFonts w:ascii="宋体" w:hAnsi="宋体"/>
                <w:color w:val="000000"/>
                <w:kern w:val="0"/>
              </w:rPr>
              <w:t>章</w:t>
            </w:r>
          </w:p>
        </w:tc>
        <w:tc>
          <w:tcPr>
            <w:tcW w:w="2758" w:type="pct"/>
            <w:shd w:val="clear" w:color="auto" w:fill="auto"/>
            <w:vAlign w:val="center"/>
          </w:tcPr>
          <w:p w:rsidR="00B9773D" w:rsidRPr="00B9773D" w:rsidRDefault="00B9773D" w:rsidP="00117B58">
            <w:pPr>
              <w:widowControl/>
              <w:ind w:firstLineChars="200" w:firstLine="420"/>
              <w:jc w:val="left"/>
              <w:rPr>
                <w:rFonts w:ascii="宋体" w:hAnsi="宋体"/>
                <w:color w:val="000000"/>
                <w:kern w:val="0"/>
              </w:rPr>
            </w:pPr>
            <w:r>
              <w:rPr>
                <w:rFonts w:ascii="宋体" w:hAnsi="宋体" w:hint="eastAsia"/>
                <w:color w:val="000000"/>
                <w:kern w:val="0"/>
              </w:rPr>
              <w:t>隧道照明</w:t>
            </w:r>
          </w:p>
        </w:tc>
        <w:tc>
          <w:tcPr>
            <w:tcW w:w="1146" w:type="pct"/>
            <w:shd w:val="clear" w:color="auto" w:fill="auto"/>
            <w:vAlign w:val="center"/>
          </w:tcPr>
          <w:p w:rsidR="00B9773D" w:rsidRPr="00B9773D" w:rsidRDefault="00EA143B" w:rsidP="00117B58">
            <w:pPr>
              <w:widowControl/>
              <w:jc w:val="center"/>
              <w:rPr>
                <w:rFonts w:ascii="宋体" w:hAnsi="宋体"/>
                <w:color w:val="000000"/>
                <w:kern w:val="0"/>
              </w:rPr>
            </w:pPr>
            <w:r>
              <w:rPr>
                <w:rFonts w:ascii="宋体" w:hAnsi="宋体" w:hint="eastAsia"/>
                <w:color w:val="000000"/>
                <w:kern w:val="0"/>
              </w:rPr>
              <w:t>4</w:t>
            </w:r>
          </w:p>
        </w:tc>
      </w:tr>
      <w:tr w:rsidR="00B9773D" w:rsidRPr="00B9773D" w:rsidTr="00B9773D">
        <w:trPr>
          <w:trHeight w:val="454"/>
          <w:jc w:val="center"/>
        </w:trPr>
        <w:tc>
          <w:tcPr>
            <w:tcW w:w="1095" w:type="pct"/>
            <w:shd w:val="clear" w:color="auto" w:fill="auto"/>
            <w:vAlign w:val="center"/>
          </w:tcPr>
          <w:p w:rsidR="00B9773D" w:rsidRPr="00B9773D" w:rsidRDefault="00B9773D" w:rsidP="00117B58">
            <w:pPr>
              <w:widowControl/>
              <w:jc w:val="center"/>
              <w:rPr>
                <w:rFonts w:ascii="宋体" w:hAnsi="宋体"/>
                <w:color w:val="000000"/>
                <w:kern w:val="0"/>
              </w:rPr>
            </w:pPr>
            <w:r>
              <w:rPr>
                <w:rFonts w:ascii="宋体" w:hAnsi="宋体"/>
                <w:color w:val="000000"/>
                <w:kern w:val="0"/>
              </w:rPr>
              <w:lastRenderedPageBreak/>
              <w:t>第十</w:t>
            </w:r>
            <w:r w:rsidRPr="00B9773D">
              <w:rPr>
                <w:rFonts w:ascii="宋体" w:hAnsi="宋体"/>
                <w:color w:val="000000"/>
                <w:kern w:val="0"/>
              </w:rPr>
              <w:t>章</w:t>
            </w:r>
          </w:p>
        </w:tc>
        <w:tc>
          <w:tcPr>
            <w:tcW w:w="2758" w:type="pct"/>
            <w:shd w:val="clear" w:color="auto" w:fill="auto"/>
            <w:vAlign w:val="center"/>
          </w:tcPr>
          <w:p w:rsidR="00B9773D" w:rsidRPr="00B9773D" w:rsidRDefault="00B9773D" w:rsidP="00117B58">
            <w:pPr>
              <w:widowControl/>
              <w:ind w:firstLineChars="200" w:firstLine="420"/>
              <w:jc w:val="left"/>
              <w:rPr>
                <w:rFonts w:ascii="宋体" w:hAnsi="宋体"/>
                <w:color w:val="000000"/>
                <w:kern w:val="0"/>
              </w:rPr>
            </w:pPr>
            <w:r>
              <w:rPr>
                <w:rFonts w:ascii="宋体" w:hAnsi="宋体" w:hint="eastAsia"/>
              </w:rPr>
              <w:t>隧道钻爆施工方法及其基本作业</w:t>
            </w:r>
          </w:p>
        </w:tc>
        <w:tc>
          <w:tcPr>
            <w:tcW w:w="1146" w:type="pct"/>
            <w:shd w:val="clear" w:color="auto" w:fill="auto"/>
            <w:vAlign w:val="center"/>
          </w:tcPr>
          <w:p w:rsidR="00B9773D" w:rsidRPr="00B9773D" w:rsidRDefault="00EA143B" w:rsidP="00117B58">
            <w:pPr>
              <w:widowControl/>
              <w:jc w:val="center"/>
              <w:rPr>
                <w:rFonts w:ascii="宋体" w:hAnsi="宋体"/>
                <w:color w:val="000000"/>
                <w:kern w:val="0"/>
              </w:rPr>
            </w:pPr>
            <w:r>
              <w:rPr>
                <w:rFonts w:ascii="宋体" w:hAnsi="宋体" w:hint="eastAsia"/>
                <w:color w:val="000000"/>
                <w:kern w:val="0"/>
              </w:rPr>
              <w:t>6</w:t>
            </w:r>
          </w:p>
        </w:tc>
      </w:tr>
      <w:tr w:rsidR="00B9773D" w:rsidRPr="00B9773D" w:rsidTr="00B9773D">
        <w:trPr>
          <w:trHeight w:val="454"/>
          <w:jc w:val="center"/>
        </w:trPr>
        <w:tc>
          <w:tcPr>
            <w:tcW w:w="1095" w:type="pct"/>
            <w:shd w:val="clear" w:color="auto" w:fill="auto"/>
            <w:vAlign w:val="center"/>
          </w:tcPr>
          <w:p w:rsidR="00B9773D" w:rsidRPr="00B9773D" w:rsidRDefault="00B9773D" w:rsidP="00B9773D">
            <w:pPr>
              <w:widowControl/>
              <w:jc w:val="center"/>
              <w:rPr>
                <w:rFonts w:ascii="宋体" w:hAnsi="宋体"/>
                <w:color w:val="000000"/>
                <w:kern w:val="0"/>
              </w:rPr>
            </w:pPr>
            <w:r w:rsidRPr="00B9773D">
              <w:rPr>
                <w:rFonts w:ascii="宋体" w:hAnsi="宋体"/>
                <w:color w:val="000000"/>
                <w:kern w:val="0"/>
              </w:rPr>
              <w:t>第十</w:t>
            </w:r>
            <w:r>
              <w:rPr>
                <w:rFonts w:ascii="宋体" w:hAnsi="宋体" w:hint="eastAsia"/>
                <w:color w:val="000000"/>
                <w:kern w:val="0"/>
              </w:rPr>
              <w:t>二</w:t>
            </w:r>
            <w:r w:rsidRPr="00B9773D">
              <w:rPr>
                <w:rFonts w:ascii="宋体" w:hAnsi="宋体"/>
                <w:color w:val="000000"/>
                <w:kern w:val="0"/>
              </w:rPr>
              <w:t>章</w:t>
            </w:r>
          </w:p>
        </w:tc>
        <w:tc>
          <w:tcPr>
            <w:tcW w:w="2758" w:type="pct"/>
            <w:shd w:val="clear" w:color="auto" w:fill="auto"/>
            <w:vAlign w:val="center"/>
          </w:tcPr>
          <w:p w:rsidR="00B9773D" w:rsidRPr="00B9773D" w:rsidRDefault="00B9773D" w:rsidP="00117B58">
            <w:pPr>
              <w:widowControl/>
              <w:ind w:firstLineChars="200" w:firstLine="420"/>
              <w:jc w:val="left"/>
              <w:rPr>
                <w:rFonts w:ascii="宋体" w:hAnsi="宋体"/>
                <w:color w:val="000000"/>
                <w:kern w:val="0"/>
              </w:rPr>
            </w:pPr>
            <w:r>
              <w:rPr>
                <w:rFonts w:ascii="宋体" w:hAnsi="宋体" w:hint="eastAsia"/>
              </w:rPr>
              <w:t>掘进机及盾构法施工</w:t>
            </w:r>
          </w:p>
        </w:tc>
        <w:tc>
          <w:tcPr>
            <w:tcW w:w="1146" w:type="pct"/>
            <w:shd w:val="clear" w:color="auto" w:fill="auto"/>
            <w:vAlign w:val="center"/>
          </w:tcPr>
          <w:p w:rsidR="00B9773D" w:rsidRPr="00B9773D" w:rsidRDefault="00EA143B" w:rsidP="00117B58">
            <w:pPr>
              <w:widowControl/>
              <w:jc w:val="center"/>
              <w:rPr>
                <w:rFonts w:ascii="宋体" w:hAnsi="宋体"/>
                <w:color w:val="000000"/>
                <w:kern w:val="0"/>
              </w:rPr>
            </w:pPr>
            <w:r>
              <w:rPr>
                <w:rFonts w:ascii="宋体" w:hAnsi="宋体" w:hint="eastAsia"/>
                <w:color w:val="000000"/>
                <w:kern w:val="0"/>
              </w:rPr>
              <w:t>6</w:t>
            </w:r>
          </w:p>
        </w:tc>
      </w:tr>
      <w:tr w:rsidR="00B9773D" w:rsidRPr="00860313" w:rsidTr="00B9773D">
        <w:trPr>
          <w:trHeight w:val="454"/>
          <w:jc w:val="center"/>
        </w:trPr>
        <w:tc>
          <w:tcPr>
            <w:tcW w:w="3854" w:type="pct"/>
            <w:gridSpan w:val="2"/>
            <w:shd w:val="clear" w:color="auto" w:fill="auto"/>
            <w:vAlign w:val="center"/>
          </w:tcPr>
          <w:p w:rsidR="00B9773D" w:rsidRPr="00B9773D" w:rsidRDefault="00B9773D" w:rsidP="00117B58">
            <w:pPr>
              <w:widowControl/>
              <w:jc w:val="center"/>
              <w:rPr>
                <w:rFonts w:ascii="宋体" w:hAnsi="宋体"/>
                <w:color w:val="000000"/>
                <w:kern w:val="0"/>
              </w:rPr>
            </w:pPr>
            <w:r w:rsidRPr="00B9773D">
              <w:rPr>
                <w:rFonts w:ascii="宋体" w:hAnsi="宋体"/>
                <w:color w:val="000000"/>
                <w:kern w:val="0"/>
              </w:rPr>
              <w:t>合  计</w:t>
            </w:r>
          </w:p>
        </w:tc>
        <w:tc>
          <w:tcPr>
            <w:tcW w:w="1146" w:type="pct"/>
            <w:shd w:val="clear" w:color="auto" w:fill="auto"/>
            <w:vAlign w:val="center"/>
          </w:tcPr>
          <w:p w:rsidR="00B9773D" w:rsidRPr="00860313" w:rsidRDefault="00EA143B" w:rsidP="00B9773D">
            <w:pPr>
              <w:widowControl/>
              <w:jc w:val="center"/>
              <w:rPr>
                <w:rFonts w:ascii="宋体" w:hAnsi="宋体"/>
                <w:color w:val="000000"/>
                <w:kern w:val="0"/>
              </w:rPr>
            </w:pPr>
            <w:r>
              <w:rPr>
                <w:rFonts w:ascii="宋体" w:hAnsi="宋体" w:hint="eastAsia"/>
                <w:color w:val="000000"/>
                <w:kern w:val="0"/>
              </w:rPr>
              <w:t>36</w:t>
            </w:r>
          </w:p>
        </w:tc>
      </w:tr>
    </w:tbl>
    <w:p w:rsidR="00117B58" w:rsidRDefault="00117B58">
      <w:pPr>
        <w:spacing w:line="300" w:lineRule="auto"/>
        <w:rPr>
          <w:rFonts w:ascii="宋体" w:hAnsi="宋体"/>
          <w:b/>
          <w:bCs/>
        </w:rPr>
      </w:pPr>
      <w:r>
        <w:rPr>
          <w:rFonts w:ascii="宋体" w:hAnsi="宋体" w:hint="eastAsia"/>
          <w:b/>
          <w:bCs/>
        </w:rPr>
        <w:t>五</w:t>
      </w:r>
      <w:r>
        <w:rPr>
          <w:rFonts w:ascii="宋体" w:hAnsi="宋体"/>
          <w:b/>
          <w:bCs/>
        </w:rPr>
        <w:t>、</w:t>
      </w:r>
      <w:r>
        <w:rPr>
          <w:rFonts w:ascii="宋体" w:hAnsi="宋体" w:hint="eastAsia"/>
          <w:b/>
          <w:bCs/>
        </w:rPr>
        <w:t>关于命题考试的若干规定</w:t>
      </w:r>
    </w:p>
    <w:p w:rsidR="00117B58" w:rsidRDefault="00117B58">
      <w:pPr>
        <w:spacing w:line="300" w:lineRule="auto"/>
        <w:ind w:firstLineChars="200" w:firstLine="420"/>
        <w:rPr>
          <w:rFonts w:ascii="宋体" w:hAnsi="宋体"/>
        </w:rPr>
      </w:pPr>
      <w:r>
        <w:rPr>
          <w:rFonts w:ascii="宋体" w:hAnsi="宋体" w:hint="eastAsia"/>
        </w:rPr>
        <w:t>（包括能力层次比例、难易度比例、内容程度比例、题型、考试方法和考试时间等）</w:t>
      </w:r>
    </w:p>
    <w:p w:rsidR="00117B58" w:rsidRDefault="00117B58">
      <w:pPr>
        <w:spacing w:line="300" w:lineRule="auto"/>
        <w:ind w:firstLineChars="200" w:firstLine="420"/>
        <w:rPr>
          <w:rFonts w:ascii="宋体" w:hAnsi="宋体"/>
        </w:rPr>
      </w:pPr>
      <w:r>
        <w:rPr>
          <w:rFonts w:ascii="宋体" w:hAnsi="宋体"/>
        </w:rPr>
        <w:t>1</w:t>
      </w:r>
      <w:r>
        <w:rPr>
          <w:rFonts w:ascii="宋体" w:hAnsi="宋体" w:hint="eastAsia"/>
        </w:rPr>
        <w:t>．本大纲各章所提到的内容和考核目标都是考试内容。试题覆盖到章，适当突出重点。</w:t>
      </w:r>
    </w:p>
    <w:p w:rsidR="00117B58" w:rsidRDefault="00117B58">
      <w:pPr>
        <w:spacing w:line="300" w:lineRule="auto"/>
        <w:ind w:firstLineChars="200" w:firstLine="420"/>
        <w:rPr>
          <w:rFonts w:ascii="宋体" w:hAnsi="宋体"/>
        </w:rPr>
      </w:pPr>
      <w:r>
        <w:rPr>
          <w:rFonts w:ascii="宋体" w:hAnsi="宋体" w:hint="eastAsia"/>
        </w:rPr>
        <w:t>2．试卷中对不同能力层次的试题比例大致是：“识记”为30%、“理解”为40%、“应用”为30%。</w:t>
      </w:r>
    </w:p>
    <w:p w:rsidR="00117B58" w:rsidRDefault="00117B58">
      <w:pPr>
        <w:spacing w:line="300" w:lineRule="auto"/>
        <w:ind w:firstLineChars="200" w:firstLine="420"/>
        <w:rPr>
          <w:rFonts w:ascii="宋体" w:hAnsi="宋体"/>
        </w:rPr>
      </w:pPr>
      <w:r>
        <w:rPr>
          <w:rFonts w:ascii="宋体" w:hAnsi="宋体" w:hint="eastAsia"/>
        </w:rPr>
        <w:t>3．试题难易程度应合理：易、较易、较难、难比例为2:3:3:2。</w:t>
      </w:r>
    </w:p>
    <w:p w:rsidR="00117B58" w:rsidRDefault="00117B58">
      <w:pPr>
        <w:spacing w:line="300" w:lineRule="auto"/>
        <w:ind w:firstLineChars="200" w:firstLine="420"/>
        <w:rPr>
          <w:rFonts w:ascii="宋体" w:hAnsi="宋体"/>
        </w:rPr>
      </w:pPr>
      <w:r>
        <w:rPr>
          <w:rFonts w:ascii="宋体" w:hAnsi="宋体" w:hint="eastAsia"/>
        </w:rPr>
        <w:t>4．每份试卷中，各类考核点所占比例约为：重点占60%，次重点占30%，一般占10%。</w:t>
      </w:r>
    </w:p>
    <w:p w:rsidR="00117B58" w:rsidRDefault="00117B58">
      <w:pPr>
        <w:spacing w:line="300" w:lineRule="auto"/>
        <w:ind w:firstLineChars="200" w:firstLine="420"/>
        <w:rPr>
          <w:rFonts w:ascii="宋体" w:hAnsi="宋体"/>
        </w:rPr>
      </w:pPr>
      <w:r>
        <w:rPr>
          <w:rFonts w:ascii="宋体" w:hAnsi="宋体" w:hint="eastAsia"/>
        </w:rPr>
        <w:t>5．试题类型一般分为：选择题、判断题、名词解释题、简答题、计算题、作图题。</w:t>
      </w:r>
    </w:p>
    <w:p w:rsidR="00117B58" w:rsidRDefault="00117B58">
      <w:pPr>
        <w:spacing w:line="300" w:lineRule="auto"/>
        <w:ind w:firstLineChars="200" w:firstLine="420"/>
        <w:rPr>
          <w:rFonts w:ascii="宋体" w:hAnsi="宋体"/>
        </w:rPr>
      </w:pPr>
      <w:r>
        <w:rPr>
          <w:rFonts w:ascii="宋体" w:hAnsi="宋体" w:hint="eastAsia"/>
        </w:rPr>
        <w:t>6．考试采用闭卷笔试，考试时间150分钟，采用百分制评分，60分合格。</w:t>
      </w:r>
    </w:p>
    <w:p w:rsidR="00117B58" w:rsidRDefault="00117B58">
      <w:pPr>
        <w:spacing w:line="300" w:lineRule="auto"/>
        <w:rPr>
          <w:rFonts w:ascii="宋体" w:hAnsi="宋体"/>
          <w:b/>
          <w:bCs/>
        </w:rPr>
      </w:pPr>
      <w:r>
        <w:rPr>
          <w:rFonts w:ascii="宋体" w:hAnsi="宋体" w:hint="eastAsia"/>
          <w:b/>
          <w:bCs/>
        </w:rPr>
        <w:t>六</w:t>
      </w:r>
      <w:r>
        <w:rPr>
          <w:rFonts w:ascii="宋体" w:hAnsi="宋体"/>
          <w:b/>
          <w:bCs/>
        </w:rPr>
        <w:t>、</w:t>
      </w:r>
      <w:r>
        <w:rPr>
          <w:rFonts w:ascii="宋体" w:hAnsi="宋体" w:hint="eastAsia"/>
          <w:b/>
          <w:bCs/>
        </w:rPr>
        <w:t>题型示例（样题）</w:t>
      </w:r>
    </w:p>
    <w:p w:rsidR="00117B58" w:rsidRDefault="00117B58">
      <w:pPr>
        <w:spacing w:line="300" w:lineRule="auto"/>
        <w:ind w:firstLineChars="200" w:firstLine="420"/>
        <w:rPr>
          <w:rFonts w:ascii="宋体" w:hAnsi="宋体"/>
        </w:rPr>
      </w:pPr>
      <w:r>
        <w:rPr>
          <w:rFonts w:ascii="宋体" w:hAnsi="宋体" w:hint="eastAsia"/>
        </w:rPr>
        <w:t>一、单项选择题</w:t>
      </w:r>
    </w:p>
    <w:p w:rsidR="00117B58" w:rsidRDefault="00117B58">
      <w:pPr>
        <w:spacing w:line="300" w:lineRule="auto"/>
        <w:ind w:firstLineChars="200" w:firstLine="420"/>
        <w:rPr>
          <w:rFonts w:ascii="宋体" w:hAnsi="宋体"/>
        </w:rPr>
      </w:pPr>
      <w:r>
        <w:rPr>
          <w:rFonts w:ascii="宋体" w:hAnsi="宋体" w:hint="eastAsia"/>
        </w:rPr>
        <w:t>1．下列属于交通隧道的是（    ）</w:t>
      </w:r>
    </w:p>
    <w:p w:rsidR="00117B58" w:rsidRDefault="00117B58">
      <w:pPr>
        <w:spacing w:line="300" w:lineRule="auto"/>
        <w:ind w:firstLineChars="350" w:firstLine="735"/>
        <w:rPr>
          <w:rFonts w:ascii="宋体" w:hAnsi="宋体"/>
        </w:rPr>
      </w:pPr>
      <w:r>
        <w:rPr>
          <w:rFonts w:ascii="宋体" w:hAnsi="宋体" w:hint="eastAsia"/>
        </w:rPr>
        <w:t>A. 水底隧道   B. 引水隧道   C. 给水隧道    D. 运输巷道</w:t>
      </w:r>
    </w:p>
    <w:p w:rsidR="00117B58" w:rsidRDefault="00117B58">
      <w:pPr>
        <w:spacing w:line="300" w:lineRule="auto"/>
        <w:ind w:firstLineChars="200" w:firstLine="420"/>
        <w:rPr>
          <w:rFonts w:ascii="宋体" w:hAnsi="宋体"/>
        </w:rPr>
      </w:pPr>
      <w:r>
        <w:rPr>
          <w:rFonts w:ascii="宋体" w:hAnsi="宋体" w:hint="eastAsia"/>
        </w:rPr>
        <w:t>二、多项选择题（略）</w:t>
      </w:r>
    </w:p>
    <w:p w:rsidR="00117B58" w:rsidRDefault="00117B58">
      <w:pPr>
        <w:spacing w:line="300" w:lineRule="auto"/>
        <w:ind w:firstLineChars="200" w:firstLine="420"/>
        <w:rPr>
          <w:rFonts w:ascii="宋体" w:hAnsi="宋体"/>
        </w:rPr>
      </w:pPr>
      <w:r>
        <w:rPr>
          <w:rFonts w:ascii="宋体" w:hAnsi="宋体" w:hint="eastAsia"/>
        </w:rPr>
        <w:t>三、填空题</w:t>
      </w:r>
    </w:p>
    <w:p w:rsidR="00117B58" w:rsidRDefault="00117B58">
      <w:pPr>
        <w:spacing w:line="300" w:lineRule="auto"/>
        <w:ind w:firstLineChars="200" w:firstLine="420"/>
        <w:rPr>
          <w:rFonts w:ascii="宋体" w:hAnsi="宋体"/>
        </w:rPr>
      </w:pPr>
      <w:r>
        <w:rPr>
          <w:rFonts w:ascii="宋体" w:hAnsi="宋体" w:hint="eastAsia"/>
        </w:rPr>
        <w:t>2．隧道的照明可以分为：接近段、</w:t>
      </w:r>
      <w:r>
        <w:rPr>
          <w:rFonts w:ascii="宋体" w:hAnsi="宋体" w:hint="eastAsia"/>
          <w:u w:val="single"/>
        </w:rPr>
        <w:t xml:space="preserve">      </w:t>
      </w:r>
      <w:r>
        <w:rPr>
          <w:rFonts w:ascii="宋体" w:hAnsi="宋体" w:hint="eastAsia"/>
        </w:rPr>
        <w:t>、过渡段、</w:t>
      </w:r>
      <w:r>
        <w:rPr>
          <w:rFonts w:ascii="宋体" w:hAnsi="宋体" w:hint="eastAsia"/>
          <w:u w:val="single"/>
        </w:rPr>
        <w:t xml:space="preserve">     </w:t>
      </w:r>
      <w:r>
        <w:rPr>
          <w:rFonts w:ascii="宋体" w:hAnsi="宋体" w:hint="eastAsia"/>
        </w:rPr>
        <w:t xml:space="preserve"> 、出口段五个区段。</w:t>
      </w:r>
    </w:p>
    <w:p w:rsidR="00117B58" w:rsidRDefault="00117B58">
      <w:pPr>
        <w:spacing w:line="300" w:lineRule="auto"/>
        <w:ind w:firstLineChars="200" w:firstLine="420"/>
        <w:rPr>
          <w:rFonts w:ascii="宋体" w:hAnsi="宋体"/>
        </w:rPr>
      </w:pPr>
      <w:r>
        <w:rPr>
          <w:rFonts w:ascii="宋体" w:hAnsi="宋体" w:hint="eastAsia"/>
        </w:rPr>
        <w:t>四、判断题</w:t>
      </w:r>
    </w:p>
    <w:p w:rsidR="00117B58" w:rsidRDefault="00117B58">
      <w:pPr>
        <w:spacing w:line="300" w:lineRule="auto"/>
        <w:ind w:firstLineChars="200" w:firstLine="420"/>
        <w:rPr>
          <w:rFonts w:ascii="宋体" w:hAnsi="宋体"/>
        </w:rPr>
      </w:pPr>
      <w:r>
        <w:rPr>
          <w:rFonts w:ascii="宋体" w:hAnsi="宋体" w:hint="eastAsia"/>
        </w:rPr>
        <w:t>3．100m以上的高速公路隧道必须设置照明设施。</w:t>
      </w:r>
      <w:r w:rsidR="00D32DFA">
        <w:rPr>
          <w:rFonts w:ascii="宋体" w:hAnsi="宋体" w:hint="eastAsia"/>
        </w:rPr>
        <w:t>（  ）</w:t>
      </w:r>
    </w:p>
    <w:p w:rsidR="00117B58" w:rsidRDefault="00117B58">
      <w:pPr>
        <w:spacing w:line="300" w:lineRule="auto"/>
        <w:ind w:firstLineChars="200" w:firstLine="420"/>
        <w:rPr>
          <w:rFonts w:ascii="宋体" w:hAnsi="宋体"/>
        </w:rPr>
      </w:pPr>
      <w:r>
        <w:rPr>
          <w:rFonts w:ascii="宋体" w:hAnsi="宋体" w:hint="eastAsia"/>
        </w:rPr>
        <w:t>五、简答题</w:t>
      </w:r>
    </w:p>
    <w:p w:rsidR="00117B58" w:rsidRDefault="00117B58">
      <w:pPr>
        <w:spacing w:line="300" w:lineRule="auto"/>
        <w:ind w:firstLineChars="200" w:firstLine="420"/>
        <w:rPr>
          <w:rFonts w:ascii="宋体" w:hAnsi="宋体"/>
        </w:rPr>
      </w:pPr>
      <w:r>
        <w:rPr>
          <w:rFonts w:ascii="宋体" w:hAnsi="宋体" w:hint="eastAsia"/>
        </w:rPr>
        <w:t>4．隧道几何设计时，曲线隧道的缺点有哪些？</w:t>
      </w:r>
    </w:p>
    <w:p w:rsidR="00117B58" w:rsidRDefault="00117B58">
      <w:pPr>
        <w:spacing w:line="300" w:lineRule="auto"/>
        <w:ind w:firstLineChars="200" w:firstLine="420"/>
        <w:rPr>
          <w:rFonts w:ascii="宋体" w:hAnsi="宋体"/>
        </w:rPr>
      </w:pPr>
      <w:r>
        <w:rPr>
          <w:rFonts w:ascii="宋体" w:hAnsi="宋体" w:hint="eastAsia"/>
        </w:rPr>
        <w:t>六、计算题</w:t>
      </w:r>
    </w:p>
    <w:p w:rsidR="00117B58" w:rsidRDefault="00117B58">
      <w:pPr>
        <w:spacing w:line="300" w:lineRule="auto"/>
        <w:ind w:firstLineChars="200" w:firstLine="420"/>
        <w:rPr>
          <w:rFonts w:ascii="宋体" w:hAnsi="宋体"/>
        </w:rPr>
      </w:pPr>
      <w:r>
        <w:rPr>
          <w:rFonts w:ascii="宋体" w:hAnsi="宋体" w:hint="eastAsia"/>
        </w:rPr>
        <w:t>5．</w:t>
      </w:r>
      <w:r>
        <w:rPr>
          <w:rFonts w:ascii="宋体" w:hAnsi="宋体"/>
        </w:rPr>
        <w:t>某单向交通隧道长为4000m，设计交通流量近期为1200辆/h，远期为2000辆/h，按规范计算近期和远期需要采用的通风方式？</w:t>
      </w:r>
    </w:p>
    <w:p w:rsidR="00117B58" w:rsidRDefault="00117B58">
      <w:pPr>
        <w:spacing w:line="300" w:lineRule="auto"/>
        <w:ind w:firstLineChars="200" w:firstLine="420"/>
        <w:rPr>
          <w:rFonts w:ascii="宋体" w:hAnsi="宋体"/>
        </w:rPr>
      </w:pPr>
      <w:r>
        <w:rPr>
          <w:rFonts w:ascii="宋体" w:hAnsi="宋体"/>
        </w:rPr>
        <w:t>七</w:t>
      </w:r>
      <w:r>
        <w:rPr>
          <w:rFonts w:ascii="宋体" w:hAnsi="宋体" w:hint="eastAsia"/>
        </w:rPr>
        <w:t>、</w:t>
      </w:r>
      <w:r>
        <w:rPr>
          <w:rFonts w:ascii="宋体" w:hAnsi="宋体"/>
        </w:rPr>
        <w:t>画图题</w:t>
      </w:r>
    </w:p>
    <w:p w:rsidR="00117B58" w:rsidRDefault="00117B58">
      <w:pPr>
        <w:spacing w:line="300" w:lineRule="auto"/>
        <w:ind w:firstLineChars="200" w:firstLine="420"/>
        <w:rPr>
          <w:rFonts w:ascii="宋体" w:hAnsi="宋体"/>
        </w:rPr>
      </w:pPr>
      <w:r>
        <w:rPr>
          <w:rFonts w:ascii="宋体" w:hAnsi="宋体" w:hint="eastAsia"/>
        </w:rPr>
        <w:t>6．绘制射流式通风方式单向交通的风压P、风速V和空气污染浓度C沿隧道纵向的分布示意图。</w:t>
      </w:r>
    </w:p>
    <w:p w:rsidR="00117B58" w:rsidRDefault="00117B58">
      <w:pPr>
        <w:spacing w:line="300" w:lineRule="auto"/>
        <w:ind w:firstLineChars="200" w:firstLine="420"/>
        <w:rPr>
          <w:rFonts w:ascii="宋体" w:hAnsi="宋体"/>
        </w:rPr>
      </w:pPr>
      <w:r>
        <w:rPr>
          <w:rFonts w:ascii="宋体" w:hAnsi="宋体"/>
        </w:rPr>
        <w:t xml:space="preserve"> </w:t>
      </w:r>
    </w:p>
    <w:p w:rsidR="00117B58" w:rsidRDefault="00117B58">
      <w:pPr>
        <w:spacing w:line="300" w:lineRule="auto"/>
        <w:ind w:firstLineChars="200" w:firstLine="420"/>
        <w:rPr>
          <w:rFonts w:ascii="宋体" w:hAnsi="宋体"/>
        </w:rPr>
      </w:pPr>
    </w:p>
    <w:sectPr w:rsidR="00117B58" w:rsidSect="008F55BE">
      <w:headerReference w:type="default" r:id="rId6"/>
      <w:footerReference w:type="default" r:id="rId7"/>
      <w:pgSz w:w="11906" w:h="16838"/>
      <w:pgMar w:top="1701" w:right="1797" w:bottom="1418" w:left="1797" w:header="851" w:footer="1021"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908FE" w:rsidRDefault="003908FE">
      <w:r>
        <w:separator/>
      </w:r>
    </w:p>
  </w:endnote>
  <w:endnote w:type="continuationSeparator" w:id="1">
    <w:p w:rsidR="003908FE" w:rsidRDefault="003908F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7B58" w:rsidRDefault="00117B58">
    <w:pPr>
      <w:pStyle w:val="a4"/>
      <w:jc w:val="center"/>
      <w:rPr>
        <w:rFonts w:ascii="宋体" w:hAnsi="宋体"/>
      </w:rPr>
    </w:pPr>
    <w:r>
      <w:rPr>
        <w:rFonts w:ascii="宋体" w:hAnsi="宋体" w:hint="eastAsia"/>
      </w:rPr>
      <w:t>第</w:t>
    </w:r>
    <w:r w:rsidR="008F55BE">
      <w:rPr>
        <w:rFonts w:ascii="宋体" w:hAnsi="宋体"/>
      </w:rPr>
      <w:fldChar w:fldCharType="begin"/>
    </w:r>
    <w:r>
      <w:rPr>
        <w:rStyle w:val="a3"/>
        <w:rFonts w:ascii="宋体" w:hAnsi="宋体"/>
      </w:rPr>
      <w:instrText xml:space="preserve"> PAGE </w:instrText>
    </w:r>
    <w:r w:rsidR="008F55BE">
      <w:rPr>
        <w:rFonts w:ascii="宋体" w:hAnsi="宋体"/>
      </w:rPr>
      <w:fldChar w:fldCharType="separate"/>
    </w:r>
    <w:r w:rsidR="007A5CDA">
      <w:rPr>
        <w:rStyle w:val="a3"/>
        <w:rFonts w:ascii="宋体" w:hAnsi="宋体"/>
        <w:noProof/>
      </w:rPr>
      <w:t>11</w:t>
    </w:r>
    <w:r w:rsidR="008F55BE">
      <w:rPr>
        <w:rFonts w:ascii="宋体" w:hAnsi="宋体"/>
      </w:rPr>
      <w:fldChar w:fldCharType="end"/>
    </w:r>
    <w:r>
      <w:rPr>
        <w:rStyle w:val="a3"/>
        <w:rFonts w:ascii="宋体" w:hAnsi="宋体" w:hint="eastAsia"/>
      </w:rPr>
      <w:t>页  共</w:t>
    </w:r>
    <w:r w:rsidR="008F55BE">
      <w:rPr>
        <w:rFonts w:ascii="宋体" w:hAnsi="宋体"/>
      </w:rPr>
      <w:fldChar w:fldCharType="begin"/>
    </w:r>
    <w:r>
      <w:rPr>
        <w:rStyle w:val="a3"/>
        <w:rFonts w:ascii="宋体" w:hAnsi="宋体"/>
      </w:rPr>
      <w:instrText xml:space="preserve"> NUMPAGES </w:instrText>
    </w:r>
    <w:r w:rsidR="008F55BE">
      <w:rPr>
        <w:rFonts w:ascii="宋体" w:hAnsi="宋体"/>
      </w:rPr>
      <w:fldChar w:fldCharType="separate"/>
    </w:r>
    <w:r w:rsidR="007A5CDA">
      <w:rPr>
        <w:rStyle w:val="a3"/>
        <w:rFonts w:ascii="宋体" w:hAnsi="宋体"/>
        <w:noProof/>
      </w:rPr>
      <w:t>11</w:t>
    </w:r>
    <w:r w:rsidR="008F55BE">
      <w:rPr>
        <w:rFonts w:ascii="宋体" w:hAnsi="宋体"/>
      </w:rPr>
      <w:fldChar w:fldCharType="end"/>
    </w:r>
    <w:r>
      <w:rPr>
        <w:rStyle w:val="a3"/>
        <w:rFonts w:ascii="宋体" w:hAnsi="宋体"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908FE" w:rsidRDefault="003908FE">
      <w:r>
        <w:separator/>
      </w:r>
    </w:p>
  </w:footnote>
  <w:footnote w:type="continuationSeparator" w:id="1">
    <w:p w:rsidR="003908FE" w:rsidRDefault="003908F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7B58" w:rsidRDefault="00117B58">
    <w:pPr>
      <w:pStyle w:val="a5"/>
      <w:rPr>
        <w:rFonts w:ascii="宋体" w:hAnsi="宋体"/>
        <w:b/>
        <w:bCs/>
        <w:sz w:val="21"/>
      </w:rPr>
    </w:pPr>
    <w:r>
      <w:rPr>
        <w:rFonts w:ascii="宋体" w:hAnsi="宋体" w:hint="eastAsia"/>
        <w:b/>
        <w:bCs/>
        <w:sz w:val="21"/>
      </w:rPr>
      <w:t>天津市高等教育自学考试课程考试大纲</w:t>
    </w:r>
  </w:p>
  <w:p w:rsidR="00117B58" w:rsidRDefault="00117B58">
    <w:pPr>
      <w:pStyle w:val="a5"/>
      <w:jc w:val="distribute"/>
      <w:rPr>
        <w:rFonts w:ascii="宋体" w:hAnsi="宋体"/>
        <w:b/>
        <w:bCs/>
      </w:rPr>
    </w:pPr>
    <w:r>
      <w:rPr>
        <w:rFonts w:ascii="宋体" w:hAnsi="宋体" w:hint="eastAsia"/>
        <w:b/>
        <w:bCs/>
      </w:rPr>
      <w:t>课程名称：</w:t>
    </w:r>
    <w:r>
      <w:rPr>
        <w:rFonts w:ascii="宋体" w:hAnsi="宋体" w:hint="eastAsia"/>
        <w:b/>
        <w:color w:val="000000"/>
      </w:rPr>
      <w:t>隧道工程</w:t>
    </w:r>
    <w:r>
      <w:rPr>
        <w:rFonts w:ascii="宋体" w:hAnsi="宋体" w:hint="eastAsia"/>
        <w:b/>
        <w:bCs/>
      </w:rPr>
      <w:t xml:space="preserve">                    （2017年</w:t>
    </w:r>
    <w:r w:rsidR="007A5CDA">
      <w:rPr>
        <w:rFonts w:ascii="宋体" w:hAnsi="宋体" w:hint="eastAsia"/>
        <w:b/>
        <w:bCs/>
      </w:rPr>
      <w:t>4</w:t>
    </w:r>
    <w:r>
      <w:rPr>
        <w:rFonts w:ascii="宋体" w:hAnsi="宋体" w:hint="eastAsia"/>
        <w:b/>
        <w:bCs/>
      </w:rPr>
      <w:t>月）                     课程代码：</w:t>
    </w:r>
    <w:r w:rsidR="002C66A5">
      <w:rPr>
        <w:rFonts w:ascii="宋体" w:hAnsi="宋体" w:hint="eastAsia"/>
        <w:b/>
        <w:bCs/>
      </w:rPr>
      <w:t>1372、4354</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4907ED"/>
    <w:rsid w:val="00040621"/>
    <w:rsid w:val="000F752F"/>
    <w:rsid w:val="001006FE"/>
    <w:rsid w:val="00117B58"/>
    <w:rsid w:val="0012529F"/>
    <w:rsid w:val="00184D5A"/>
    <w:rsid w:val="00192E21"/>
    <w:rsid w:val="001A6324"/>
    <w:rsid w:val="001C5615"/>
    <w:rsid w:val="00246482"/>
    <w:rsid w:val="00257835"/>
    <w:rsid w:val="002648FB"/>
    <w:rsid w:val="00273721"/>
    <w:rsid w:val="002C66A5"/>
    <w:rsid w:val="00366B48"/>
    <w:rsid w:val="003908FE"/>
    <w:rsid w:val="00396BE5"/>
    <w:rsid w:val="003E7229"/>
    <w:rsid w:val="004907ED"/>
    <w:rsid w:val="004A5087"/>
    <w:rsid w:val="004B22E2"/>
    <w:rsid w:val="004B4ADC"/>
    <w:rsid w:val="005267AA"/>
    <w:rsid w:val="00561242"/>
    <w:rsid w:val="005A09EB"/>
    <w:rsid w:val="005B1C9B"/>
    <w:rsid w:val="005B633A"/>
    <w:rsid w:val="005C5BCF"/>
    <w:rsid w:val="005F6EFA"/>
    <w:rsid w:val="0062218A"/>
    <w:rsid w:val="006276AC"/>
    <w:rsid w:val="006347FE"/>
    <w:rsid w:val="00635128"/>
    <w:rsid w:val="00636A6C"/>
    <w:rsid w:val="00640416"/>
    <w:rsid w:val="006907F6"/>
    <w:rsid w:val="006D779E"/>
    <w:rsid w:val="006E1D66"/>
    <w:rsid w:val="00720F20"/>
    <w:rsid w:val="0078689C"/>
    <w:rsid w:val="007A5CDA"/>
    <w:rsid w:val="007D668A"/>
    <w:rsid w:val="007E0FD0"/>
    <w:rsid w:val="00813419"/>
    <w:rsid w:val="008375DC"/>
    <w:rsid w:val="00884E88"/>
    <w:rsid w:val="008B5E34"/>
    <w:rsid w:val="008F55BE"/>
    <w:rsid w:val="009362B8"/>
    <w:rsid w:val="00943998"/>
    <w:rsid w:val="00983B22"/>
    <w:rsid w:val="009A1B2C"/>
    <w:rsid w:val="00A155FF"/>
    <w:rsid w:val="00A76789"/>
    <w:rsid w:val="00A93B95"/>
    <w:rsid w:val="00AF6BD9"/>
    <w:rsid w:val="00B950C1"/>
    <w:rsid w:val="00B9773D"/>
    <w:rsid w:val="00BD526B"/>
    <w:rsid w:val="00C04FBA"/>
    <w:rsid w:val="00C102D1"/>
    <w:rsid w:val="00C2679F"/>
    <w:rsid w:val="00CB7EFD"/>
    <w:rsid w:val="00D15CF4"/>
    <w:rsid w:val="00D32DFA"/>
    <w:rsid w:val="00D77B96"/>
    <w:rsid w:val="00DD0293"/>
    <w:rsid w:val="00E60609"/>
    <w:rsid w:val="00E74F81"/>
    <w:rsid w:val="00EA143B"/>
    <w:rsid w:val="00EA5163"/>
    <w:rsid w:val="00EE5556"/>
    <w:rsid w:val="00F5657B"/>
    <w:rsid w:val="098729A5"/>
    <w:rsid w:val="33900A2A"/>
    <w:rsid w:val="5A1B4C5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F55BE"/>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8F55BE"/>
  </w:style>
  <w:style w:type="character" w:customStyle="1" w:styleId="Char">
    <w:name w:val="页脚 Char"/>
    <w:link w:val="a4"/>
    <w:semiHidden/>
    <w:rsid w:val="008F55BE"/>
    <w:rPr>
      <w:rFonts w:ascii="Calibri" w:eastAsia="宋体" w:hAnsi="Calibri"/>
      <w:kern w:val="2"/>
      <w:sz w:val="18"/>
      <w:szCs w:val="18"/>
      <w:lang w:val="en-US" w:eastAsia="zh-CN" w:bidi="ar-SA"/>
    </w:rPr>
  </w:style>
  <w:style w:type="character" w:customStyle="1" w:styleId="Char0">
    <w:name w:val="页眉 Char"/>
    <w:link w:val="a5"/>
    <w:rsid w:val="008F55BE"/>
    <w:rPr>
      <w:rFonts w:ascii="Calibri" w:eastAsia="宋体" w:hAnsi="Calibri"/>
      <w:kern w:val="2"/>
      <w:sz w:val="18"/>
      <w:szCs w:val="18"/>
      <w:lang w:val="en-US" w:eastAsia="zh-CN" w:bidi="ar-SA"/>
    </w:rPr>
  </w:style>
  <w:style w:type="paragraph" w:styleId="a4">
    <w:name w:val="footer"/>
    <w:basedOn w:val="a"/>
    <w:link w:val="Char"/>
    <w:rsid w:val="008F55BE"/>
    <w:pPr>
      <w:tabs>
        <w:tab w:val="center" w:pos="4153"/>
        <w:tab w:val="right" w:pos="8306"/>
      </w:tabs>
      <w:snapToGrid w:val="0"/>
      <w:jc w:val="left"/>
    </w:pPr>
    <w:rPr>
      <w:sz w:val="18"/>
      <w:szCs w:val="18"/>
    </w:rPr>
  </w:style>
  <w:style w:type="paragraph" w:styleId="a5">
    <w:name w:val="header"/>
    <w:basedOn w:val="a"/>
    <w:link w:val="Char0"/>
    <w:rsid w:val="008F55BE"/>
    <w:pPr>
      <w:pBdr>
        <w:bottom w:val="single" w:sz="6" w:space="1" w:color="auto"/>
      </w:pBdr>
      <w:tabs>
        <w:tab w:val="center" w:pos="4153"/>
        <w:tab w:val="right" w:pos="8306"/>
      </w:tabs>
      <w:snapToGrid w:val="0"/>
      <w:jc w:val="center"/>
    </w:pPr>
    <w:rPr>
      <w:sz w:val="18"/>
      <w:szCs w:val="18"/>
    </w:rPr>
  </w:style>
  <w:style w:type="table" w:styleId="a6">
    <w:name w:val="Table Grid"/>
    <w:basedOn w:val="a1"/>
    <w:rsid w:val="008F55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encoding w:val="x-cp20936"/>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1232</Words>
  <Characters>7028</Characters>
  <Application>Microsoft Office Word</Application>
  <DocSecurity>0</DocSecurity>
  <PresentationFormat/>
  <Lines>58</Lines>
  <Paragraphs>16</Paragraphs>
  <Slides>0</Slides>
  <Notes>0</Notes>
  <HiddenSlides>0</HiddenSlides>
  <MMClips>0</MMClips>
  <ScaleCrop>false</ScaleCrop>
  <Company>微软中国</Company>
  <LinksUpToDate>false</LinksUpToDate>
  <CharactersWithSpaces>8244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高等教育自学考试课程考试大纲</dc:title>
  <dc:creator>微软用户</dc:creator>
  <cp:lastModifiedBy>微软用户</cp:lastModifiedBy>
  <cp:revision>3</cp:revision>
  <dcterms:created xsi:type="dcterms:W3CDTF">2017-03-23T02:53:00Z</dcterms:created>
  <dcterms:modified xsi:type="dcterms:W3CDTF">2017-03-31T02:41:00Z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2052-10.1.0.6173</vt:lpwstr>
  </property>
</Properties>
</file>