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466657">
        <w:rPr>
          <w:rFonts w:hint="eastAsia"/>
          <w:b/>
          <w:bCs/>
          <w:sz w:val="48"/>
        </w:rPr>
        <w:t>专科</w:t>
      </w:r>
      <w:r>
        <w:rPr>
          <w:rFonts w:hint="eastAsia"/>
          <w:b/>
          <w:bCs/>
          <w:sz w:val="48"/>
        </w:rPr>
        <w:t>）</w:t>
      </w:r>
    </w:p>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8B602D">
      <w:pPr>
        <w:jc w:val="center"/>
        <w:rPr>
          <w:b/>
          <w:bCs/>
          <w:sz w:val="48"/>
        </w:rPr>
      </w:pPr>
      <w:r>
        <w:rPr>
          <w:rFonts w:hint="eastAsia"/>
          <w:b/>
          <w:bCs/>
          <w:sz w:val="48"/>
        </w:rPr>
        <w:t>《</w:t>
      </w:r>
      <w:r w:rsidR="00564CC0" w:rsidRPr="00564CC0">
        <w:rPr>
          <w:rFonts w:hint="eastAsia"/>
          <w:b/>
          <w:bCs/>
          <w:sz w:val="48"/>
        </w:rPr>
        <w:t>物流管理概论</w:t>
      </w:r>
      <w:r>
        <w:rPr>
          <w:rFonts w:hint="eastAsia"/>
          <w:b/>
          <w:bCs/>
          <w:sz w:val="48"/>
        </w:rPr>
        <w:t>》</w:t>
      </w:r>
    </w:p>
    <w:p w:rsidR="00FC3684" w:rsidRPr="00291607" w:rsidRDefault="00FC3684">
      <w:pPr>
        <w:jc w:val="center"/>
        <w:rPr>
          <w:b/>
          <w:bCs/>
          <w:sz w:val="44"/>
          <w:szCs w:val="44"/>
        </w:rPr>
      </w:pPr>
    </w:p>
    <w:p w:rsidR="00FC3684"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291607" w:rsidRDefault="00291607">
      <w:pPr>
        <w:jc w:val="center"/>
        <w:rPr>
          <w:b/>
          <w:bCs/>
          <w:sz w:val="32"/>
        </w:rPr>
      </w:pPr>
    </w:p>
    <w:p w:rsidR="00FC3684" w:rsidRDefault="008B602D">
      <w:pPr>
        <w:jc w:val="center"/>
        <w:rPr>
          <w:b/>
          <w:bCs/>
          <w:sz w:val="32"/>
        </w:rPr>
      </w:pPr>
      <w:r>
        <w:rPr>
          <w:rFonts w:hint="eastAsia"/>
          <w:b/>
          <w:bCs/>
          <w:sz w:val="32"/>
        </w:rPr>
        <w:t>集美大学</w:t>
      </w:r>
    </w:p>
    <w:p w:rsidR="00FC3684"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FC3684" w:rsidRDefault="00FC3684">
      <w:pPr>
        <w:jc w:val="center"/>
        <w:rPr>
          <w:b/>
          <w:bCs/>
          <w:sz w:val="32"/>
        </w:rPr>
      </w:pPr>
    </w:p>
    <w:p w:rsidR="00291607" w:rsidRDefault="00291607">
      <w:pPr>
        <w:jc w:val="center"/>
        <w:rPr>
          <w:rFonts w:ascii="宋体" w:hAnsi="宋体"/>
          <w:b/>
          <w:bCs/>
          <w:sz w:val="30"/>
        </w:rPr>
      </w:pPr>
    </w:p>
    <w:p w:rsidR="00FC3684" w:rsidRDefault="008B602D">
      <w:pPr>
        <w:jc w:val="center"/>
        <w:rPr>
          <w:rFonts w:ascii="宋体" w:hAnsi="宋体"/>
          <w:b/>
          <w:bCs/>
          <w:sz w:val="30"/>
        </w:rPr>
      </w:pPr>
      <w:r>
        <w:rPr>
          <w:rFonts w:ascii="宋体" w:hAnsi="宋体" w:hint="eastAsia"/>
          <w:b/>
          <w:bCs/>
          <w:sz w:val="30"/>
        </w:rPr>
        <w:lastRenderedPageBreak/>
        <w:t>Ⅰ  能力考核要求</w:t>
      </w:r>
    </w:p>
    <w:p w:rsidR="00FC3684" w:rsidRDefault="00FC3684">
      <w:pPr>
        <w:jc w:val="center"/>
        <w:rPr>
          <w:rFonts w:ascii="宋体" w:hAnsi="宋体"/>
          <w:b/>
          <w:bCs/>
          <w:sz w:val="30"/>
        </w:rPr>
      </w:pPr>
    </w:p>
    <w:p w:rsidR="00E13569" w:rsidRPr="00E13569" w:rsidRDefault="008B602D" w:rsidP="00E13569">
      <w:pPr>
        <w:pStyle w:val="a8"/>
        <w:spacing w:before="0" w:beforeAutospacing="0" w:after="0" w:afterAutospacing="0" w:line="360" w:lineRule="auto"/>
        <w:ind w:firstLine="480"/>
        <w:rPr>
          <w:rFonts w:hint="eastAsia"/>
        </w:rPr>
      </w:pPr>
      <w:r>
        <w:rPr>
          <w:rFonts w:hint="eastAsia"/>
        </w:rPr>
        <w:t>《</w:t>
      </w:r>
      <w:r w:rsidR="00F97667">
        <w:rPr>
          <w:rFonts w:hint="eastAsia"/>
        </w:rPr>
        <w:t>物流管理概论</w:t>
      </w:r>
      <w:r>
        <w:rPr>
          <w:rFonts w:hint="eastAsia"/>
        </w:rPr>
        <w:t>》是自学考试物流管理（</w:t>
      </w:r>
      <w:r w:rsidR="00466657">
        <w:rPr>
          <w:rFonts w:hint="eastAsia"/>
        </w:rPr>
        <w:t>专</w:t>
      </w:r>
      <w:r>
        <w:rPr>
          <w:rFonts w:hint="eastAsia"/>
        </w:rPr>
        <w:t>科段）的</w:t>
      </w:r>
      <w:r w:rsidRPr="00F474D1">
        <w:rPr>
          <w:rFonts w:hint="eastAsia"/>
        </w:rPr>
        <w:t>一门重要的专业</w:t>
      </w:r>
      <w:r w:rsidR="00F97667">
        <w:rPr>
          <w:rFonts w:hint="eastAsia"/>
        </w:rPr>
        <w:t>基础</w:t>
      </w:r>
      <w:r w:rsidRPr="00F474D1">
        <w:rPr>
          <w:rFonts w:hint="eastAsia"/>
        </w:rPr>
        <w:t>课程。</w:t>
      </w:r>
      <w:r w:rsidR="00E13569" w:rsidRPr="00E13569">
        <w:rPr>
          <w:rFonts w:hint="eastAsia"/>
        </w:rPr>
        <w:t>通过对本课程的学习，要求了解现代物流的发展沿革、基本概念和理论体系掌握物流系统的构成、系统分析和规划方法，重点掌握对现代物流管理的基本理论，包括物流服务、物流成本、物流质量、物流战略、物流组织管理等内容，掌握现代物流的功能要素，包括包装、装卸搬运、运输、仓储、配送、流通加工和物流信息，掌握现代物流的典型形态包括企业物流、城市物流、区域物流和国际物流系统，熟练掌握现代物流的先进运作模式即第三方物流、第四方物流及供应链管理的基本理论并能够结合案例进行分析，了解现代物流发展的新趋势和物流产业发展的相关政策。</w:t>
      </w:r>
    </w:p>
    <w:p w:rsidR="00E13569" w:rsidRPr="00E13569" w:rsidRDefault="008B602D" w:rsidP="00E13569">
      <w:pPr>
        <w:spacing w:line="360" w:lineRule="auto"/>
        <w:ind w:firstLineChars="200" w:firstLine="480"/>
        <w:rPr>
          <w:rFonts w:ascii="宋体" w:hAnsi="宋体" w:cs="宋体"/>
          <w:kern w:val="0"/>
          <w:sz w:val="24"/>
        </w:rPr>
      </w:pPr>
      <w:r w:rsidRPr="00E13569">
        <w:rPr>
          <w:rFonts w:ascii="宋体" w:hAnsi="宋体" w:cs="宋体" w:hint="eastAsia"/>
          <w:kern w:val="0"/>
          <w:sz w:val="24"/>
        </w:rPr>
        <w:t>该课程考核的目的在于检验考生掌握本课程的基本知识情况和运用所学知识和方法解决物流管理过程中</w:t>
      </w:r>
      <w:r w:rsidR="00E13569" w:rsidRPr="00E13569">
        <w:rPr>
          <w:rFonts w:ascii="宋体" w:hAnsi="宋体" w:cs="宋体" w:hint="eastAsia"/>
          <w:kern w:val="0"/>
          <w:sz w:val="24"/>
        </w:rPr>
        <w:t>实际</w:t>
      </w:r>
      <w:r w:rsidRPr="00E13569">
        <w:rPr>
          <w:rFonts w:ascii="宋体" w:hAnsi="宋体" w:cs="宋体" w:hint="eastAsia"/>
          <w:kern w:val="0"/>
          <w:sz w:val="24"/>
        </w:rPr>
        <w:t>问题的应用能力。</w:t>
      </w:r>
      <w:r w:rsidR="00E13569" w:rsidRPr="00E13569">
        <w:rPr>
          <w:rFonts w:ascii="宋体" w:hAnsi="宋体" w:cs="宋体" w:hint="eastAsia"/>
          <w:kern w:val="0"/>
          <w:sz w:val="24"/>
        </w:rPr>
        <w:t>在学习过程中，重点培养学生的案例分析能力，</w:t>
      </w:r>
      <w:proofErr w:type="gramStart"/>
      <w:r w:rsidR="00E13569" w:rsidRPr="00E13569">
        <w:rPr>
          <w:rFonts w:ascii="宋体" w:hAnsi="宋体" w:cs="宋体" w:hint="eastAsia"/>
          <w:kern w:val="0"/>
          <w:sz w:val="24"/>
        </w:rPr>
        <w:t>实践实践</w:t>
      </w:r>
      <w:proofErr w:type="gramEnd"/>
      <w:r w:rsidR="00E13569" w:rsidRPr="00E13569">
        <w:rPr>
          <w:rFonts w:ascii="宋体" w:hAnsi="宋体" w:cs="宋体" w:hint="eastAsia"/>
          <w:kern w:val="0"/>
          <w:sz w:val="24"/>
        </w:rPr>
        <w:t>动手的能力，以激发学生对现代物流学习的积极性。</w:t>
      </w:r>
    </w:p>
    <w:p w:rsidR="00A75D94" w:rsidRPr="00A75D94" w:rsidRDefault="008B602D" w:rsidP="00A75D94">
      <w:pPr>
        <w:widowControl/>
        <w:spacing w:line="360" w:lineRule="auto"/>
        <w:ind w:firstLineChars="200" w:firstLine="482"/>
        <w:jc w:val="left"/>
        <w:rPr>
          <w:rFonts w:ascii="宋体" w:hAnsi="宋体"/>
          <w:b/>
          <w:sz w:val="24"/>
        </w:rPr>
      </w:pPr>
      <w:r w:rsidRPr="00927562">
        <w:rPr>
          <w:rFonts w:ascii="宋体" w:hAnsi="宋体" w:hint="eastAsia"/>
          <w:b/>
          <w:sz w:val="24"/>
        </w:rPr>
        <w:t>本课程指定教材：</w:t>
      </w:r>
      <w:r w:rsidR="00E13569">
        <w:rPr>
          <w:rFonts w:ascii="宋体" w:hAnsi="宋体" w:hint="eastAsia"/>
          <w:b/>
          <w:sz w:val="24"/>
        </w:rPr>
        <w:t>现代物流学</w:t>
      </w:r>
      <w:r w:rsidR="00A75D94" w:rsidRPr="00A75D94">
        <w:rPr>
          <w:rFonts w:ascii="宋体" w:hAnsi="宋体" w:hint="eastAsia"/>
          <w:b/>
          <w:sz w:val="24"/>
        </w:rPr>
        <w:t>，</w:t>
      </w:r>
      <w:r w:rsidR="00E13569">
        <w:rPr>
          <w:rFonts w:ascii="宋体" w:hAnsi="宋体" w:hint="eastAsia"/>
          <w:b/>
          <w:sz w:val="24"/>
        </w:rPr>
        <w:t>初良勇</w:t>
      </w:r>
      <w:r w:rsidR="00A75D94" w:rsidRPr="00A75D94">
        <w:rPr>
          <w:rFonts w:ascii="宋体" w:hAnsi="宋体" w:hint="eastAsia"/>
          <w:b/>
          <w:sz w:val="24"/>
        </w:rPr>
        <w:t>等，</w:t>
      </w:r>
      <w:r w:rsidR="00E13569">
        <w:rPr>
          <w:rFonts w:ascii="宋体" w:hAnsi="宋体" w:hint="eastAsia"/>
          <w:b/>
          <w:sz w:val="24"/>
        </w:rPr>
        <w:t>上海交通</w:t>
      </w:r>
      <w:r w:rsidR="00A75D94" w:rsidRPr="00A75D94">
        <w:rPr>
          <w:rFonts w:ascii="宋体" w:hAnsi="宋体" w:hint="eastAsia"/>
          <w:b/>
          <w:sz w:val="24"/>
        </w:rPr>
        <w:t>大学出版社，20</w:t>
      </w:r>
      <w:r w:rsidR="00E13569">
        <w:rPr>
          <w:rFonts w:ascii="宋体" w:hAnsi="宋体" w:hint="eastAsia"/>
          <w:b/>
          <w:sz w:val="24"/>
        </w:rPr>
        <w:t>08</w:t>
      </w:r>
      <w:r w:rsidR="00A75D94" w:rsidRPr="00A75D94">
        <w:rPr>
          <w:rFonts w:ascii="宋体" w:hAnsi="宋体" w:hint="eastAsia"/>
          <w:b/>
          <w:sz w:val="24"/>
        </w:rPr>
        <w:t>年</w:t>
      </w:r>
      <w:r w:rsidR="00E13569">
        <w:rPr>
          <w:rFonts w:ascii="宋体" w:hAnsi="宋体" w:hint="eastAsia"/>
          <w:b/>
          <w:sz w:val="24"/>
        </w:rPr>
        <w:t>12</w:t>
      </w:r>
      <w:r w:rsidR="00A75D94" w:rsidRPr="00A75D94">
        <w:rPr>
          <w:rFonts w:ascii="宋体" w:hAnsi="宋体" w:hint="eastAsia"/>
          <w:b/>
          <w:sz w:val="24"/>
        </w:rPr>
        <w:t>月第</w:t>
      </w:r>
      <w:r w:rsidR="00E13569">
        <w:rPr>
          <w:rFonts w:ascii="宋体" w:hAnsi="宋体" w:hint="eastAsia"/>
          <w:b/>
          <w:sz w:val="24"/>
        </w:rPr>
        <w:t>一</w:t>
      </w:r>
      <w:r w:rsidR="00A75D94" w:rsidRPr="00A75D94">
        <w:rPr>
          <w:rFonts w:ascii="宋体" w:hAnsi="宋体" w:hint="eastAsia"/>
          <w:b/>
          <w:sz w:val="24"/>
        </w:rPr>
        <w:t>版</w:t>
      </w:r>
    </w:p>
    <w:p w:rsidR="00FC3684" w:rsidRPr="00D06F1E" w:rsidRDefault="008B602D" w:rsidP="00D06F1E">
      <w:pPr>
        <w:widowControl/>
        <w:spacing w:line="360" w:lineRule="auto"/>
        <w:ind w:firstLineChars="200" w:firstLine="480"/>
        <w:jc w:val="left"/>
        <w:rPr>
          <w:rFonts w:ascii="宋体" w:hAnsi="宋体"/>
          <w:sz w:val="24"/>
        </w:rPr>
      </w:pPr>
      <w:r w:rsidRPr="00D06F1E">
        <w:rPr>
          <w:rFonts w:ascii="宋体" w:hAnsi="宋体" w:hint="eastAsia"/>
          <w:sz w:val="24"/>
        </w:rPr>
        <w:t>推荐参考教材：</w:t>
      </w:r>
    </w:p>
    <w:p w:rsidR="00A75D94" w:rsidRPr="00D06F1E" w:rsidRDefault="00C71B2C" w:rsidP="00D06F1E">
      <w:pPr>
        <w:spacing w:line="360" w:lineRule="auto"/>
        <w:ind w:firstLineChars="150" w:firstLine="360"/>
        <w:rPr>
          <w:sz w:val="24"/>
        </w:rPr>
      </w:pPr>
      <w:r w:rsidRPr="00D06F1E">
        <w:rPr>
          <w:rFonts w:hint="eastAsia"/>
          <w:sz w:val="24"/>
        </w:rPr>
        <w:t xml:space="preserve"> </w:t>
      </w:r>
      <w:r w:rsidR="0038306E" w:rsidRPr="00D06F1E">
        <w:rPr>
          <w:rFonts w:hint="eastAsia"/>
          <w:sz w:val="24"/>
        </w:rPr>
        <w:t>《</w:t>
      </w:r>
      <w:r w:rsidR="00E13569" w:rsidRPr="00D06F1E">
        <w:rPr>
          <w:sz w:val="24"/>
        </w:rPr>
        <w:t>物流概论</w:t>
      </w:r>
      <w:r w:rsidR="0038306E" w:rsidRPr="00D06F1E">
        <w:rPr>
          <w:rFonts w:hint="eastAsia"/>
          <w:sz w:val="24"/>
        </w:rPr>
        <w:t>》</w:t>
      </w:r>
      <w:r w:rsidR="00D06F1E">
        <w:rPr>
          <w:rFonts w:hint="eastAsia"/>
          <w:sz w:val="24"/>
        </w:rPr>
        <w:t>，</w:t>
      </w:r>
      <w:r w:rsidR="00E13569" w:rsidRPr="00D06F1E">
        <w:rPr>
          <w:sz w:val="24"/>
        </w:rPr>
        <w:t>刘莉</w:t>
      </w:r>
      <w:r w:rsidR="00D06F1E">
        <w:rPr>
          <w:rFonts w:hint="eastAsia"/>
          <w:sz w:val="24"/>
        </w:rPr>
        <w:t>，</w:t>
      </w:r>
      <w:r w:rsidR="00E13569" w:rsidRPr="00D06F1E">
        <w:rPr>
          <w:rFonts w:hint="eastAsia"/>
          <w:sz w:val="24"/>
        </w:rPr>
        <w:t>哈尔滨工程大学</w:t>
      </w:r>
      <w:r w:rsidR="00A75D94" w:rsidRPr="00D06F1E">
        <w:rPr>
          <w:sz w:val="24"/>
        </w:rPr>
        <w:t>出版社</w:t>
      </w:r>
      <w:r w:rsidR="00D06F1E">
        <w:rPr>
          <w:rFonts w:hint="eastAsia"/>
          <w:sz w:val="24"/>
        </w:rPr>
        <w:t>，</w:t>
      </w:r>
      <w:r w:rsidR="00A75D94" w:rsidRPr="00D06F1E">
        <w:rPr>
          <w:rFonts w:hint="eastAsia"/>
          <w:sz w:val="24"/>
        </w:rPr>
        <w:t>200</w:t>
      </w:r>
      <w:r w:rsidR="00E13569" w:rsidRPr="00D06F1E">
        <w:rPr>
          <w:rFonts w:hint="eastAsia"/>
          <w:sz w:val="24"/>
        </w:rPr>
        <w:t>7</w:t>
      </w:r>
      <w:r w:rsidR="00A75D94" w:rsidRPr="00D06F1E">
        <w:rPr>
          <w:rFonts w:hint="eastAsia"/>
          <w:sz w:val="24"/>
        </w:rPr>
        <w:t>年</w:t>
      </w:r>
      <w:r w:rsidRPr="00D06F1E">
        <w:rPr>
          <w:rFonts w:hint="eastAsia"/>
          <w:sz w:val="24"/>
        </w:rPr>
        <w:t>.</w:t>
      </w:r>
      <w:r w:rsidR="00A75D94" w:rsidRPr="00D06F1E">
        <w:rPr>
          <w:sz w:val="24"/>
        </w:rPr>
        <w:t xml:space="preserve"> </w:t>
      </w:r>
    </w:p>
    <w:p w:rsidR="0038306E" w:rsidRPr="00D06F1E" w:rsidRDefault="0038306E" w:rsidP="00D06F1E">
      <w:pPr>
        <w:spacing w:line="360" w:lineRule="auto"/>
        <w:ind w:firstLineChars="200" w:firstLine="480"/>
        <w:rPr>
          <w:sz w:val="24"/>
        </w:rPr>
      </w:pPr>
      <w:r w:rsidRPr="00D06F1E">
        <w:rPr>
          <w:rFonts w:hint="eastAsia"/>
          <w:sz w:val="24"/>
        </w:rPr>
        <w:t>《</w:t>
      </w:r>
      <w:r w:rsidR="00D06F1E" w:rsidRPr="00D06F1E">
        <w:rPr>
          <w:rFonts w:hint="eastAsia"/>
          <w:sz w:val="24"/>
        </w:rPr>
        <w:t>现代</w:t>
      </w:r>
      <w:r w:rsidRPr="00D06F1E">
        <w:rPr>
          <w:rFonts w:hint="eastAsia"/>
          <w:sz w:val="24"/>
        </w:rPr>
        <w:t>物流</w:t>
      </w:r>
      <w:r w:rsidR="00D06F1E" w:rsidRPr="00D06F1E">
        <w:rPr>
          <w:rFonts w:hint="eastAsia"/>
          <w:sz w:val="24"/>
        </w:rPr>
        <w:t>管理</w:t>
      </w:r>
      <w:r w:rsidRPr="00D06F1E">
        <w:rPr>
          <w:rFonts w:hint="eastAsia"/>
          <w:sz w:val="24"/>
        </w:rPr>
        <w:t>》</w:t>
      </w:r>
      <w:r w:rsidR="00D06F1E">
        <w:rPr>
          <w:rFonts w:hint="eastAsia"/>
          <w:sz w:val="24"/>
        </w:rPr>
        <w:t>，</w:t>
      </w:r>
      <w:r w:rsidR="00D06F1E" w:rsidRPr="00D06F1E">
        <w:rPr>
          <w:rFonts w:hint="eastAsia"/>
          <w:sz w:val="24"/>
        </w:rPr>
        <w:t>王之泰</w:t>
      </w:r>
      <w:r w:rsidRPr="00D06F1E">
        <w:rPr>
          <w:rFonts w:hint="eastAsia"/>
          <w:sz w:val="24"/>
        </w:rPr>
        <w:t>，</w:t>
      </w:r>
      <w:r w:rsidR="00D06F1E" w:rsidRPr="00D06F1E">
        <w:rPr>
          <w:sz w:val="24"/>
        </w:rPr>
        <w:t>中国工人出版社</w:t>
      </w:r>
      <w:r w:rsidR="00D06F1E">
        <w:rPr>
          <w:rFonts w:hint="eastAsia"/>
          <w:sz w:val="24"/>
        </w:rPr>
        <w:t>，</w:t>
      </w:r>
      <w:r w:rsidR="00A75D94" w:rsidRPr="00D06F1E">
        <w:rPr>
          <w:rFonts w:hint="eastAsia"/>
          <w:sz w:val="24"/>
        </w:rPr>
        <w:t xml:space="preserve"> 20</w:t>
      </w:r>
      <w:r w:rsidR="00D06F1E" w:rsidRPr="00D06F1E">
        <w:rPr>
          <w:rFonts w:hint="eastAsia"/>
          <w:sz w:val="24"/>
        </w:rPr>
        <w:t>01</w:t>
      </w:r>
      <w:r w:rsidR="00A75D94" w:rsidRPr="00D06F1E">
        <w:rPr>
          <w:rFonts w:hint="eastAsia"/>
          <w:sz w:val="24"/>
        </w:rPr>
        <w:t>年</w:t>
      </w:r>
      <w:r w:rsidR="00A75D94" w:rsidRPr="00D06F1E">
        <w:rPr>
          <w:rFonts w:hint="eastAsia"/>
          <w:sz w:val="24"/>
        </w:rPr>
        <w:t>.</w:t>
      </w:r>
    </w:p>
    <w:p w:rsidR="00FC3684" w:rsidRDefault="008B602D" w:rsidP="00D06F1E">
      <w:pPr>
        <w:spacing w:line="360" w:lineRule="auto"/>
        <w:ind w:firstLineChars="200" w:firstLine="480"/>
        <w:rPr>
          <w:sz w:val="24"/>
        </w:rPr>
      </w:pPr>
      <w:r w:rsidRPr="00D06F1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FC3684"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FC3684"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FC3684" w:rsidRDefault="008B602D">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p>
    <w:p w:rsidR="00FC3684" w:rsidRDefault="00FC3684">
      <w:pPr>
        <w:spacing w:line="360" w:lineRule="auto"/>
        <w:rPr>
          <w:rFonts w:ascii="宋体" w:hAnsi="宋体"/>
          <w:b/>
          <w:bCs/>
          <w:sz w:val="32"/>
        </w:rPr>
      </w:pPr>
    </w:p>
    <w:p w:rsidR="00FC3684" w:rsidRDefault="00FC3684">
      <w:pPr>
        <w:spacing w:line="360" w:lineRule="auto"/>
        <w:rPr>
          <w:rFonts w:ascii="宋体" w:hAnsi="宋体"/>
          <w:b/>
          <w:bCs/>
          <w:sz w:val="32"/>
        </w:rPr>
      </w:pPr>
    </w:p>
    <w:p w:rsidR="00C71B2C" w:rsidRDefault="00C71B2C">
      <w:pPr>
        <w:spacing w:line="300" w:lineRule="auto"/>
        <w:jc w:val="center"/>
        <w:rPr>
          <w:rFonts w:ascii="宋体" w:hAnsi="宋体"/>
          <w:b/>
          <w:bCs/>
          <w:sz w:val="32"/>
        </w:rPr>
      </w:pPr>
    </w:p>
    <w:p w:rsidR="00FC3684" w:rsidRDefault="008B602D">
      <w:pPr>
        <w:spacing w:line="300" w:lineRule="auto"/>
        <w:jc w:val="center"/>
        <w:rPr>
          <w:rFonts w:ascii="宋体" w:hAnsi="宋体"/>
          <w:b/>
          <w:bCs/>
          <w:sz w:val="32"/>
        </w:rPr>
      </w:pPr>
      <w:r>
        <w:rPr>
          <w:rFonts w:ascii="宋体" w:hAnsi="宋体" w:hint="eastAsia"/>
          <w:b/>
          <w:bCs/>
          <w:sz w:val="32"/>
        </w:rPr>
        <w:t>Ⅱ 考试形式和试卷结构</w:t>
      </w:r>
    </w:p>
    <w:p w:rsidR="00FC3684" w:rsidRDefault="00FC3684">
      <w:pPr>
        <w:spacing w:line="360" w:lineRule="auto"/>
        <w:rPr>
          <w:rFonts w:ascii="宋体" w:hAnsi="宋体"/>
          <w:b/>
          <w:bCs/>
          <w:sz w:val="32"/>
        </w:rPr>
      </w:pPr>
    </w:p>
    <w:p w:rsidR="00FC3684"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FC3684"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FC3684"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FC3684"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w:t>
      </w:r>
      <w:r w:rsidR="00D06F1E">
        <w:rPr>
          <w:rFonts w:hint="eastAsia"/>
          <w:sz w:val="24"/>
        </w:rPr>
        <w:t>可包括</w:t>
      </w:r>
      <w:r>
        <w:rPr>
          <w:rFonts w:hint="eastAsia"/>
          <w:sz w:val="24"/>
        </w:rPr>
        <w:t>：名词解释、单项选择题、简答题、论述题、案例分析</w:t>
      </w:r>
      <w:r w:rsidR="00D06F1E">
        <w:rPr>
          <w:rFonts w:hint="eastAsia"/>
          <w:sz w:val="24"/>
        </w:rPr>
        <w:t>题</w:t>
      </w:r>
      <w:r>
        <w:rPr>
          <w:rFonts w:hint="eastAsia"/>
          <w:sz w:val="24"/>
        </w:rPr>
        <w:t>等。</w:t>
      </w:r>
      <w:r>
        <w:rPr>
          <w:rFonts w:hint="eastAsia"/>
          <w:sz w:val="24"/>
        </w:rPr>
        <w:t xml:space="preserve"> </w:t>
      </w:r>
    </w:p>
    <w:p w:rsidR="00FC3684" w:rsidRPr="00D06F1E" w:rsidRDefault="00FC3684">
      <w:pPr>
        <w:spacing w:line="300" w:lineRule="auto"/>
        <w:ind w:firstLine="480"/>
        <w:rPr>
          <w:rFonts w:ascii="宋体" w:hAnsi="宋体"/>
          <w:sz w:val="24"/>
        </w:rPr>
      </w:pPr>
    </w:p>
    <w:p w:rsidR="00FC3684" w:rsidRPr="00D06F1E"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Pr="00D06F1E"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FC3684"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F97667" w:rsidRPr="00F97667" w:rsidRDefault="00F97667" w:rsidP="00F97667">
      <w:pPr>
        <w:spacing w:line="360" w:lineRule="auto"/>
        <w:rPr>
          <w:rFonts w:hint="eastAsia"/>
          <w:sz w:val="24"/>
        </w:rPr>
      </w:pPr>
      <w:r w:rsidRPr="00F97667">
        <w:rPr>
          <w:sz w:val="24"/>
        </w:rPr>
        <w:t>第一章</w:t>
      </w:r>
      <w:r w:rsidRPr="00F97667">
        <w:rPr>
          <w:sz w:val="24"/>
        </w:rPr>
        <w:t xml:space="preserve"> </w:t>
      </w:r>
      <w:proofErr w:type="gramStart"/>
      <w:r w:rsidRPr="00F97667">
        <w:rPr>
          <w:sz w:val="24"/>
        </w:rPr>
        <w:t>物流学</w:t>
      </w:r>
      <w:proofErr w:type="gramEnd"/>
      <w:r w:rsidRPr="00F97667">
        <w:rPr>
          <w:sz w:val="24"/>
        </w:rPr>
        <w:t>基础知识</w:t>
      </w:r>
      <w:r w:rsidRPr="00F97667">
        <w:rPr>
          <w:sz w:val="24"/>
        </w:rPr>
        <w:br/>
      </w:r>
      <w:r w:rsidRPr="00F97667">
        <w:rPr>
          <w:sz w:val="24"/>
        </w:rPr>
        <w:t>第一节</w:t>
      </w:r>
      <w:r w:rsidRPr="00F97667">
        <w:rPr>
          <w:sz w:val="24"/>
        </w:rPr>
        <w:t xml:space="preserve"> </w:t>
      </w:r>
      <w:r w:rsidRPr="00F97667">
        <w:rPr>
          <w:sz w:val="24"/>
        </w:rPr>
        <w:t>物流概述</w:t>
      </w:r>
      <w:r w:rsidR="00D06F1E">
        <w:rPr>
          <w:rFonts w:hint="eastAsia"/>
          <w:sz w:val="24"/>
        </w:rPr>
        <w:t xml:space="preserve">                                                       </w:t>
      </w:r>
      <w:r w:rsidR="00D06F1E">
        <w:rPr>
          <w:rFonts w:hint="eastAsia"/>
          <w:sz w:val="24"/>
        </w:rPr>
        <w:t>理解</w:t>
      </w:r>
      <w:r w:rsidRPr="00F97667">
        <w:rPr>
          <w:sz w:val="24"/>
        </w:rPr>
        <w:br/>
      </w:r>
      <w:r w:rsidRPr="00F97667">
        <w:rPr>
          <w:sz w:val="24"/>
        </w:rPr>
        <w:t>第二节</w:t>
      </w:r>
      <w:r w:rsidRPr="00F97667">
        <w:rPr>
          <w:sz w:val="24"/>
        </w:rPr>
        <w:t xml:space="preserve"> </w:t>
      </w:r>
      <w:r w:rsidRPr="00F97667">
        <w:rPr>
          <w:sz w:val="24"/>
        </w:rPr>
        <w:t>现代物流的演变与发展历程</w:t>
      </w:r>
      <w:r w:rsidR="00D06F1E">
        <w:rPr>
          <w:rFonts w:hint="eastAsia"/>
          <w:sz w:val="24"/>
        </w:rPr>
        <w:t xml:space="preserve">                                       </w:t>
      </w:r>
      <w:r w:rsidR="00D06F1E">
        <w:rPr>
          <w:rFonts w:hint="eastAsia"/>
          <w:sz w:val="24"/>
        </w:rPr>
        <w:t>了解</w:t>
      </w:r>
      <w:r w:rsidRPr="00F97667">
        <w:rPr>
          <w:sz w:val="24"/>
        </w:rPr>
        <w:br/>
      </w:r>
      <w:r w:rsidRPr="00F97667">
        <w:rPr>
          <w:sz w:val="24"/>
        </w:rPr>
        <w:t>第三节</w:t>
      </w:r>
      <w:r w:rsidRPr="00F97667">
        <w:rPr>
          <w:sz w:val="24"/>
        </w:rPr>
        <w:t xml:space="preserve"> </w:t>
      </w:r>
      <w:r w:rsidRPr="00F97667">
        <w:rPr>
          <w:sz w:val="24"/>
        </w:rPr>
        <w:t>现代物流的内涵和特征</w:t>
      </w:r>
      <w:r w:rsidR="00D06F1E">
        <w:rPr>
          <w:rFonts w:hint="eastAsia"/>
          <w:sz w:val="24"/>
        </w:rPr>
        <w:t xml:space="preserve">                                           </w:t>
      </w:r>
      <w:r w:rsidR="00D06F1E">
        <w:rPr>
          <w:rFonts w:hint="eastAsia"/>
          <w:sz w:val="24"/>
        </w:rPr>
        <w:t>掌握</w:t>
      </w:r>
      <w:r w:rsidRPr="00F97667">
        <w:rPr>
          <w:sz w:val="24"/>
        </w:rPr>
        <w:br/>
      </w:r>
      <w:r w:rsidRPr="00F97667">
        <w:rPr>
          <w:sz w:val="24"/>
        </w:rPr>
        <w:t>第四节</w:t>
      </w:r>
      <w:r w:rsidRPr="00F97667">
        <w:rPr>
          <w:sz w:val="24"/>
        </w:rPr>
        <w:t xml:space="preserve"> </w:t>
      </w:r>
      <w:r w:rsidRPr="00F97667">
        <w:rPr>
          <w:sz w:val="24"/>
        </w:rPr>
        <w:t>现代物流的分类</w:t>
      </w:r>
      <w:r w:rsidR="00D06F1E">
        <w:rPr>
          <w:rFonts w:hint="eastAsia"/>
          <w:sz w:val="24"/>
        </w:rPr>
        <w:t xml:space="preserve">                                                 </w:t>
      </w:r>
      <w:r w:rsidR="00D06F1E">
        <w:rPr>
          <w:rFonts w:hint="eastAsia"/>
          <w:sz w:val="24"/>
        </w:rPr>
        <w:t>理解</w:t>
      </w:r>
      <w:r w:rsidRPr="00F97667">
        <w:rPr>
          <w:sz w:val="24"/>
        </w:rPr>
        <w:br/>
      </w:r>
      <w:r w:rsidRPr="00F97667">
        <w:rPr>
          <w:sz w:val="24"/>
        </w:rPr>
        <w:t>第五节</w:t>
      </w:r>
      <w:r w:rsidRPr="00F97667">
        <w:rPr>
          <w:sz w:val="24"/>
        </w:rPr>
        <w:t xml:space="preserve"> </w:t>
      </w:r>
      <w:r w:rsidRPr="00F97667">
        <w:rPr>
          <w:sz w:val="24"/>
        </w:rPr>
        <w:t>现代</w:t>
      </w:r>
      <w:proofErr w:type="gramStart"/>
      <w:r w:rsidRPr="00F97667">
        <w:rPr>
          <w:sz w:val="24"/>
        </w:rPr>
        <w:t>物流学</w:t>
      </w:r>
      <w:proofErr w:type="gramEnd"/>
      <w:r w:rsidRPr="00F97667">
        <w:rPr>
          <w:sz w:val="24"/>
        </w:rPr>
        <w:t>的学科属性与理论体系</w:t>
      </w:r>
      <w:r w:rsidR="00D06F1E">
        <w:rPr>
          <w:rFonts w:hint="eastAsia"/>
          <w:sz w:val="24"/>
        </w:rPr>
        <w:t xml:space="preserve">                                 </w:t>
      </w:r>
      <w:r w:rsidR="00D06F1E">
        <w:rPr>
          <w:rFonts w:hint="eastAsia"/>
          <w:sz w:val="24"/>
        </w:rPr>
        <w:t>了解</w:t>
      </w:r>
    </w:p>
    <w:p w:rsidR="00F97667" w:rsidRPr="00F97667" w:rsidRDefault="00F97667" w:rsidP="00F97667">
      <w:pPr>
        <w:spacing w:line="360" w:lineRule="auto"/>
        <w:rPr>
          <w:rFonts w:hint="eastAsia"/>
          <w:sz w:val="24"/>
        </w:rPr>
      </w:pPr>
      <w:r w:rsidRPr="00F97667">
        <w:rPr>
          <w:sz w:val="24"/>
        </w:rPr>
        <w:t>案例分析</w:t>
      </w:r>
      <w:r w:rsidR="00D06F1E">
        <w:rPr>
          <w:rFonts w:hint="eastAsia"/>
          <w:sz w:val="24"/>
        </w:rPr>
        <w:t xml:space="preserve">                                                              </w:t>
      </w:r>
      <w:r w:rsidR="00D06F1E">
        <w:rPr>
          <w:rFonts w:hint="eastAsia"/>
          <w:sz w:val="24"/>
        </w:rPr>
        <w:t>理解</w:t>
      </w:r>
      <w:r w:rsidRPr="00F97667">
        <w:rPr>
          <w:sz w:val="24"/>
        </w:rPr>
        <w:br/>
      </w:r>
      <w:r w:rsidRPr="00F97667">
        <w:rPr>
          <w:sz w:val="24"/>
        </w:rPr>
        <w:br/>
      </w:r>
      <w:r w:rsidRPr="00F97667">
        <w:rPr>
          <w:sz w:val="24"/>
        </w:rPr>
        <w:t>第二章</w:t>
      </w:r>
      <w:r w:rsidRPr="00F97667">
        <w:rPr>
          <w:sz w:val="24"/>
        </w:rPr>
        <w:t xml:space="preserve"> </w:t>
      </w:r>
      <w:r w:rsidRPr="00F97667">
        <w:rPr>
          <w:sz w:val="24"/>
        </w:rPr>
        <w:t>物流系统分析</w:t>
      </w:r>
      <w:r w:rsidRPr="00F97667">
        <w:rPr>
          <w:sz w:val="24"/>
        </w:rPr>
        <w:br/>
      </w:r>
      <w:r w:rsidRPr="00F97667">
        <w:rPr>
          <w:sz w:val="24"/>
        </w:rPr>
        <w:t>第一节</w:t>
      </w:r>
      <w:r w:rsidRPr="00F97667">
        <w:rPr>
          <w:sz w:val="24"/>
        </w:rPr>
        <w:t xml:space="preserve"> </w:t>
      </w:r>
      <w:r w:rsidRPr="00F97667">
        <w:rPr>
          <w:sz w:val="24"/>
        </w:rPr>
        <w:t>系统及系统工程</w:t>
      </w:r>
      <w:r w:rsidR="00DD303B">
        <w:rPr>
          <w:rFonts w:hint="eastAsia"/>
          <w:sz w:val="24"/>
        </w:rPr>
        <w:t xml:space="preserve">                                                 </w:t>
      </w:r>
      <w:r w:rsidR="00DD303B">
        <w:rPr>
          <w:rFonts w:hint="eastAsia"/>
          <w:sz w:val="24"/>
        </w:rPr>
        <w:t>了解</w:t>
      </w:r>
      <w:r w:rsidRPr="00F97667">
        <w:rPr>
          <w:sz w:val="24"/>
        </w:rPr>
        <w:br/>
      </w:r>
      <w:r w:rsidRPr="00F97667">
        <w:rPr>
          <w:sz w:val="24"/>
        </w:rPr>
        <w:t>第二节</w:t>
      </w:r>
      <w:r w:rsidRPr="00F97667">
        <w:rPr>
          <w:sz w:val="24"/>
        </w:rPr>
        <w:t xml:space="preserve"> </w:t>
      </w:r>
      <w:r w:rsidRPr="00F97667">
        <w:rPr>
          <w:sz w:val="24"/>
        </w:rPr>
        <w:t>物流系统</w:t>
      </w:r>
      <w:r w:rsidR="00DD303B">
        <w:rPr>
          <w:rFonts w:hint="eastAsia"/>
          <w:sz w:val="24"/>
        </w:rPr>
        <w:t xml:space="preserve">                                                       </w:t>
      </w:r>
      <w:r w:rsidR="00DD303B">
        <w:rPr>
          <w:rFonts w:hint="eastAsia"/>
          <w:sz w:val="24"/>
        </w:rPr>
        <w:t>理解</w:t>
      </w:r>
      <w:r w:rsidRPr="00F97667">
        <w:rPr>
          <w:sz w:val="24"/>
        </w:rPr>
        <w:br/>
      </w:r>
      <w:r w:rsidRPr="00F97667">
        <w:rPr>
          <w:sz w:val="24"/>
        </w:rPr>
        <w:t>第三节</w:t>
      </w:r>
      <w:r w:rsidRPr="00F97667">
        <w:rPr>
          <w:sz w:val="24"/>
        </w:rPr>
        <w:t xml:space="preserve"> </w:t>
      </w:r>
      <w:r w:rsidRPr="00F97667">
        <w:rPr>
          <w:sz w:val="24"/>
        </w:rPr>
        <w:t>物流系统分析</w:t>
      </w:r>
      <w:r w:rsidR="00DD303B">
        <w:rPr>
          <w:rFonts w:hint="eastAsia"/>
          <w:sz w:val="24"/>
        </w:rPr>
        <w:t xml:space="preserve">                                                   </w:t>
      </w:r>
      <w:r w:rsidR="00DD303B">
        <w:rPr>
          <w:rFonts w:hint="eastAsia"/>
          <w:sz w:val="24"/>
        </w:rPr>
        <w:t>了解</w:t>
      </w:r>
      <w:r w:rsidRPr="00F97667">
        <w:rPr>
          <w:sz w:val="24"/>
        </w:rPr>
        <w:br/>
      </w:r>
      <w:r w:rsidRPr="00F97667">
        <w:rPr>
          <w:sz w:val="24"/>
        </w:rPr>
        <w:t>第四节</w:t>
      </w:r>
      <w:r w:rsidRPr="00F97667">
        <w:rPr>
          <w:sz w:val="24"/>
        </w:rPr>
        <w:t xml:space="preserve"> </w:t>
      </w:r>
      <w:r w:rsidRPr="00F97667">
        <w:rPr>
          <w:sz w:val="24"/>
        </w:rPr>
        <w:t>物流系统规划</w:t>
      </w:r>
      <w:r w:rsidR="00DD303B">
        <w:rPr>
          <w:rFonts w:hint="eastAsia"/>
          <w:sz w:val="24"/>
        </w:rPr>
        <w:t xml:space="preserve">                                                   </w:t>
      </w:r>
      <w:r w:rsidR="00DD303B">
        <w:rPr>
          <w:rFonts w:hint="eastAsia"/>
          <w:sz w:val="24"/>
        </w:rPr>
        <w:t>了解</w:t>
      </w:r>
    </w:p>
    <w:p w:rsidR="00F97667" w:rsidRPr="00F97667" w:rsidRDefault="00F97667" w:rsidP="00F97667">
      <w:pPr>
        <w:spacing w:line="360" w:lineRule="auto"/>
        <w:rPr>
          <w:rFonts w:hint="eastAsia"/>
          <w:sz w:val="24"/>
        </w:rPr>
      </w:pPr>
      <w:r w:rsidRPr="00F97667">
        <w:rPr>
          <w:sz w:val="24"/>
        </w:rPr>
        <w:t>案例分析</w:t>
      </w:r>
      <w:r w:rsidR="001D6822">
        <w:rPr>
          <w:rFonts w:hint="eastAsia"/>
          <w:sz w:val="24"/>
        </w:rPr>
        <w:t xml:space="preserve">                                                              </w:t>
      </w:r>
      <w:r w:rsidR="001D6822">
        <w:rPr>
          <w:rFonts w:hint="eastAsia"/>
          <w:sz w:val="24"/>
        </w:rPr>
        <w:t>了解</w:t>
      </w:r>
      <w:r w:rsidRPr="00F97667">
        <w:rPr>
          <w:sz w:val="24"/>
        </w:rPr>
        <w:br/>
      </w:r>
      <w:r w:rsidRPr="00F97667">
        <w:rPr>
          <w:sz w:val="24"/>
        </w:rPr>
        <w:br/>
      </w:r>
      <w:r w:rsidRPr="00F97667">
        <w:rPr>
          <w:sz w:val="24"/>
        </w:rPr>
        <w:t>第三章</w:t>
      </w:r>
      <w:r w:rsidRPr="00F97667">
        <w:rPr>
          <w:sz w:val="24"/>
        </w:rPr>
        <w:t xml:space="preserve"> </w:t>
      </w:r>
      <w:r w:rsidRPr="00F97667">
        <w:rPr>
          <w:sz w:val="24"/>
        </w:rPr>
        <w:t>现代物流管理</w:t>
      </w:r>
      <w:r w:rsidRPr="00F97667">
        <w:rPr>
          <w:sz w:val="24"/>
        </w:rPr>
        <w:br/>
      </w:r>
      <w:r w:rsidRPr="00F97667">
        <w:rPr>
          <w:sz w:val="24"/>
        </w:rPr>
        <w:t>第一节</w:t>
      </w:r>
      <w:r w:rsidRPr="00F97667">
        <w:rPr>
          <w:sz w:val="24"/>
        </w:rPr>
        <w:t xml:space="preserve"> </w:t>
      </w:r>
      <w:r w:rsidRPr="00F97667">
        <w:rPr>
          <w:sz w:val="24"/>
        </w:rPr>
        <w:t>物流管理的内容</w:t>
      </w:r>
      <w:r w:rsidR="00DD303B">
        <w:rPr>
          <w:rFonts w:hint="eastAsia"/>
          <w:sz w:val="24"/>
        </w:rPr>
        <w:t xml:space="preserve">                                                  </w:t>
      </w:r>
      <w:r w:rsidR="00DD303B">
        <w:rPr>
          <w:rFonts w:hint="eastAsia"/>
          <w:sz w:val="24"/>
        </w:rPr>
        <w:t>理解</w:t>
      </w:r>
      <w:r w:rsidRPr="00F97667">
        <w:rPr>
          <w:sz w:val="24"/>
        </w:rPr>
        <w:br/>
      </w:r>
      <w:r w:rsidRPr="00F97667">
        <w:rPr>
          <w:sz w:val="24"/>
        </w:rPr>
        <w:t>第二节</w:t>
      </w:r>
      <w:r w:rsidRPr="00F97667">
        <w:rPr>
          <w:sz w:val="24"/>
        </w:rPr>
        <w:t xml:space="preserve"> </w:t>
      </w:r>
      <w:r w:rsidRPr="00F97667">
        <w:rPr>
          <w:sz w:val="24"/>
        </w:rPr>
        <w:t>物流成本管理</w:t>
      </w:r>
      <w:r w:rsidR="00DD303B">
        <w:rPr>
          <w:rFonts w:hint="eastAsia"/>
          <w:sz w:val="24"/>
        </w:rPr>
        <w:t xml:space="preserve">                                                    </w:t>
      </w:r>
      <w:r w:rsidR="00DD303B">
        <w:rPr>
          <w:rFonts w:hint="eastAsia"/>
          <w:sz w:val="24"/>
        </w:rPr>
        <w:t>掌握</w:t>
      </w:r>
      <w:r w:rsidRPr="00F97667">
        <w:rPr>
          <w:sz w:val="24"/>
        </w:rPr>
        <w:br/>
      </w:r>
      <w:r w:rsidRPr="00F97667">
        <w:rPr>
          <w:sz w:val="24"/>
        </w:rPr>
        <w:t>第三节</w:t>
      </w:r>
      <w:r w:rsidRPr="00F97667">
        <w:rPr>
          <w:sz w:val="24"/>
        </w:rPr>
        <w:t xml:space="preserve"> </w:t>
      </w:r>
      <w:r w:rsidRPr="00F97667">
        <w:rPr>
          <w:sz w:val="24"/>
        </w:rPr>
        <w:t>物流服务管理</w:t>
      </w:r>
      <w:r w:rsidR="00DD303B">
        <w:rPr>
          <w:rFonts w:hint="eastAsia"/>
          <w:sz w:val="24"/>
        </w:rPr>
        <w:t xml:space="preserve">                                                    </w:t>
      </w:r>
      <w:r w:rsidR="00DD303B">
        <w:rPr>
          <w:rFonts w:hint="eastAsia"/>
          <w:sz w:val="24"/>
        </w:rPr>
        <w:t>掌握</w:t>
      </w:r>
      <w:r w:rsidRPr="00F97667">
        <w:rPr>
          <w:sz w:val="24"/>
        </w:rPr>
        <w:br/>
      </w:r>
      <w:r w:rsidRPr="00F97667">
        <w:rPr>
          <w:sz w:val="24"/>
        </w:rPr>
        <w:t>第四节</w:t>
      </w:r>
      <w:r w:rsidRPr="00F97667">
        <w:rPr>
          <w:sz w:val="24"/>
        </w:rPr>
        <w:t xml:space="preserve"> </w:t>
      </w:r>
      <w:r w:rsidRPr="00F97667">
        <w:rPr>
          <w:sz w:val="24"/>
        </w:rPr>
        <w:t>物流质量管理</w:t>
      </w:r>
      <w:r w:rsidR="00DD303B">
        <w:rPr>
          <w:rFonts w:hint="eastAsia"/>
          <w:sz w:val="24"/>
        </w:rPr>
        <w:t xml:space="preserve">                                                    </w:t>
      </w:r>
      <w:r w:rsidR="00DD303B">
        <w:rPr>
          <w:rFonts w:hint="eastAsia"/>
          <w:sz w:val="24"/>
        </w:rPr>
        <w:t>了解</w:t>
      </w:r>
      <w:r w:rsidRPr="00F97667">
        <w:rPr>
          <w:sz w:val="24"/>
        </w:rPr>
        <w:br/>
      </w:r>
      <w:r w:rsidRPr="00F97667">
        <w:rPr>
          <w:sz w:val="24"/>
        </w:rPr>
        <w:t>第五节</w:t>
      </w:r>
      <w:r w:rsidRPr="00F97667">
        <w:rPr>
          <w:sz w:val="24"/>
        </w:rPr>
        <w:t xml:space="preserve"> </w:t>
      </w:r>
      <w:r w:rsidRPr="00F97667">
        <w:rPr>
          <w:sz w:val="24"/>
        </w:rPr>
        <w:t>物流战略管理</w:t>
      </w:r>
      <w:r w:rsidR="001D6822">
        <w:rPr>
          <w:rFonts w:hint="eastAsia"/>
          <w:sz w:val="24"/>
        </w:rPr>
        <w:t xml:space="preserve">                                                    </w:t>
      </w:r>
      <w:r w:rsidR="001D6822">
        <w:rPr>
          <w:rFonts w:hint="eastAsia"/>
          <w:sz w:val="24"/>
        </w:rPr>
        <w:t>理解</w:t>
      </w:r>
      <w:r w:rsidRPr="00F97667">
        <w:rPr>
          <w:sz w:val="24"/>
        </w:rPr>
        <w:br/>
      </w:r>
      <w:r w:rsidRPr="00F97667">
        <w:rPr>
          <w:sz w:val="24"/>
        </w:rPr>
        <w:t>第六节</w:t>
      </w:r>
      <w:r w:rsidRPr="00F97667">
        <w:rPr>
          <w:sz w:val="24"/>
        </w:rPr>
        <w:t xml:space="preserve"> </w:t>
      </w:r>
      <w:r w:rsidRPr="00F97667">
        <w:rPr>
          <w:sz w:val="24"/>
        </w:rPr>
        <w:t>物流组织管理</w:t>
      </w:r>
      <w:r w:rsidR="001D6822">
        <w:rPr>
          <w:rFonts w:hint="eastAsia"/>
          <w:sz w:val="24"/>
        </w:rPr>
        <w:t xml:space="preserve">                                                    </w:t>
      </w:r>
      <w:r w:rsidR="001D6822">
        <w:rPr>
          <w:rFonts w:hint="eastAsia"/>
          <w:sz w:val="24"/>
        </w:rPr>
        <w:t>了解</w:t>
      </w:r>
    </w:p>
    <w:p w:rsidR="00F97667" w:rsidRPr="00F97667" w:rsidRDefault="00F97667" w:rsidP="00F97667">
      <w:pPr>
        <w:spacing w:line="360" w:lineRule="auto"/>
        <w:rPr>
          <w:rFonts w:hint="eastAsia"/>
          <w:sz w:val="24"/>
        </w:rPr>
      </w:pPr>
      <w:r w:rsidRPr="00F97667">
        <w:rPr>
          <w:sz w:val="24"/>
        </w:rPr>
        <w:t>案例分析</w:t>
      </w:r>
      <w:r w:rsidR="001D6822">
        <w:rPr>
          <w:rFonts w:hint="eastAsia"/>
          <w:sz w:val="24"/>
        </w:rPr>
        <w:t xml:space="preserve">                                                               </w:t>
      </w:r>
      <w:r w:rsidR="001D6822">
        <w:rPr>
          <w:rFonts w:hint="eastAsia"/>
          <w:sz w:val="24"/>
        </w:rPr>
        <w:t>理解</w:t>
      </w:r>
      <w:r w:rsidRPr="00F97667">
        <w:rPr>
          <w:sz w:val="24"/>
        </w:rPr>
        <w:br/>
      </w:r>
      <w:r w:rsidRPr="00F97667">
        <w:rPr>
          <w:sz w:val="24"/>
        </w:rPr>
        <w:br/>
      </w:r>
      <w:r w:rsidRPr="00F97667">
        <w:rPr>
          <w:sz w:val="24"/>
        </w:rPr>
        <w:t>第四章</w:t>
      </w:r>
      <w:r w:rsidRPr="00F97667">
        <w:rPr>
          <w:sz w:val="24"/>
        </w:rPr>
        <w:t xml:space="preserve"> </w:t>
      </w:r>
      <w:r w:rsidRPr="00F97667">
        <w:rPr>
          <w:sz w:val="24"/>
        </w:rPr>
        <w:t>现代物流活动的功能要素及其运作管理</w:t>
      </w:r>
      <w:r w:rsidRPr="00F97667">
        <w:rPr>
          <w:sz w:val="24"/>
        </w:rPr>
        <w:br/>
      </w:r>
      <w:r w:rsidRPr="00F97667">
        <w:rPr>
          <w:sz w:val="24"/>
        </w:rPr>
        <w:t>第一节</w:t>
      </w:r>
      <w:r w:rsidRPr="00F97667">
        <w:rPr>
          <w:sz w:val="24"/>
        </w:rPr>
        <w:t xml:space="preserve"> </w:t>
      </w:r>
      <w:r w:rsidRPr="00F97667">
        <w:rPr>
          <w:sz w:val="24"/>
        </w:rPr>
        <w:t>现代包装及集装箱化</w:t>
      </w:r>
      <w:r w:rsidR="001D6822">
        <w:rPr>
          <w:rFonts w:hint="eastAsia"/>
          <w:sz w:val="24"/>
        </w:rPr>
        <w:t xml:space="preserve">                                              </w:t>
      </w:r>
      <w:r w:rsidR="001D6822">
        <w:rPr>
          <w:rFonts w:hint="eastAsia"/>
          <w:sz w:val="24"/>
        </w:rPr>
        <w:t>了解</w:t>
      </w:r>
      <w:r w:rsidRPr="00F97667">
        <w:rPr>
          <w:sz w:val="24"/>
        </w:rPr>
        <w:br/>
      </w:r>
      <w:r w:rsidRPr="00F97667">
        <w:rPr>
          <w:sz w:val="24"/>
        </w:rPr>
        <w:t>第二节</w:t>
      </w:r>
      <w:r w:rsidRPr="00F97667">
        <w:rPr>
          <w:sz w:val="24"/>
        </w:rPr>
        <w:t xml:space="preserve"> </w:t>
      </w:r>
      <w:r w:rsidRPr="00F97667">
        <w:rPr>
          <w:sz w:val="24"/>
        </w:rPr>
        <w:t>装卸搬运管理</w:t>
      </w:r>
      <w:r w:rsidR="001D6822">
        <w:rPr>
          <w:rFonts w:hint="eastAsia"/>
          <w:sz w:val="24"/>
        </w:rPr>
        <w:t xml:space="preserve">                                                    </w:t>
      </w:r>
      <w:r w:rsidR="001D6822">
        <w:rPr>
          <w:rFonts w:hint="eastAsia"/>
          <w:sz w:val="24"/>
        </w:rPr>
        <w:t>理解</w:t>
      </w:r>
      <w:r w:rsidRPr="00F97667">
        <w:rPr>
          <w:sz w:val="24"/>
        </w:rPr>
        <w:br/>
      </w:r>
      <w:r w:rsidRPr="00F97667">
        <w:rPr>
          <w:sz w:val="24"/>
        </w:rPr>
        <w:t>第三节</w:t>
      </w:r>
      <w:r w:rsidRPr="00F97667">
        <w:rPr>
          <w:sz w:val="24"/>
        </w:rPr>
        <w:t xml:space="preserve"> </w:t>
      </w:r>
      <w:r w:rsidRPr="00F97667">
        <w:rPr>
          <w:sz w:val="24"/>
        </w:rPr>
        <w:t>运输及其合理化</w:t>
      </w:r>
      <w:r w:rsidR="001D6822">
        <w:rPr>
          <w:rFonts w:hint="eastAsia"/>
          <w:sz w:val="24"/>
        </w:rPr>
        <w:t xml:space="preserve">                                                  </w:t>
      </w:r>
      <w:r w:rsidR="001D6822">
        <w:rPr>
          <w:rFonts w:hint="eastAsia"/>
          <w:sz w:val="24"/>
        </w:rPr>
        <w:t>掌握</w:t>
      </w:r>
      <w:r w:rsidR="001D6822">
        <w:rPr>
          <w:rFonts w:hint="eastAsia"/>
          <w:sz w:val="24"/>
        </w:rPr>
        <w:t xml:space="preserve">                  </w:t>
      </w:r>
      <w:r w:rsidRPr="00F97667">
        <w:rPr>
          <w:sz w:val="24"/>
        </w:rPr>
        <w:br/>
      </w:r>
      <w:r w:rsidRPr="00F97667">
        <w:rPr>
          <w:sz w:val="24"/>
        </w:rPr>
        <w:lastRenderedPageBreak/>
        <w:t>第四节</w:t>
      </w:r>
      <w:r w:rsidRPr="00F97667">
        <w:rPr>
          <w:sz w:val="24"/>
        </w:rPr>
        <w:t xml:space="preserve"> </w:t>
      </w:r>
      <w:r w:rsidRPr="00F97667">
        <w:rPr>
          <w:sz w:val="24"/>
        </w:rPr>
        <w:t>仓储管理</w:t>
      </w:r>
      <w:r w:rsidR="001D6822">
        <w:rPr>
          <w:rFonts w:hint="eastAsia"/>
          <w:sz w:val="24"/>
        </w:rPr>
        <w:t xml:space="preserve">                                                       </w:t>
      </w:r>
      <w:r w:rsidR="001D6822">
        <w:rPr>
          <w:rFonts w:hint="eastAsia"/>
          <w:sz w:val="24"/>
        </w:rPr>
        <w:t>掌握</w:t>
      </w:r>
      <w:r w:rsidRPr="00F97667">
        <w:rPr>
          <w:sz w:val="24"/>
        </w:rPr>
        <w:br/>
      </w:r>
      <w:r w:rsidRPr="00F97667">
        <w:rPr>
          <w:sz w:val="24"/>
        </w:rPr>
        <w:t>第五节</w:t>
      </w:r>
      <w:r w:rsidRPr="00F97667">
        <w:rPr>
          <w:sz w:val="24"/>
        </w:rPr>
        <w:t xml:space="preserve"> </w:t>
      </w:r>
      <w:r w:rsidRPr="00F97667">
        <w:rPr>
          <w:sz w:val="24"/>
        </w:rPr>
        <w:t>物流配送与配送中心管理</w:t>
      </w:r>
      <w:r w:rsidR="001D6822">
        <w:rPr>
          <w:rFonts w:hint="eastAsia"/>
          <w:sz w:val="24"/>
        </w:rPr>
        <w:t xml:space="preserve">                                         </w:t>
      </w:r>
      <w:r w:rsidR="001D6822">
        <w:rPr>
          <w:rFonts w:hint="eastAsia"/>
          <w:sz w:val="24"/>
        </w:rPr>
        <w:t>掌握</w:t>
      </w:r>
      <w:r w:rsidRPr="00F97667">
        <w:rPr>
          <w:sz w:val="24"/>
        </w:rPr>
        <w:br/>
      </w:r>
      <w:r w:rsidRPr="00F97667">
        <w:rPr>
          <w:sz w:val="24"/>
        </w:rPr>
        <w:t>第六节</w:t>
      </w:r>
      <w:r w:rsidRPr="00F97667">
        <w:rPr>
          <w:sz w:val="24"/>
        </w:rPr>
        <w:t xml:space="preserve"> </w:t>
      </w:r>
      <w:r w:rsidRPr="00F97667">
        <w:rPr>
          <w:sz w:val="24"/>
        </w:rPr>
        <w:t>流通加工管理</w:t>
      </w:r>
      <w:r w:rsidR="001D6822">
        <w:rPr>
          <w:rFonts w:hint="eastAsia"/>
          <w:sz w:val="24"/>
        </w:rPr>
        <w:t xml:space="preserve">                                                   </w:t>
      </w:r>
      <w:r w:rsidR="001D6822">
        <w:rPr>
          <w:rFonts w:hint="eastAsia"/>
          <w:sz w:val="24"/>
        </w:rPr>
        <w:t>了解</w:t>
      </w:r>
      <w:r w:rsidRPr="00F97667">
        <w:rPr>
          <w:sz w:val="24"/>
        </w:rPr>
        <w:br/>
      </w:r>
      <w:r w:rsidRPr="00F97667">
        <w:rPr>
          <w:sz w:val="24"/>
        </w:rPr>
        <w:t>第七节</w:t>
      </w:r>
      <w:r w:rsidRPr="00F97667">
        <w:rPr>
          <w:sz w:val="24"/>
        </w:rPr>
        <w:t xml:space="preserve"> </w:t>
      </w:r>
      <w:r w:rsidRPr="00F97667">
        <w:rPr>
          <w:sz w:val="24"/>
        </w:rPr>
        <w:t>物流信息及信息系统</w:t>
      </w:r>
      <w:r w:rsidR="001D6822">
        <w:rPr>
          <w:rFonts w:hint="eastAsia"/>
          <w:sz w:val="24"/>
        </w:rPr>
        <w:t xml:space="preserve">                                             </w:t>
      </w:r>
      <w:r w:rsidR="001D6822">
        <w:rPr>
          <w:rFonts w:hint="eastAsia"/>
          <w:sz w:val="24"/>
        </w:rPr>
        <w:t>理解</w:t>
      </w:r>
    </w:p>
    <w:p w:rsidR="00F97667" w:rsidRPr="00F97667" w:rsidRDefault="00F97667" w:rsidP="00F97667">
      <w:pPr>
        <w:spacing w:line="360" w:lineRule="auto"/>
        <w:rPr>
          <w:rFonts w:hint="eastAsia"/>
          <w:sz w:val="24"/>
        </w:rPr>
      </w:pPr>
      <w:r w:rsidRPr="00F97667">
        <w:rPr>
          <w:sz w:val="24"/>
        </w:rPr>
        <w:t>案例分析</w:t>
      </w:r>
      <w:r w:rsidR="001D6822">
        <w:rPr>
          <w:rFonts w:hint="eastAsia"/>
          <w:sz w:val="24"/>
        </w:rPr>
        <w:t xml:space="preserve">                                                              </w:t>
      </w:r>
      <w:r w:rsidR="001D6822">
        <w:rPr>
          <w:rFonts w:hint="eastAsia"/>
          <w:sz w:val="24"/>
        </w:rPr>
        <w:t>掌握</w:t>
      </w:r>
      <w:r w:rsidRPr="00F97667">
        <w:rPr>
          <w:sz w:val="24"/>
        </w:rPr>
        <w:br/>
      </w:r>
      <w:r w:rsidRPr="00F97667">
        <w:rPr>
          <w:sz w:val="24"/>
        </w:rPr>
        <w:br/>
      </w:r>
      <w:r w:rsidRPr="00F97667">
        <w:rPr>
          <w:sz w:val="24"/>
        </w:rPr>
        <w:t>第五章</w:t>
      </w:r>
      <w:r w:rsidRPr="00F97667">
        <w:rPr>
          <w:sz w:val="24"/>
        </w:rPr>
        <w:t xml:space="preserve"> </w:t>
      </w:r>
      <w:r w:rsidRPr="00F97667">
        <w:rPr>
          <w:sz w:val="24"/>
        </w:rPr>
        <w:t>现代物流形式</w:t>
      </w:r>
      <w:r w:rsidRPr="00F97667">
        <w:rPr>
          <w:sz w:val="24"/>
        </w:rPr>
        <w:br/>
      </w:r>
      <w:r w:rsidRPr="00F97667">
        <w:rPr>
          <w:sz w:val="24"/>
        </w:rPr>
        <w:t>第一节</w:t>
      </w:r>
      <w:r w:rsidRPr="00F97667">
        <w:rPr>
          <w:sz w:val="24"/>
        </w:rPr>
        <w:t xml:space="preserve"> </w:t>
      </w:r>
      <w:r w:rsidRPr="00F97667">
        <w:rPr>
          <w:sz w:val="24"/>
        </w:rPr>
        <w:t>企业物流</w:t>
      </w:r>
      <w:r w:rsidR="001D6822">
        <w:rPr>
          <w:rFonts w:hint="eastAsia"/>
          <w:sz w:val="24"/>
        </w:rPr>
        <w:t xml:space="preserve">                                                       </w:t>
      </w:r>
      <w:r w:rsidR="001D6822">
        <w:rPr>
          <w:rFonts w:hint="eastAsia"/>
          <w:sz w:val="24"/>
        </w:rPr>
        <w:t>掌握</w:t>
      </w:r>
      <w:r w:rsidRPr="00F97667">
        <w:rPr>
          <w:sz w:val="24"/>
        </w:rPr>
        <w:br/>
      </w:r>
      <w:r w:rsidRPr="00F97667">
        <w:rPr>
          <w:sz w:val="24"/>
        </w:rPr>
        <w:t>第二节</w:t>
      </w:r>
      <w:r w:rsidRPr="00F97667">
        <w:rPr>
          <w:sz w:val="24"/>
        </w:rPr>
        <w:t xml:space="preserve"> </w:t>
      </w:r>
      <w:r w:rsidRPr="00F97667">
        <w:rPr>
          <w:sz w:val="24"/>
        </w:rPr>
        <w:t>城市物流</w:t>
      </w:r>
      <w:r w:rsidR="001D6822">
        <w:rPr>
          <w:rFonts w:hint="eastAsia"/>
          <w:sz w:val="24"/>
        </w:rPr>
        <w:t xml:space="preserve">                                                       </w:t>
      </w:r>
      <w:r w:rsidR="001D6822">
        <w:rPr>
          <w:rFonts w:hint="eastAsia"/>
          <w:sz w:val="24"/>
        </w:rPr>
        <w:t>理解</w:t>
      </w:r>
      <w:r w:rsidRPr="00F97667">
        <w:rPr>
          <w:sz w:val="24"/>
        </w:rPr>
        <w:br/>
      </w:r>
      <w:r w:rsidRPr="00F97667">
        <w:rPr>
          <w:sz w:val="24"/>
        </w:rPr>
        <w:t>第三节</w:t>
      </w:r>
      <w:r w:rsidRPr="00F97667">
        <w:rPr>
          <w:sz w:val="24"/>
        </w:rPr>
        <w:t xml:space="preserve"> </w:t>
      </w:r>
      <w:r w:rsidRPr="00F97667">
        <w:rPr>
          <w:sz w:val="24"/>
        </w:rPr>
        <w:t>区域物流</w:t>
      </w:r>
      <w:r w:rsidR="001D6822">
        <w:rPr>
          <w:rFonts w:hint="eastAsia"/>
          <w:sz w:val="24"/>
        </w:rPr>
        <w:t xml:space="preserve">                                                       </w:t>
      </w:r>
      <w:r w:rsidR="001D6822">
        <w:rPr>
          <w:rFonts w:hint="eastAsia"/>
          <w:sz w:val="24"/>
        </w:rPr>
        <w:t>了解</w:t>
      </w:r>
      <w:r w:rsidRPr="00F97667">
        <w:rPr>
          <w:sz w:val="24"/>
        </w:rPr>
        <w:br/>
      </w:r>
      <w:r w:rsidRPr="00F97667">
        <w:rPr>
          <w:sz w:val="24"/>
        </w:rPr>
        <w:t>第四节</w:t>
      </w:r>
      <w:r w:rsidRPr="00F97667">
        <w:rPr>
          <w:sz w:val="24"/>
        </w:rPr>
        <w:t xml:space="preserve"> </w:t>
      </w:r>
      <w:r w:rsidRPr="00F97667">
        <w:rPr>
          <w:sz w:val="24"/>
        </w:rPr>
        <w:t>国际物流</w:t>
      </w:r>
      <w:r w:rsidR="001D6822">
        <w:rPr>
          <w:rFonts w:hint="eastAsia"/>
          <w:sz w:val="24"/>
        </w:rPr>
        <w:t xml:space="preserve">                                                       </w:t>
      </w:r>
      <w:r w:rsidR="001D6822">
        <w:rPr>
          <w:rFonts w:hint="eastAsia"/>
          <w:sz w:val="24"/>
        </w:rPr>
        <w:t>理解</w:t>
      </w:r>
      <w:r w:rsidRPr="00F97667">
        <w:rPr>
          <w:sz w:val="24"/>
        </w:rPr>
        <w:br/>
      </w:r>
      <w:r w:rsidRPr="00F97667">
        <w:rPr>
          <w:sz w:val="24"/>
        </w:rPr>
        <w:br/>
      </w:r>
      <w:r w:rsidRPr="00F97667">
        <w:rPr>
          <w:sz w:val="24"/>
        </w:rPr>
        <w:t>第六章</w:t>
      </w:r>
      <w:r w:rsidRPr="00F97667">
        <w:rPr>
          <w:sz w:val="24"/>
        </w:rPr>
        <w:t xml:space="preserve"> </w:t>
      </w:r>
      <w:r w:rsidRPr="00F97667">
        <w:rPr>
          <w:sz w:val="24"/>
        </w:rPr>
        <w:t>第三方物流与第四方物流</w:t>
      </w:r>
      <w:r w:rsidRPr="00F97667">
        <w:rPr>
          <w:sz w:val="24"/>
        </w:rPr>
        <w:br/>
      </w:r>
      <w:r w:rsidRPr="00F97667">
        <w:rPr>
          <w:sz w:val="24"/>
        </w:rPr>
        <w:t>第一节</w:t>
      </w:r>
      <w:r w:rsidRPr="00F97667">
        <w:rPr>
          <w:sz w:val="24"/>
        </w:rPr>
        <w:t xml:space="preserve"> </w:t>
      </w:r>
      <w:r w:rsidRPr="00F97667">
        <w:rPr>
          <w:sz w:val="24"/>
        </w:rPr>
        <w:t>第三方物流的概念与内涵</w:t>
      </w:r>
      <w:r w:rsidR="001D6822">
        <w:rPr>
          <w:rFonts w:hint="eastAsia"/>
          <w:sz w:val="24"/>
        </w:rPr>
        <w:t xml:space="preserve">                                         </w:t>
      </w:r>
      <w:r w:rsidR="001D6822">
        <w:rPr>
          <w:rFonts w:hint="eastAsia"/>
          <w:sz w:val="24"/>
        </w:rPr>
        <w:t>理解</w:t>
      </w:r>
      <w:r w:rsidRPr="00F97667">
        <w:rPr>
          <w:sz w:val="24"/>
        </w:rPr>
        <w:br/>
      </w:r>
      <w:r w:rsidRPr="00F97667">
        <w:rPr>
          <w:sz w:val="24"/>
        </w:rPr>
        <w:t>第二节</w:t>
      </w:r>
      <w:r w:rsidRPr="00F97667">
        <w:rPr>
          <w:sz w:val="24"/>
        </w:rPr>
        <w:t xml:space="preserve"> </w:t>
      </w:r>
      <w:r w:rsidRPr="00F97667">
        <w:rPr>
          <w:sz w:val="24"/>
        </w:rPr>
        <w:t>第三方物流的运作模式</w:t>
      </w:r>
      <w:r w:rsidR="001D6822">
        <w:rPr>
          <w:rFonts w:hint="eastAsia"/>
          <w:sz w:val="24"/>
        </w:rPr>
        <w:t xml:space="preserve">                                           </w:t>
      </w:r>
      <w:r w:rsidR="001D6822">
        <w:rPr>
          <w:rFonts w:hint="eastAsia"/>
          <w:sz w:val="24"/>
        </w:rPr>
        <w:t>掌握</w:t>
      </w:r>
      <w:r w:rsidRPr="00F97667">
        <w:rPr>
          <w:sz w:val="24"/>
        </w:rPr>
        <w:br/>
      </w:r>
      <w:r w:rsidRPr="00F97667">
        <w:rPr>
          <w:sz w:val="24"/>
        </w:rPr>
        <w:t>第三节</w:t>
      </w:r>
      <w:r w:rsidRPr="00F97667">
        <w:rPr>
          <w:sz w:val="24"/>
        </w:rPr>
        <w:t xml:space="preserve"> </w:t>
      </w:r>
      <w:r w:rsidRPr="00F97667">
        <w:rPr>
          <w:sz w:val="24"/>
        </w:rPr>
        <w:t>第四方物流的概念与特征</w:t>
      </w:r>
      <w:r w:rsidR="001D6822">
        <w:rPr>
          <w:rFonts w:hint="eastAsia"/>
          <w:sz w:val="24"/>
        </w:rPr>
        <w:t xml:space="preserve">                                         </w:t>
      </w:r>
      <w:r w:rsidR="001D6822">
        <w:rPr>
          <w:rFonts w:hint="eastAsia"/>
          <w:sz w:val="24"/>
        </w:rPr>
        <w:t>了解</w:t>
      </w:r>
      <w:r w:rsidRPr="00F97667">
        <w:rPr>
          <w:sz w:val="24"/>
        </w:rPr>
        <w:br/>
      </w:r>
      <w:r w:rsidRPr="00F97667">
        <w:rPr>
          <w:sz w:val="24"/>
        </w:rPr>
        <w:t>第四节</w:t>
      </w:r>
      <w:r w:rsidRPr="00F97667">
        <w:rPr>
          <w:sz w:val="24"/>
        </w:rPr>
        <w:t xml:space="preserve"> </w:t>
      </w:r>
      <w:r w:rsidRPr="00F97667">
        <w:rPr>
          <w:sz w:val="24"/>
        </w:rPr>
        <w:t>第四方物流的运营方式</w:t>
      </w:r>
      <w:r w:rsidR="001D6822">
        <w:rPr>
          <w:rFonts w:hint="eastAsia"/>
          <w:sz w:val="24"/>
        </w:rPr>
        <w:t xml:space="preserve">                                           </w:t>
      </w:r>
      <w:r w:rsidR="001D6822">
        <w:rPr>
          <w:rFonts w:hint="eastAsia"/>
          <w:sz w:val="24"/>
        </w:rPr>
        <w:t>了解</w:t>
      </w:r>
    </w:p>
    <w:p w:rsidR="00F97667" w:rsidRPr="00F97667" w:rsidRDefault="00F97667" w:rsidP="00F97667">
      <w:pPr>
        <w:spacing w:line="360" w:lineRule="auto"/>
        <w:rPr>
          <w:rFonts w:hint="eastAsia"/>
          <w:sz w:val="24"/>
        </w:rPr>
      </w:pPr>
      <w:r w:rsidRPr="00F97667">
        <w:rPr>
          <w:sz w:val="24"/>
        </w:rPr>
        <w:t>案例分析</w:t>
      </w:r>
      <w:r w:rsidR="001D6822">
        <w:rPr>
          <w:rFonts w:hint="eastAsia"/>
          <w:sz w:val="24"/>
        </w:rPr>
        <w:t xml:space="preserve">                                                              </w:t>
      </w:r>
      <w:r w:rsidR="001D6822">
        <w:rPr>
          <w:rFonts w:hint="eastAsia"/>
          <w:sz w:val="24"/>
        </w:rPr>
        <w:t>理解</w:t>
      </w:r>
    </w:p>
    <w:p w:rsidR="00F97667" w:rsidRPr="00F97667" w:rsidRDefault="00F97667" w:rsidP="00F97667">
      <w:pPr>
        <w:spacing w:line="360" w:lineRule="auto"/>
        <w:rPr>
          <w:rFonts w:hint="eastAsia"/>
          <w:sz w:val="24"/>
        </w:rPr>
      </w:pPr>
    </w:p>
    <w:p w:rsidR="00F97667" w:rsidRPr="00F97667" w:rsidRDefault="00F97667" w:rsidP="00F97667">
      <w:pPr>
        <w:spacing w:line="360" w:lineRule="auto"/>
        <w:rPr>
          <w:rFonts w:hint="eastAsia"/>
          <w:sz w:val="24"/>
        </w:rPr>
      </w:pPr>
      <w:r w:rsidRPr="00F97667">
        <w:rPr>
          <w:rFonts w:hint="eastAsia"/>
          <w:sz w:val="24"/>
        </w:rPr>
        <w:t>第七章</w:t>
      </w:r>
      <w:r w:rsidRPr="00F97667">
        <w:rPr>
          <w:rFonts w:hint="eastAsia"/>
          <w:sz w:val="24"/>
        </w:rPr>
        <w:t xml:space="preserve"> </w:t>
      </w:r>
      <w:r w:rsidRPr="00F97667">
        <w:rPr>
          <w:rFonts w:hint="eastAsia"/>
          <w:sz w:val="24"/>
        </w:rPr>
        <w:t>供应链管理</w:t>
      </w:r>
      <w:r w:rsidRPr="00F97667">
        <w:rPr>
          <w:rFonts w:hint="eastAsia"/>
          <w:sz w:val="24"/>
        </w:rPr>
        <w:br/>
      </w:r>
      <w:r w:rsidRPr="00F97667">
        <w:rPr>
          <w:rFonts w:hint="eastAsia"/>
          <w:sz w:val="24"/>
        </w:rPr>
        <w:t>第一节</w:t>
      </w:r>
      <w:r w:rsidRPr="00F97667">
        <w:rPr>
          <w:rFonts w:hint="eastAsia"/>
          <w:sz w:val="24"/>
        </w:rPr>
        <w:t xml:space="preserve"> </w:t>
      </w:r>
      <w:r w:rsidRPr="00F97667">
        <w:rPr>
          <w:rFonts w:hint="eastAsia"/>
          <w:sz w:val="24"/>
        </w:rPr>
        <w:t>供应链概述</w:t>
      </w:r>
      <w:r w:rsidR="001D6822">
        <w:rPr>
          <w:rFonts w:hint="eastAsia"/>
          <w:sz w:val="24"/>
        </w:rPr>
        <w:t xml:space="preserve">                                                     </w:t>
      </w:r>
      <w:r w:rsidR="001D6822">
        <w:rPr>
          <w:rFonts w:hint="eastAsia"/>
          <w:sz w:val="24"/>
        </w:rPr>
        <w:t>了解</w:t>
      </w:r>
    </w:p>
    <w:p w:rsidR="00F97667" w:rsidRPr="00F97667" w:rsidRDefault="00F97667" w:rsidP="00F97667">
      <w:pPr>
        <w:spacing w:line="360" w:lineRule="auto"/>
        <w:rPr>
          <w:rFonts w:hint="eastAsia"/>
          <w:sz w:val="24"/>
        </w:rPr>
      </w:pPr>
      <w:r w:rsidRPr="00F97667">
        <w:rPr>
          <w:rFonts w:hint="eastAsia"/>
          <w:sz w:val="24"/>
        </w:rPr>
        <w:t>第二节</w:t>
      </w:r>
      <w:r w:rsidRPr="00F97667">
        <w:rPr>
          <w:rFonts w:hint="eastAsia"/>
          <w:sz w:val="24"/>
        </w:rPr>
        <w:t xml:space="preserve"> </w:t>
      </w:r>
      <w:r w:rsidRPr="00F97667">
        <w:rPr>
          <w:rFonts w:hint="eastAsia"/>
          <w:sz w:val="24"/>
        </w:rPr>
        <w:t>供应链管理概述</w:t>
      </w:r>
      <w:r w:rsidR="001D6822">
        <w:rPr>
          <w:rFonts w:hint="eastAsia"/>
          <w:sz w:val="24"/>
        </w:rPr>
        <w:t xml:space="preserve">                                                 </w:t>
      </w:r>
      <w:r w:rsidR="001D6822">
        <w:rPr>
          <w:rFonts w:hint="eastAsia"/>
          <w:sz w:val="24"/>
        </w:rPr>
        <w:t>理解</w:t>
      </w:r>
    </w:p>
    <w:p w:rsidR="00F97667" w:rsidRPr="00F97667" w:rsidRDefault="00F97667" w:rsidP="00F97667">
      <w:pPr>
        <w:spacing w:line="360" w:lineRule="auto"/>
        <w:rPr>
          <w:rFonts w:hint="eastAsia"/>
          <w:sz w:val="24"/>
        </w:rPr>
      </w:pPr>
      <w:r w:rsidRPr="00F97667">
        <w:rPr>
          <w:rFonts w:hint="eastAsia"/>
          <w:sz w:val="24"/>
        </w:rPr>
        <w:t>第三节</w:t>
      </w:r>
      <w:r w:rsidRPr="00F97667">
        <w:rPr>
          <w:rFonts w:hint="eastAsia"/>
          <w:sz w:val="24"/>
        </w:rPr>
        <w:t xml:space="preserve"> </w:t>
      </w:r>
      <w:r w:rsidRPr="00F97667">
        <w:rPr>
          <w:rFonts w:hint="eastAsia"/>
          <w:sz w:val="24"/>
        </w:rPr>
        <w:t>供应链的构建</w:t>
      </w:r>
      <w:r w:rsidR="001D6822">
        <w:rPr>
          <w:rFonts w:hint="eastAsia"/>
          <w:sz w:val="24"/>
        </w:rPr>
        <w:t xml:space="preserve">                                                   </w:t>
      </w:r>
      <w:r w:rsidR="001D6822">
        <w:rPr>
          <w:rFonts w:hint="eastAsia"/>
          <w:sz w:val="24"/>
        </w:rPr>
        <w:t>了解</w:t>
      </w:r>
    </w:p>
    <w:p w:rsidR="00F97667" w:rsidRPr="00F97667" w:rsidRDefault="00F97667" w:rsidP="00F97667">
      <w:pPr>
        <w:spacing w:line="360" w:lineRule="auto"/>
        <w:rPr>
          <w:rFonts w:hint="eastAsia"/>
          <w:sz w:val="24"/>
        </w:rPr>
      </w:pPr>
      <w:r w:rsidRPr="00F97667">
        <w:rPr>
          <w:rFonts w:hint="eastAsia"/>
          <w:sz w:val="24"/>
        </w:rPr>
        <w:t>案例分析</w:t>
      </w:r>
      <w:r w:rsidR="001D6822">
        <w:rPr>
          <w:rFonts w:hint="eastAsia"/>
          <w:sz w:val="24"/>
        </w:rPr>
        <w:t xml:space="preserve">                                                              </w:t>
      </w:r>
      <w:r w:rsidR="001D6822">
        <w:rPr>
          <w:rFonts w:hint="eastAsia"/>
          <w:sz w:val="24"/>
        </w:rPr>
        <w:t>掌握</w:t>
      </w:r>
    </w:p>
    <w:p w:rsidR="00F97667" w:rsidRPr="00F97667" w:rsidRDefault="00F97667" w:rsidP="00F97667">
      <w:pPr>
        <w:spacing w:line="360" w:lineRule="auto"/>
        <w:rPr>
          <w:rFonts w:hint="eastAsia"/>
          <w:sz w:val="24"/>
        </w:rPr>
      </w:pPr>
    </w:p>
    <w:p w:rsidR="00F97667" w:rsidRPr="00F97667" w:rsidRDefault="00F97667" w:rsidP="00F97667">
      <w:pPr>
        <w:spacing w:line="360" w:lineRule="auto"/>
        <w:rPr>
          <w:rFonts w:hint="eastAsia"/>
          <w:sz w:val="24"/>
        </w:rPr>
      </w:pPr>
      <w:r w:rsidRPr="00F97667">
        <w:rPr>
          <w:rFonts w:hint="eastAsia"/>
          <w:sz w:val="24"/>
        </w:rPr>
        <w:t>第八章</w:t>
      </w:r>
      <w:r w:rsidRPr="00F97667">
        <w:rPr>
          <w:rFonts w:hint="eastAsia"/>
          <w:sz w:val="24"/>
        </w:rPr>
        <w:t xml:space="preserve"> </w:t>
      </w:r>
      <w:r w:rsidRPr="00F97667">
        <w:rPr>
          <w:rFonts w:hint="eastAsia"/>
          <w:sz w:val="24"/>
        </w:rPr>
        <w:t>现代物流管理新趋势</w:t>
      </w:r>
      <w:r w:rsidRPr="00F97667">
        <w:rPr>
          <w:rFonts w:hint="eastAsia"/>
          <w:sz w:val="24"/>
        </w:rPr>
        <w:br/>
      </w:r>
      <w:r w:rsidRPr="00F97667">
        <w:rPr>
          <w:rFonts w:hint="eastAsia"/>
          <w:sz w:val="24"/>
        </w:rPr>
        <w:t>第一节</w:t>
      </w:r>
      <w:r w:rsidRPr="00F97667">
        <w:rPr>
          <w:rFonts w:hint="eastAsia"/>
          <w:sz w:val="24"/>
        </w:rPr>
        <w:t xml:space="preserve"> </w:t>
      </w:r>
      <w:r w:rsidRPr="00F97667">
        <w:rPr>
          <w:rFonts w:hint="eastAsia"/>
          <w:sz w:val="24"/>
        </w:rPr>
        <w:t>绿色物流</w:t>
      </w:r>
      <w:r w:rsidR="001D6822">
        <w:rPr>
          <w:rFonts w:hint="eastAsia"/>
          <w:sz w:val="24"/>
        </w:rPr>
        <w:t xml:space="preserve">                                                       </w:t>
      </w:r>
      <w:r w:rsidR="001D6822">
        <w:rPr>
          <w:rFonts w:hint="eastAsia"/>
          <w:sz w:val="24"/>
        </w:rPr>
        <w:t>了解</w:t>
      </w:r>
    </w:p>
    <w:p w:rsidR="00F97667" w:rsidRPr="00F97667" w:rsidRDefault="00F97667" w:rsidP="00F97667">
      <w:pPr>
        <w:spacing w:line="360" w:lineRule="auto"/>
        <w:rPr>
          <w:rFonts w:hint="eastAsia"/>
          <w:sz w:val="24"/>
        </w:rPr>
      </w:pPr>
      <w:r w:rsidRPr="00F97667">
        <w:rPr>
          <w:rFonts w:hint="eastAsia"/>
          <w:sz w:val="24"/>
        </w:rPr>
        <w:t>第二节</w:t>
      </w:r>
      <w:r w:rsidRPr="00F97667">
        <w:rPr>
          <w:rFonts w:hint="eastAsia"/>
          <w:sz w:val="24"/>
        </w:rPr>
        <w:t xml:space="preserve"> </w:t>
      </w:r>
      <w:r w:rsidRPr="00F97667">
        <w:rPr>
          <w:rFonts w:hint="eastAsia"/>
          <w:sz w:val="24"/>
        </w:rPr>
        <w:t>逆向物流</w:t>
      </w:r>
      <w:r w:rsidR="001D6822">
        <w:rPr>
          <w:rFonts w:hint="eastAsia"/>
          <w:sz w:val="24"/>
        </w:rPr>
        <w:t xml:space="preserve">                                                       </w:t>
      </w:r>
      <w:r w:rsidR="001D6822">
        <w:rPr>
          <w:rFonts w:hint="eastAsia"/>
          <w:sz w:val="24"/>
        </w:rPr>
        <w:t>掌握</w:t>
      </w:r>
    </w:p>
    <w:p w:rsidR="00F97667" w:rsidRPr="00F97667" w:rsidRDefault="00F97667" w:rsidP="00F97667">
      <w:pPr>
        <w:spacing w:line="360" w:lineRule="auto"/>
        <w:rPr>
          <w:rFonts w:hint="eastAsia"/>
          <w:sz w:val="24"/>
        </w:rPr>
      </w:pPr>
      <w:r w:rsidRPr="00F97667">
        <w:rPr>
          <w:rFonts w:hint="eastAsia"/>
          <w:sz w:val="24"/>
        </w:rPr>
        <w:t>第三节</w:t>
      </w:r>
      <w:r w:rsidRPr="00F97667">
        <w:rPr>
          <w:rFonts w:hint="eastAsia"/>
          <w:sz w:val="24"/>
        </w:rPr>
        <w:t xml:space="preserve"> </w:t>
      </w:r>
      <w:r w:rsidRPr="00F97667">
        <w:rPr>
          <w:rFonts w:hint="eastAsia"/>
          <w:sz w:val="24"/>
        </w:rPr>
        <w:t>电子商务物流</w:t>
      </w:r>
      <w:r w:rsidR="001D6822">
        <w:rPr>
          <w:rFonts w:hint="eastAsia"/>
          <w:sz w:val="24"/>
        </w:rPr>
        <w:t xml:space="preserve">                                                   </w:t>
      </w:r>
      <w:r w:rsidR="001D6822">
        <w:rPr>
          <w:rFonts w:hint="eastAsia"/>
          <w:sz w:val="24"/>
        </w:rPr>
        <w:t>理解</w:t>
      </w:r>
    </w:p>
    <w:p w:rsidR="00F97667" w:rsidRPr="00F97667" w:rsidRDefault="00F97667" w:rsidP="00F97667">
      <w:pPr>
        <w:spacing w:line="360" w:lineRule="auto"/>
        <w:rPr>
          <w:rFonts w:hint="eastAsia"/>
          <w:sz w:val="24"/>
        </w:rPr>
      </w:pPr>
      <w:r w:rsidRPr="00F97667">
        <w:rPr>
          <w:rFonts w:hint="eastAsia"/>
          <w:sz w:val="24"/>
        </w:rPr>
        <w:lastRenderedPageBreak/>
        <w:t>案例分析</w:t>
      </w:r>
      <w:r w:rsidR="001D6822">
        <w:rPr>
          <w:rFonts w:hint="eastAsia"/>
          <w:sz w:val="24"/>
        </w:rPr>
        <w:t xml:space="preserve">                                                              </w:t>
      </w:r>
      <w:r w:rsidR="001D6822">
        <w:rPr>
          <w:rFonts w:hint="eastAsia"/>
          <w:sz w:val="24"/>
        </w:rPr>
        <w:t>了解</w:t>
      </w:r>
    </w:p>
    <w:p w:rsidR="00F97667" w:rsidRPr="00F97667" w:rsidRDefault="00F97667" w:rsidP="00F97667">
      <w:pPr>
        <w:spacing w:line="360" w:lineRule="auto"/>
        <w:rPr>
          <w:rFonts w:hint="eastAsia"/>
          <w:sz w:val="24"/>
        </w:rPr>
      </w:pPr>
    </w:p>
    <w:p w:rsidR="00F97667" w:rsidRPr="00F97667" w:rsidRDefault="00F97667" w:rsidP="00F97667">
      <w:pPr>
        <w:spacing w:line="360" w:lineRule="auto"/>
        <w:rPr>
          <w:rFonts w:hint="eastAsia"/>
          <w:sz w:val="24"/>
        </w:rPr>
      </w:pPr>
      <w:r w:rsidRPr="00F97667">
        <w:rPr>
          <w:rFonts w:hint="eastAsia"/>
          <w:sz w:val="24"/>
        </w:rPr>
        <w:t>第九章</w:t>
      </w:r>
      <w:r w:rsidRPr="00F97667">
        <w:rPr>
          <w:rFonts w:hint="eastAsia"/>
          <w:sz w:val="24"/>
        </w:rPr>
        <w:t xml:space="preserve"> </w:t>
      </w:r>
      <w:r w:rsidRPr="00F97667">
        <w:rPr>
          <w:rFonts w:hint="eastAsia"/>
          <w:sz w:val="24"/>
        </w:rPr>
        <w:t>物流产业相关政策</w:t>
      </w:r>
    </w:p>
    <w:p w:rsidR="00F97667" w:rsidRPr="00F97667" w:rsidRDefault="00F97667" w:rsidP="00F97667">
      <w:pPr>
        <w:spacing w:line="360" w:lineRule="auto"/>
        <w:rPr>
          <w:rFonts w:hint="eastAsia"/>
          <w:sz w:val="24"/>
        </w:rPr>
      </w:pPr>
      <w:r w:rsidRPr="00F97667">
        <w:rPr>
          <w:rFonts w:hint="eastAsia"/>
          <w:sz w:val="24"/>
        </w:rPr>
        <w:t>第一节</w:t>
      </w:r>
      <w:r w:rsidRPr="00F97667">
        <w:rPr>
          <w:rFonts w:hint="eastAsia"/>
          <w:sz w:val="24"/>
        </w:rPr>
        <w:t xml:space="preserve"> </w:t>
      </w:r>
      <w:r w:rsidRPr="00F97667">
        <w:rPr>
          <w:rFonts w:hint="eastAsia"/>
          <w:sz w:val="24"/>
        </w:rPr>
        <w:t>物流产业政策概述</w:t>
      </w:r>
      <w:r w:rsidR="001D6822">
        <w:rPr>
          <w:rFonts w:hint="eastAsia"/>
          <w:sz w:val="24"/>
        </w:rPr>
        <w:t xml:space="preserve">                                               </w:t>
      </w:r>
      <w:r w:rsidR="001D6822">
        <w:rPr>
          <w:rFonts w:hint="eastAsia"/>
          <w:sz w:val="24"/>
        </w:rPr>
        <w:t>了解</w:t>
      </w:r>
    </w:p>
    <w:p w:rsidR="00F97667" w:rsidRPr="00F97667" w:rsidRDefault="00F97667" w:rsidP="00F97667">
      <w:pPr>
        <w:spacing w:line="360" w:lineRule="auto"/>
        <w:rPr>
          <w:rFonts w:hint="eastAsia"/>
          <w:sz w:val="24"/>
        </w:rPr>
      </w:pPr>
      <w:r w:rsidRPr="00F97667">
        <w:rPr>
          <w:rFonts w:hint="eastAsia"/>
          <w:sz w:val="24"/>
        </w:rPr>
        <w:t>第二节</w:t>
      </w:r>
      <w:r w:rsidRPr="00F97667">
        <w:rPr>
          <w:rFonts w:hint="eastAsia"/>
          <w:sz w:val="24"/>
        </w:rPr>
        <w:t xml:space="preserve"> </w:t>
      </w:r>
      <w:r w:rsidRPr="00F97667">
        <w:rPr>
          <w:rFonts w:hint="eastAsia"/>
          <w:sz w:val="24"/>
        </w:rPr>
        <w:t>国外物流产业政策</w:t>
      </w:r>
      <w:r w:rsidR="001D6822">
        <w:rPr>
          <w:rFonts w:hint="eastAsia"/>
          <w:sz w:val="24"/>
        </w:rPr>
        <w:t xml:space="preserve">                                               </w:t>
      </w:r>
      <w:r w:rsidR="001D6822">
        <w:rPr>
          <w:rFonts w:hint="eastAsia"/>
          <w:sz w:val="24"/>
        </w:rPr>
        <w:t>理解</w:t>
      </w:r>
    </w:p>
    <w:p w:rsidR="00A75D94" w:rsidRPr="00F97667" w:rsidRDefault="00F97667" w:rsidP="00F97667">
      <w:pPr>
        <w:spacing w:line="360" w:lineRule="auto"/>
        <w:rPr>
          <w:sz w:val="24"/>
        </w:rPr>
      </w:pPr>
      <w:r w:rsidRPr="00F97667">
        <w:rPr>
          <w:rFonts w:hint="eastAsia"/>
          <w:sz w:val="24"/>
        </w:rPr>
        <w:t>第三节</w:t>
      </w:r>
      <w:r w:rsidRPr="00F97667">
        <w:rPr>
          <w:rFonts w:hint="eastAsia"/>
          <w:sz w:val="24"/>
        </w:rPr>
        <w:t xml:space="preserve"> </w:t>
      </w:r>
      <w:r w:rsidRPr="00F97667">
        <w:rPr>
          <w:rFonts w:hint="eastAsia"/>
          <w:sz w:val="24"/>
        </w:rPr>
        <w:t>我国物流政策体系</w:t>
      </w:r>
      <w:r w:rsidR="001D6822">
        <w:rPr>
          <w:rFonts w:hint="eastAsia"/>
          <w:sz w:val="24"/>
        </w:rPr>
        <w:t xml:space="preserve">                                               </w:t>
      </w:r>
      <w:r w:rsidR="001D6822">
        <w:rPr>
          <w:rFonts w:hint="eastAsia"/>
          <w:sz w:val="24"/>
        </w:rPr>
        <w:t>掌握</w:t>
      </w:r>
      <w:r w:rsidRPr="00F97667">
        <w:rPr>
          <w:rFonts w:hint="eastAsia"/>
          <w:sz w:val="24"/>
        </w:rPr>
        <w:br/>
      </w:r>
    </w:p>
    <w:p w:rsidR="00F97667" w:rsidRDefault="00F97667">
      <w:pPr>
        <w:widowControl/>
        <w:jc w:val="left"/>
        <w:rPr>
          <w:rFonts w:ascii="宋体" w:hAnsi="宋体"/>
          <w:b/>
          <w:bCs/>
          <w:sz w:val="30"/>
        </w:rPr>
      </w:pPr>
      <w:r>
        <w:rPr>
          <w:rFonts w:ascii="宋体" w:hAnsi="宋体"/>
          <w:b/>
          <w:bCs/>
          <w:sz w:val="30"/>
        </w:rPr>
        <w:br w:type="page"/>
      </w:r>
    </w:p>
    <w:p w:rsidR="00FC3684" w:rsidRDefault="008B602D">
      <w:pPr>
        <w:spacing w:line="300" w:lineRule="auto"/>
        <w:jc w:val="center"/>
        <w:rPr>
          <w:rFonts w:hint="eastAsia"/>
          <w:b/>
          <w:bCs/>
          <w:sz w:val="30"/>
        </w:rPr>
      </w:pPr>
      <w:r>
        <w:rPr>
          <w:rFonts w:ascii="宋体" w:hAnsi="宋体" w:hint="eastAsia"/>
          <w:b/>
          <w:bCs/>
          <w:sz w:val="30"/>
        </w:rPr>
        <w:lastRenderedPageBreak/>
        <w:t xml:space="preserve">Ⅳ </w:t>
      </w:r>
      <w:r>
        <w:rPr>
          <w:rFonts w:hint="eastAsia"/>
          <w:b/>
          <w:bCs/>
          <w:sz w:val="30"/>
        </w:rPr>
        <w:t>题型示例</w:t>
      </w:r>
    </w:p>
    <w:p w:rsidR="001D6822" w:rsidRDefault="001D6822">
      <w:pPr>
        <w:spacing w:line="300" w:lineRule="auto"/>
        <w:jc w:val="center"/>
        <w:rPr>
          <w:b/>
          <w:bCs/>
          <w:sz w:val="30"/>
        </w:rPr>
      </w:pPr>
    </w:p>
    <w:p w:rsidR="00FC3684" w:rsidRDefault="008B602D" w:rsidP="001D6822">
      <w:pPr>
        <w:spacing w:line="360" w:lineRule="auto"/>
        <w:ind w:firstLineChars="200" w:firstLine="482"/>
        <w:rPr>
          <w:b/>
          <w:bCs/>
          <w:sz w:val="24"/>
        </w:rPr>
      </w:pPr>
      <w:r>
        <w:rPr>
          <w:rFonts w:hint="eastAsia"/>
          <w:b/>
          <w:bCs/>
          <w:sz w:val="24"/>
        </w:rPr>
        <w:t>一、名词解释</w:t>
      </w:r>
    </w:p>
    <w:p w:rsidR="00FC3684" w:rsidRPr="00B700EA" w:rsidRDefault="008B602D" w:rsidP="001D6822">
      <w:pPr>
        <w:widowControl/>
        <w:spacing w:line="360" w:lineRule="auto"/>
        <w:ind w:firstLineChars="200" w:firstLine="480"/>
        <w:jc w:val="left"/>
        <w:rPr>
          <w:sz w:val="24"/>
        </w:rPr>
      </w:pPr>
      <w:r w:rsidRPr="00B700EA">
        <w:rPr>
          <w:rFonts w:hint="eastAsia"/>
          <w:sz w:val="24"/>
        </w:rPr>
        <w:t>1</w:t>
      </w:r>
      <w:r w:rsidRPr="00B700EA">
        <w:rPr>
          <w:rFonts w:hint="eastAsia"/>
          <w:sz w:val="24"/>
        </w:rPr>
        <w:t>．</w:t>
      </w:r>
      <w:r w:rsidR="001D6822">
        <w:rPr>
          <w:rFonts w:hint="eastAsia"/>
          <w:sz w:val="24"/>
        </w:rPr>
        <w:t>物流</w:t>
      </w:r>
    </w:p>
    <w:p w:rsidR="00FC3684" w:rsidRDefault="008B602D" w:rsidP="001D6822">
      <w:pPr>
        <w:spacing w:line="360" w:lineRule="auto"/>
        <w:ind w:firstLineChars="200" w:firstLine="482"/>
        <w:rPr>
          <w:b/>
          <w:bCs/>
          <w:sz w:val="24"/>
        </w:rPr>
      </w:pPr>
      <w:r>
        <w:rPr>
          <w:rFonts w:hint="eastAsia"/>
          <w:b/>
          <w:bCs/>
          <w:sz w:val="24"/>
        </w:rPr>
        <w:t>二、单项选择题</w:t>
      </w:r>
      <w:r>
        <w:rPr>
          <w:rFonts w:hint="eastAsia"/>
          <w:b/>
          <w:bCs/>
          <w:sz w:val="24"/>
        </w:rPr>
        <w:t>(</w:t>
      </w:r>
      <w:r>
        <w:rPr>
          <w:rFonts w:hint="eastAsia"/>
          <w:b/>
          <w:bCs/>
          <w:sz w:val="24"/>
        </w:rPr>
        <w:t>其中只有一个答案是正确的</w:t>
      </w:r>
      <w:r>
        <w:rPr>
          <w:rFonts w:hint="eastAsia"/>
          <w:b/>
          <w:bCs/>
          <w:sz w:val="24"/>
        </w:rPr>
        <w:t>)</w:t>
      </w:r>
    </w:p>
    <w:p w:rsidR="001D6822" w:rsidRPr="00E126C4" w:rsidRDefault="001D6822" w:rsidP="001D6822">
      <w:pPr>
        <w:autoSpaceDE w:val="0"/>
        <w:autoSpaceDN w:val="0"/>
        <w:adjustRightInd w:val="0"/>
        <w:spacing w:line="360" w:lineRule="auto"/>
        <w:ind w:firstLineChars="200" w:firstLine="480"/>
        <w:jc w:val="left"/>
        <w:rPr>
          <w:rFonts w:ascii="宋体" w:hAnsi="宋体" w:cs="宋体"/>
          <w:sz w:val="24"/>
        </w:rPr>
      </w:pPr>
      <w:r>
        <w:rPr>
          <w:rFonts w:ascii="宋体" w:hAnsi="宋体" w:cs="Arial" w:hint="eastAsia"/>
          <w:sz w:val="24"/>
        </w:rPr>
        <w:t>1</w:t>
      </w:r>
      <w:r w:rsidRPr="00E126C4">
        <w:rPr>
          <w:rFonts w:ascii="宋体" w:hAnsi="宋体" w:cs="宋体" w:hint="eastAsia"/>
          <w:sz w:val="24"/>
        </w:rPr>
        <w:t>．对象所有权转移的活动称为（</w:t>
      </w:r>
      <w:r w:rsidRPr="00E126C4">
        <w:rPr>
          <w:rFonts w:ascii="宋体" w:hAnsi="宋体" w:cs="宋体"/>
          <w:sz w:val="24"/>
        </w:rPr>
        <w:t xml:space="preserve"> </w:t>
      </w:r>
      <w:r w:rsidRPr="00E126C4">
        <w:rPr>
          <w:rFonts w:ascii="宋体" w:hAnsi="宋体" w:cs="宋体" w:hint="eastAsia"/>
          <w:sz w:val="24"/>
        </w:rPr>
        <w:t>）。</w:t>
      </w:r>
    </w:p>
    <w:p w:rsidR="001D6822" w:rsidRPr="00E126C4" w:rsidRDefault="001D6822" w:rsidP="001D6822">
      <w:pPr>
        <w:autoSpaceDE w:val="0"/>
        <w:autoSpaceDN w:val="0"/>
        <w:adjustRightInd w:val="0"/>
        <w:spacing w:line="360" w:lineRule="auto"/>
        <w:ind w:firstLineChars="200" w:firstLine="480"/>
        <w:jc w:val="left"/>
        <w:rPr>
          <w:rFonts w:ascii="宋体" w:hAnsi="宋体" w:cs="宋体"/>
          <w:sz w:val="24"/>
        </w:rPr>
      </w:pPr>
      <w:r w:rsidRPr="00E126C4">
        <w:rPr>
          <w:rFonts w:ascii="宋体" w:hAnsi="宋体" w:cs="Arial"/>
          <w:sz w:val="24"/>
        </w:rPr>
        <w:t>A</w:t>
      </w:r>
      <w:r w:rsidRPr="00E126C4">
        <w:rPr>
          <w:rFonts w:ascii="宋体" w:hAnsi="宋体" w:cs="宋体" w:hint="eastAsia"/>
          <w:sz w:val="24"/>
        </w:rPr>
        <w:t>．商流</w:t>
      </w:r>
      <w:r w:rsidRPr="00E126C4">
        <w:rPr>
          <w:rFonts w:ascii="宋体" w:hAnsi="宋体" w:cs="宋体"/>
          <w:sz w:val="24"/>
        </w:rPr>
        <w:t xml:space="preserve"> </w:t>
      </w:r>
      <w:r w:rsidRPr="00E126C4">
        <w:rPr>
          <w:rFonts w:ascii="宋体" w:hAnsi="宋体" w:cs="Arial"/>
          <w:sz w:val="24"/>
        </w:rPr>
        <w:t>B</w:t>
      </w:r>
      <w:r w:rsidRPr="00E126C4">
        <w:rPr>
          <w:rFonts w:ascii="宋体" w:hAnsi="宋体" w:cs="宋体" w:hint="eastAsia"/>
          <w:sz w:val="24"/>
        </w:rPr>
        <w:t>．物流</w:t>
      </w:r>
      <w:r w:rsidRPr="00E126C4">
        <w:rPr>
          <w:rFonts w:ascii="宋体" w:hAnsi="宋体" w:cs="宋体"/>
          <w:sz w:val="24"/>
        </w:rPr>
        <w:t xml:space="preserve"> </w:t>
      </w:r>
      <w:r w:rsidRPr="00E126C4">
        <w:rPr>
          <w:rFonts w:ascii="宋体" w:hAnsi="宋体" w:cs="Arial"/>
          <w:sz w:val="24"/>
        </w:rPr>
        <w:t>C</w:t>
      </w:r>
      <w:r w:rsidRPr="00E126C4">
        <w:rPr>
          <w:rFonts w:ascii="宋体" w:hAnsi="宋体" w:cs="宋体" w:hint="eastAsia"/>
          <w:sz w:val="24"/>
        </w:rPr>
        <w:t>．信息流</w:t>
      </w:r>
      <w:r w:rsidRPr="00E126C4">
        <w:rPr>
          <w:rFonts w:ascii="宋体" w:hAnsi="宋体" w:cs="宋体"/>
          <w:sz w:val="24"/>
        </w:rPr>
        <w:t xml:space="preserve"> </w:t>
      </w:r>
      <w:r w:rsidRPr="00E126C4">
        <w:rPr>
          <w:rFonts w:ascii="宋体" w:hAnsi="宋体" w:cs="Arial"/>
          <w:sz w:val="24"/>
        </w:rPr>
        <w:t>D</w:t>
      </w:r>
      <w:r w:rsidRPr="00E126C4">
        <w:rPr>
          <w:rFonts w:ascii="宋体" w:hAnsi="宋体" w:cs="宋体" w:hint="eastAsia"/>
          <w:sz w:val="24"/>
        </w:rPr>
        <w:t>．流通辅助性活动</w:t>
      </w:r>
    </w:p>
    <w:p w:rsidR="00FC3684" w:rsidRDefault="008B602D" w:rsidP="001D6822">
      <w:pPr>
        <w:widowControl/>
        <w:spacing w:line="360" w:lineRule="auto"/>
        <w:ind w:firstLineChars="200" w:firstLine="482"/>
        <w:jc w:val="left"/>
        <w:rPr>
          <w:rFonts w:ascii="宋体" w:hAnsi="宋体"/>
          <w:b/>
          <w:bCs/>
          <w:color w:val="000000"/>
          <w:sz w:val="24"/>
        </w:rPr>
      </w:pPr>
      <w:r>
        <w:rPr>
          <w:rFonts w:ascii="宋体" w:hAnsi="宋体" w:hint="eastAsia"/>
          <w:b/>
          <w:bCs/>
          <w:color w:val="000000"/>
          <w:sz w:val="24"/>
        </w:rPr>
        <w:t>三、简答题</w:t>
      </w:r>
    </w:p>
    <w:p w:rsidR="001D6822" w:rsidRDefault="001D6822" w:rsidP="001D6822">
      <w:pPr>
        <w:spacing w:line="360" w:lineRule="auto"/>
        <w:ind w:firstLineChars="200" w:firstLine="480"/>
        <w:rPr>
          <w:rFonts w:ascii="宋体" w:hAnsi="宋体" w:hint="eastAsia"/>
          <w:color w:val="000000"/>
          <w:sz w:val="24"/>
        </w:rPr>
      </w:pPr>
      <w:r>
        <w:rPr>
          <w:rFonts w:ascii="宋体" w:hAnsi="宋体" w:hint="eastAsia"/>
          <w:color w:val="000000"/>
          <w:sz w:val="24"/>
        </w:rPr>
        <w:t>1</w:t>
      </w:r>
      <w:r w:rsidRPr="008141FC">
        <w:rPr>
          <w:rFonts w:ascii="宋体" w:hAnsi="宋体" w:hint="eastAsia"/>
          <w:color w:val="000000"/>
          <w:sz w:val="24"/>
        </w:rPr>
        <w:t>. 第三方物流有哪些优势？</w:t>
      </w:r>
    </w:p>
    <w:p w:rsidR="00FC3684" w:rsidRPr="00B700EA" w:rsidRDefault="008B602D" w:rsidP="001D6822">
      <w:pPr>
        <w:widowControl/>
        <w:spacing w:line="360" w:lineRule="auto"/>
        <w:ind w:firstLineChars="200" w:firstLine="482"/>
        <w:jc w:val="left"/>
        <w:rPr>
          <w:rFonts w:ascii="宋体" w:hAnsi="宋体"/>
          <w:b/>
          <w:bCs/>
          <w:color w:val="000000"/>
          <w:sz w:val="24"/>
        </w:rPr>
      </w:pPr>
      <w:r w:rsidRPr="00B700EA">
        <w:rPr>
          <w:rFonts w:ascii="宋体" w:hAnsi="宋体" w:hint="eastAsia"/>
          <w:b/>
          <w:bCs/>
          <w:color w:val="000000"/>
          <w:sz w:val="24"/>
        </w:rPr>
        <w:t>四、</w:t>
      </w:r>
      <w:r w:rsidR="001D6822">
        <w:rPr>
          <w:rFonts w:ascii="宋体" w:hint="eastAsia"/>
          <w:b/>
          <w:bCs/>
          <w:color w:val="000000"/>
          <w:sz w:val="24"/>
          <w:szCs w:val="44"/>
        </w:rPr>
        <w:t>论述题</w:t>
      </w:r>
    </w:p>
    <w:p w:rsidR="001D6822" w:rsidRDefault="001D6822" w:rsidP="001D6822">
      <w:pPr>
        <w:spacing w:line="360" w:lineRule="auto"/>
        <w:ind w:firstLineChars="200" w:firstLine="480"/>
        <w:rPr>
          <w:rFonts w:ascii="宋体" w:hAnsi="宋体" w:hint="eastAsia"/>
          <w:sz w:val="24"/>
        </w:rPr>
      </w:pPr>
      <w:r>
        <w:rPr>
          <w:rFonts w:ascii="宋体" w:hAnsi="宋体" w:hint="eastAsia"/>
          <w:sz w:val="24"/>
        </w:rPr>
        <w:t>1</w:t>
      </w:r>
      <w:r w:rsidRPr="00C33760">
        <w:rPr>
          <w:rFonts w:ascii="宋体" w:hAnsi="宋体" w:hint="eastAsia"/>
          <w:sz w:val="24"/>
        </w:rPr>
        <w:t>.请论述如何制定企业的物流战略。</w:t>
      </w:r>
    </w:p>
    <w:p w:rsidR="00FC3684" w:rsidRDefault="001D6822" w:rsidP="001D6822">
      <w:pPr>
        <w:widowControl/>
        <w:spacing w:line="360" w:lineRule="auto"/>
        <w:ind w:firstLineChars="200" w:firstLine="482"/>
        <w:jc w:val="left"/>
        <w:rPr>
          <w:rFonts w:ascii="宋体" w:hAnsi="宋体" w:hint="eastAsia"/>
          <w:b/>
          <w:bCs/>
          <w:color w:val="000000"/>
          <w:sz w:val="24"/>
        </w:rPr>
      </w:pPr>
      <w:r w:rsidRPr="001D6822">
        <w:rPr>
          <w:rFonts w:ascii="宋体" w:hAnsi="宋体" w:hint="eastAsia"/>
          <w:b/>
          <w:bCs/>
          <w:color w:val="000000"/>
          <w:sz w:val="24"/>
        </w:rPr>
        <w:t>五、案例分析题</w:t>
      </w:r>
    </w:p>
    <w:p w:rsidR="001D6822" w:rsidRPr="00AD3399" w:rsidRDefault="001D6822" w:rsidP="001D6822">
      <w:pPr>
        <w:widowControl/>
        <w:spacing w:line="360" w:lineRule="auto"/>
        <w:ind w:firstLine="360"/>
        <w:rPr>
          <w:rFonts w:ascii="Arial" w:hAnsi="Arial" w:cs="Arial" w:hint="eastAsia"/>
          <w:color w:val="000000"/>
          <w:kern w:val="0"/>
          <w:sz w:val="24"/>
        </w:rPr>
      </w:pPr>
      <w:r w:rsidRPr="00AD3399">
        <w:rPr>
          <w:rFonts w:ascii="Arial" w:hAnsi="Arial" w:cs="Arial"/>
          <w:color w:val="000000"/>
          <w:kern w:val="0"/>
          <w:sz w:val="24"/>
        </w:rPr>
        <w:t>海尔在连续</w:t>
      </w:r>
      <w:r w:rsidRPr="00AD3399">
        <w:rPr>
          <w:rFonts w:ascii="Arial" w:hAnsi="Arial" w:cs="Arial"/>
          <w:color w:val="000000"/>
          <w:kern w:val="0"/>
          <w:sz w:val="24"/>
        </w:rPr>
        <w:t>16</w:t>
      </w:r>
      <w:r w:rsidRPr="00AD3399">
        <w:rPr>
          <w:rFonts w:ascii="Arial" w:hAnsi="Arial" w:cs="Arial"/>
          <w:color w:val="000000"/>
          <w:kern w:val="0"/>
          <w:sz w:val="24"/>
        </w:rPr>
        <w:t>年保持</w:t>
      </w:r>
      <w:r w:rsidRPr="00AD3399">
        <w:rPr>
          <w:rFonts w:ascii="Arial" w:hAnsi="Arial" w:cs="Arial"/>
          <w:color w:val="000000"/>
          <w:kern w:val="0"/>
          <w:sz w:val="24"/>
        </w:rPr>
        <w:t>80</w:t>
      </w:r>
      <w:r w:rsidRPr="00AD3399">
        <w:rPr>
          <w:rFonts w:ascii="Arial" w:hAnsi="Arial" w:cs="Arial"/>
          <w:color w:val="000000"/>
          <w:kern w:val="0"/>
          <w:sz w:val="24"/>
        </w:rPr>
        <w:t>％的增长速度之后，近两年来又悄然进行</w:t>
      </w:r>
      <w:r w:rsidRPr="00AD3399">
        <w:rPr>
          <w:rFonts w:ascii="Arial" w:hAnsi="Arial" w:cs="Arial" w:hint="eastAsia"/>
          <w:color w:val="000000"/>
          <w:kern w:val="0"/>
          <w:sz w:val="24"/>
        </w:rPr>
        <w:t>着</w:t>
      </w:r>
      <w:r w:rsidRPr="00AD3399">
        <w:rPr>
          <w:rFonts w:ascii="Arial" w:hAnsi="Arial" w:cs="Arial"/>
          <w:color w:val="000000"/>
          <w:kern w:val="0"/>
          <w:sz w:val="24"/>
        </w:rPr>
        <w:t>一场重大的管理革命。这就是在对企业进行全方位流程再造的基础之上，建立了具有国际水平的自动化、智能化的现代物流体系，使企业的运营效益发生了奇迹般的变化，资金周转达到一年</w:t>
      </w:r>
      <w:r w:rsidRPr="00AD3399">
        <w:rPr>
          <w:rFonts w:ascii="Arial" w:hAnsi="Arial" w:cs="Arial"/>
          <w:color w:val="000000"/>
          <w:kern w:val="0"/>
          <w:sz w:val="24"/>
        </w:rPr>
        <w:t>15</w:t>
      </w:r>
      <w:r w:rsidRPr="00AD3399">
        <w:rPr>
          <w:rFonts w:ascii="Arial" w:hAnsi="Arial" w:cs="Arial"/>
          <w:color w:val="000000"/>
          <w:kern w:val="0"/>
          <w:sz w:val="24"/>
        </w:rPr>
        <w:t>次，实现了零库存、零运营成本和与顾客的零距离，突破了构筑现代企业核心竞争力的瓶颈。</w:t>
      </w:r>
    </w:p>
    <w:p w:rsidR="001D6822" w:rsidRPr="00BB5944" w:rsidRDefault="001D6822" w:rsidP="001D6822">
      <w:pPr>
        <w:spacing w:line="360" w:lineRule="auto"/>
        <w:ind w:firstLineChars="200" w:firstLine="480"/>
        <w:rPr>
          <w:rFonts w:ascii="宋体" w:hAnsi="宋体" w:hint="eastAsia"/>
          <w:sz w:val="24"/>
        </w:rPr>
      </w:pPr>
      <w:r w:rsidRPr="00BB5944">
        <w:rPr>
          <w:rFonts w:ascii="宋体" w:hAnsi="宋体" w:hint="eastAsia"/>
          <w:sz w:val="24"/>
        </w:rPr>
        <w:t>海尔物流通过三个JIT（Just In Time），实现同步流程。海尔集团100％的采购订单从网上下达，使采购周期由原来的平均10天降为3天。海尔能将所有与供应</w:t>
      </w:r>
      <w:proofErr w:type="gramStart"/>
      <w:r w:rsidRPr="00BB5944">
        <w:rPr>
          <w:rFonts w:ascii="宋体" w:hAnsi="宋体" w:hint="eastAsia"/>
          <w:sz w:val="24"/>
        </w:rPr>
        <w:t>商相关</w:t>
      </w:r>
      <w:proofErr w:type="gramEnd"/>
      <w:r w:rsidRPr="00BB5944">
        <w:rPr>
          <w:rFonts w:ascii="宋体" w:hAnsi="宋体" w:hint="eastAsia"/>
          <w:sz w:val="24"/>
        </w:rPr>
        <w:t>的物流管理业务信息，如采购计划。采购订单、库存信息、供应商供货清单、配额以及采购价格和计划交货时间通过信息系统发布给供应商，使供应商足不出户就能全面了解和制订与自己相关的物流管理信息（如根据采购计划备货，根据采购订单送货等等）。在这种条件下，实现原材料采购的寄售模式也成为了可能。通过这个模式将备货转化为供应商库存，减少库存积压资金。货物人库后，物流部门可根据次日的生产计划，利用企业资源计划系统（ERP）进行配料，同时根据看板管理，4小时送料到工位，在生产部门根据各种订单完成生产之后，接下来的任务就是要将满足客户的各类个性化的产品送到客户手中了。目前海尔在国内建立了42个配送中心，每天可将5万多台定制产品配送到1，550个海尔专卖店和9，000多个营销网点，实现了JIT分拨物流。</w:t>
      </w:r>
    </w:p>
    <w:p w:rsidR="001D6822" w:rsidRPr="00BB5944" w:rsidRDefault="001D6822" w:rsidP="001D6822">
      <w:pPr>
        <w:tabs>
          <w:tab w:val="left" w:pos="2700"/>
        </w:tabs>
        <w:spacing w:line="360" w:lineRule="auto"/>
        <w:ind w:firstLine="359"/>
        <w:rPr>
          <w:rFonts w:ascii="宋体" w:hAnsi="宋体" w:hint="eastAsia"/>
          <w:sz w:val="24"/>
        </w:rPr>
      </w:pPr>
      <w:r>
        <w:rPr>
          <w:rFonts w:ascii="宋体" w:hAnsi="宋体" w:hint="eastAsia"/>
          <w:sz w:val="24"/>
        </w:rPr>
        <w:t xml:space="preserve"> </w:t>
      </w:r>
      <w:r w:rsidRPr="00BB5944">
        <w:rPr>
          <w:rFonts w:ascii="宋体" w:hAnsi="宋体" w:hint="eastAsia"/>
          <w:sz w:val="24"/>
        </w:rPr>
        <w:t>目前海尔在中心城市实现8小时配送到位，区域内24小时、全国4天以内到位。这样一个产品就从设计到最后用户，海尔在最有效地利用整个供应链的条件下，以最低成本、</w:t>
      </w:r>
      <w:r w:rsidRPr="00BB5944">
        <w:rPr>
          <w:rFonts w:ascii="宋体" w:hAnsi="宋体" w:hint="eastAsia"/>
          <w:sz w:val="24"/>
        </w:rPr>
        <w:lastRenderedPageBreak/>
        <w:t>最快速度满足了客户的个性化需求。</w:t>
      </w:r>
    </w:p>
    <w:p w:rsidR="001D6822" w:rsidRPr="00AE13DB" w:rsidRDefault="001D6822" w:rsidP="001D6822">
      <w:pPr>
        <w:widowControl/>
        <w:tabs>
          <w:tab w:val="left" w:pos="3780"/>
        </w:tabs>
        <w:snapToGrid w:val="0"/>
        <w:spacing w:line="360" w:lineRule="auto"/>
        <w:rPr>
          <w:rFonts w:hint="eastAsia"/>
          <w:color w:val="000000"/>
          <w:sz w:val="24"/>
        </w:rPr>
      </w:pPr>
      <w:r w:rsidRPr="00AE13DB">
        <w:rPr>
          <w:rFonts w:hint="eastAsia"/>
          <w:color w:val="000000"/>
          <w:sz w:val="24"/>
        </w:rPr>
        <w:t>问题：</w:t>
      </w:r>
    </w:p>
    <w:p w:rsidR="001D6822" w:rsidRPr="00BB5944" w:rsidRDefault="001D6822" w:rsidP="001D6822">
      <w:pPr>
        <w:tabs>
          <w:tab w:val="left" w:pos="2700"/>
        </w:tabs>
        <w:spacing w:line="360" w:lineRule="auto"/>
        <w:ind w:firstLine="359"/>
        <w:rPr>
          <w:rFonts w:hint="eastAsia"/>
          <w:sz w:val="24"/>
        </w:rPr>
      </w:pPr>
      <w:r>
        <w:rPr>
          <w:rFonts w:hint="eastAsia"/>
          <w:sz w:val="24"/>
        </w:rPr>
        <w:t>（</w:t>
      </w:r>
      <w:r>
        <w:rPr>
          <w:rFonts w:hint="eastAsia"/>
          <w:sz w:val="24"/>
        </w:rPr>
        <w:t>1</w:t>
      </w:r>
      <w:r>
        <w:rPr>
          <w:rFonts w:hint="eastAsia"/>
          <w:sz w:val="24"/>
        </w:rPr>
        <w:t>）</w:t>
      </w:r>
      <w:r w:rsidRPr="00BB5944">
        <w:rPr>
          <w:rFonts w:hint="eastAsia"/>
          <w:sz w:val="24"/>
        </w:rPr>
        <w:t>什么是海尔的三个</w:t>
      </w:r>
      <w:r w:rsidRPr="00BB5944">
        <w:rPr>
          <w:rFonts w:hint="eastAsia"/>
          <w:sz w:val="24"/>
        </w:rPr>
        <w:t>JIT</w:t>
      </w:r>
      <w:r w:rsidRPr="00BB5944">
        <w:rPr>
          <w:rFonts w:hint="eastAsia"/>
          <w:sz w:val="24"/>
        </w:rPr>
        <w:t>？什么是海尔的一流三网？</w:t>
      </w:r>
    </w:p>
    <w:p w:rsidR="001D6822" w:rsidRDefault="001D6822" w:rsidP="001D6822">
      <w:pPr>
        <w:tabs>
          <w:tab w:val="left" w:pos="2700"/>
        </w:tabs>
        <w:spacing w:line="360" w:lineRule="auto"/>
        <w:ind w:firstLineChars="150" w:firstLine="360"/>
        <w:rPr>
          <w:rFonts w:hint="eastAsia"/>
          <w:sz w:val="24"/>
        </w:rPr>
      </w:pPr>
      <w:r>
        <w:rPr>
          <w:rFonts w:hint="eastAsia"/>
          <w:sz w:val="24"/>
        </w:rPr>
        <w:t>（</w:t>
      </w:r>
      <w:r>
        <w:rPr>
          <w:rFonts w:hint="eastAsia"/>
          <w:sz w:val="24"/>
        </w:rPr>
        <w:t>2</w:t>
      </w:r>
      <w:r>
        <w:rPr>
          <w:rFonts w:hint="eastAsia"/>
          <w:sz w:val="24"/>
        </w:rPr>
        <w:t>）</w:t>
      </w:r>
      <w:r w:rsidRPr="00BB5944">
        <w:rPr>
          <w:rFonts w:hint="eastAsia"/>
          <w:sz w:val="24"/>
        </w:rPr>
        <w:t>请图示海尔如何通过三个</w:t>
      </w:r>
      <w:r w:rsidRPr="00BB5944">
        <w:rPr>
          <w:rFonts w:hint="eastAsia"/>
          <w:sz w:val="24"/>
        </w:rPr>
        <w:t>JIT</w:t>
      </w:r>
      <w:r w:rsidRPr="00BB5944">
        <w:rPr>
          <w:rFonts w:hint="eastAsia"/>
          <w:sz w:val="24"/>
        </w:rPr>
        <w:t>实现企业的物流一体化运作？</w:t>
      </w:r>
    </w:p>
    <w:p w:rsidR="001D6822" w:rsidRPr="00BB5944" w:rsidRDefault="001D6822" w:rsidP="001D6822">
      <w:pPr>
        <w:tabs>
          <w:tab w:val="left" w:pos="2700"/>
        </w:tabs>
        <w:spacing w:line="360" w:lineRule="auto"/>
        <w:ind w:firstLineChars="150" w:firstLine="360"/>
        <w:rPr>
          <w:rFonts w:hint="eastAsia"/>
          <w:sz w:val="24"/>
        </w:rPr>
      </w:pPr>
      <w:r>
        <w:rPr>
          <w:rFonts w:hint="eastAsia"/>
          <w:sz w:val="24"/>
        </w:rPr>
        <w:t>（</w:t>
      </w:r>
      <w:r>
        <w:rPr>
          <w:rFonts w:hint="eastAsia"/>
          <w:sz w:val="24"/>
        </w:rPr>
        <w:t>3</w:t>
      </w:r>
      <w:r>
        <w:rPr>
          <w:rFonts w:hint="eastAsia"/>
          <w:sz w:val="24"/>
        </w:rPr>
        <w:t>）如何正确认识海尔物流与社会物流的关系？</w:t>
      </w:r>
    </w:p>
    <w:p w:rsidR="001D6822" w:rsidRPr="001D6822" w:rsidRDefault="001D6822" w:rsidP="001D6822">
      <w:pPr>
        <w:widowControl/>
        <w:spacing w:line="360" w:lineRule="auto"/>
        <w:ind w:firstLineChars="200" w:firstLine="482"/>
        <w:jc w:val="left"/>
        <w:rPr>
          <w:rFonts w:ascii="宋体" w:hAnsi="宋体"/>
          <w:b/>
          <w:bCs/>
          <w:color w:val="000000"/>
          <w:sz w:val="24"/>
        </w:rPr>
      </w:pPr>
    </w:p>
    <w:p w:rsidR="00FC3684" w:rsidRDefault="00FC3684">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rsidSect="00FC3684">
      <w:footerReference w:type="even" r:id="rId8"/>
      <w:footerReference w:type="default" r:id="rId9"/>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3DB7" w:rsidRDefault="00013DB7" w:rsidP="00AC1289">
      <w:r>
        <w:separator/>
      </w:r>
    </w:p>
  </w:endnote>
  <w:endnote w:type="continuationSeparator" w:id="0">
    <w:p w:rsidR="00013DB7" w:rsidRDefault="00013DB7" w:rsidP="00AC12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6D9" w:rsidRDefault="005C1DAA">
    <w:pPr>
      <w:pStyle w:val="a5"/>
      <w:framePr w:wrap="around" w:vAnchor="text" w:hAnchor="margin" w:xAlign="center" w:y="1"/>
      <w:rPr>
        <w:rStyle w:val="a6"/>
      </w:rPr>
    </w:pPr>
    <w:r>
      <w:rPr>
        <w:rStyle w:val="a6"/>
      </w:rPr>
      <w:fldChar w:fldCharType="begin"/>
    </w:r>
    <w:r w:rsidR="00C466D9">
      <w:rPr>
        <w:rStyle w:val="a6"/>
      </w:rPr>
      <w:instrText xml:space="preserve">PAGE  </w:instrText>
    </w:r>
    <w:r>
      <w:rPr>
        <w:rStyle w:val="a6"/>
      </w:rPr>
      <w:fldChar w:fldCharType="end"/>
    </w:r>
  </w:p>
  <w:p w:rsidR="00C466D9" w:rsidRDefault="00C466D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6D9" w:rsidRDefault="005C1DAA">
    <w:pPr>
      <w:pStyle w:val="a5"/>
      <w:framePr w:wrap="around" w:vAnchor="text" w:hAnchor="margin" w:xAlign="center" w:y="1"/>
      <w:rPr>
        <w:rStyle w:val="a6"/>
      </w:rPr>
    </w:pPr>
    <w:r>
      <w:rPr>
        <w:rStyle w:val="a6"/>
      </w:rPr>
      <w:fldChar w:fldCharType="begin"/>
    </w:r>
    <w:r w:rsidR="00C466D9">
      <w:rPr>
        <w:rStyle w:val="a6"/>
      </w:rPr>
      <w:instrText xml:space="preserve">PAGE  </w:instrText>
    </w:r>
    <w:r>
      <w:rPr>
        <w:rStyle w:val="a6"/>
      </w:rPr>
      <w:fldChar w:fldCharType="separate"/>
    </w:r>
    <w:r w:rsidR="002F14F9">
      <w:rPr>
        <w:rStyle w:val="a6"/>
        <w:noProof/>
      </w:rPr>
      <w:t>1</w:t>
    </w:r>
    <w:r>
      <w:rPr>
        <w:rStyle w:val="a6"/>
      </w:rPr>
      <w:fldChar w:fldCharType="end"/>
    </w:r>
  </w:p>
  <w:p w:rsidR="00C466D9" w:rsidRDefault="00C466D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3DB7" w:rsidRDefault="00013DB7" w:rsidP="00AC1289">
      <w:r>
        <w:separator/>
      </w:r>
    </w:p>
  </w:footnote>
  <w:footnote w:type="continuationSeparator" w:id="0">
    <w:p w:rsidR="00013DB7" w:rsidRDefault="00013DB7" w:rsidP="00AC1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91607"/>
    <w:rsid w:val="00013DB7"/>
    <w:rsid w:val="00016C4F"/>
    <w:rsid w:val="0006630B"/>
    <w:rsid w:val="001331BA"/>
    <w:rsid w:val="00182287"/>
    <w:rsid w:val="001D6822"/>
    <w:rsid w:val="002904E8"/>
    <w:rsid w:val="00291607"/>
    <w:rsid w:val="002F14F9"/>
    <w:rsid w:val="0038306E"/>
    <w:rsid w:val="003B3147"/>
    <w:rsid w:val="00466657"/>
    <w:rsid w:val="00564CC0"/>
    <w:rsid w:val="005C1DAA"/>
    <w:rsid w:val="00620EFD"/>
    <w:rsid w:val="00874A70"/>
    <w:rsid w:val="008B602D"/>
    <w:rsid w:val="008C41ED"/>
    <w:rsid w:val="008C599B"/>
    <w:rsid w:val="00920B58"/>
    <w:rsid w:val="00927562"/>
    <w:rsid w:val="00A54146"/>
    <w:rsid w:val="00A75D94"/>
    <w:rsid w:val="00AC1289"/>
    <w:rsid w:val="00B700EA"/>
    <w:rsid w:val="00C466D9"/>
    <w:rsid w:val="00C71B2C"/>
    <w:rsid w:val="00CA019A"/>
    <w:rsid w:val="00D06F1E"/>
    <w:rsid w:val="00D808D3"/>
    <w:rsid w:val="00D81E8E"/>
    <w:rsid w:val="00DD303B"/>
    <w:rsid w:val="00E13569"/>
    <w:rsid w:val="00F474D1"/>
    <w:rsid w:val="00F516EF"/>
    <w:rsid w:val="00F51C9E"/>
    <w:rsid w:val="00F97667"/>
    <w:rsid w:val="00FC36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684"/>
    <w:pPr>
      <w:widowControl w:val="0"/>
      <w:jc w:val="both"/>
    </w:pPr>
    <w:rPr>
      <w:kern w:val="2"/>
      <w:sz w:val="21"/>
      <w:szCs w:val="24"/>
    </w:rPr>
  </w:style>
  <w:style w:type="paragraph" w:styleId="1">
    <w:name w:val="heading 1"/>
    <w:basedOn w:val="a"/>
    <w:link w:val="1Char"/>
    <w:uiPriority w:val="9"/>
    <w:qFormat/>
    <w:rsid w:val="00E13569"/>
    <w:pPr>
      <w:widowControl/>
      <w:spacing w:before="100" w:beforeAutospacing="1" w:after="100" w:afterAutospacing="1"/>
      <w:jc w:val="left"/>
      <w:outlineLvl w:val="0"/>
    </w:pPr>
    <w:rPr>
      <w:rFonts w:ascii="宋体" w:hAnsi="宋体" w:cs="宋体"/>
      <w:b/>
      <w:bCs/>
      <w:color w:val="333333"/>
      <w:kern w:val="36"/>
      <w:sz w:val="48"/>
      <w:szCs w:val="48"/>
    </w:rPr>
  </w:style>
  <w:style w:type="paragraph" w:styleId="2">
    <w:name w:val="heading 2"/>
    <w:basedOn w:val="a"/>
    <w:next w:val="a"/>
    <w:link w:val="2Char"/>
    <w:qFormat/>
    <w:rsid w:val="001D6822"/>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rsid w:val="00FC3684"/>
    <w:pPr>
      <w:ind w:firstLineChars="200" w:firstLine="420"/>
    </w:pPr>
  </w:style>
  <w:style w:type="paragraph" w:styleId="a3">
    <w:name w:val="Body Text Indent"/>
    <w:basedOn w:val="a"/>
    <w:semiHidden/>
    <w:rsid w:val="00FC3684"/>
    <w:pPr>
      <w:spacing w:line="360" w:lineRule="auto"/>
      <w:ind w:firstLineChars="200" w:firstLine="480"/>
    </w:pPr>
    <w:rPr>
      <w:sz w:val="24"/>
    </w:rPr>
  </w:style>
  <w:style w:type="paragraph" w:styleId="a4">
    <w:name w:val="Body Text"/>
    <w:basedOn w:val="a"/>
    <w:semiHidden/>
    <w:rsid w:val="00FC3684"/>
    <w:rPr>
      <w:rFonts w:ascii="Arial" w:hAnsi="Arial"/>
      <w:color w:val="000000"/>
      <w:szCs w:val="28"/>
    </w:rPr>
  </w:style>
  <w:style w:type="paragraph" w:styleId="a5">
    <w:name w:val="footer"/>
    <w:basedOn w:val="a"/>
    <w:semiHidden/>
    <w:rsid w:val="00FC3684"/>
    <w:pPr>
      <w:tabs>
        <w:tab w:val="center" w:pos="4153"/>
        <w:tab w:val="right" w:pos="8306"/>
      </w:tabs>
      <w:snapToGrid w:val="0"/>
      <w:jc w:val="left"/>
    </w:pPr>
    <w:rPr>
      <w:sz w:val="18"/>
      <w:szCs w:val="18"/>
    </w:rPr>
  </w:style>
  <w:style w:type="character" w:styleId="a6">
    <w:name w:val="page number"/>
    <w:basedOn w:val="a0"/>
    <w:semiHidden/>
    <w:rsid w:val="00FC3684"/>
  </w:style>
  <w:style w:type="paragraph" w:styleId="20">
    <w:name w:val="Body Text Indent 2"/>
    <w:basedOn w:val="a"/>
    <w:semiHidden/>
    <w:rsid w:val="00FC3684"/>
    <w:pPr>
      <w:ind w:firstLineChars="200" w:firstLine="480"/>
    </w:pPr>
    <w:rPr>
      <w:color w:val="0000FF"/>
      <w:sz w:val="24"/>
    </w:rPr>
  </w:style>
  <w:style w:type="paragraph" w:styleId="a7">
    <w:name w:val="header"/>
    <w:basedOn w:val="a"/>
    <w:link w:val="Char"/>
    <w:uiPriority w:val="99"/>
    <w:semiHidden/>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semiHidden/>
    <w:rsid w:val="00291607"/>
    <w:rPr>
      <w:kern w:val="2"/>
      <w:sz w:val="18"/>
      <w:szCs w:val="18"/>
    </w:rPr>
  </w:style>
  <w:style w:type="paragraph" w:styleId="a8">
    <w:name w:val="Normal (Web)"/>
    <w:basedOn w:val="a"/>
    <w:unhideWhenUsed/>
    <w:rsid w:val="0038306E"/>
    <w:pPr>
      <w:widowControl/>
      <w:spacing w:before="100" w:beforeAutospacing="1" w:after="100" w:afterAutospacing="1"/>
      <w:jc w:val="left"/>
    </w:pPr>
    <w:rPr>
      <w:rFonts w:ascii="宋体" w:hAnsi="宋体" w:cs="宋体"/>
      <w:kern w:val="0"/>
      <w:sz w:val="24"/>
    </w:rPr>
  </w:style>
  <w:style w:type="character" w:styleId="a9">
    <w:name w:val="Strong"/>
    <w:basedOn w:val="a0"/>
    <w:uiPriority w:val="22"/>
    <w:qFormat/>
    <w:rsid w:val="00F97667"/>
    <w:rPr>
      <w:b/>
      <w:bCs/>
    </w:rPr>
  </w:style>
  <w:style w:type="character" w:customStyle="1" w:styleId="1Char">
    <w:name w:val="标题 1 Char"/>
    <w:basedOn w:val="a0"/>
    <w:link w:val="1"/>
    <w:uiPriority w:val="9"/>
    <w:rsid w:val="00E13569"/>
    <w:rPr>
      <w:rFonts w:ascii="宋体" w:hAnsi="宋体" w:cs="宋体"/>
      <w:b/>
      <w:bCs/>
      <w:color w:val="333333"/>
      <w:kern w:val="36"/>
      <w:sz w:val="48"/>
      <w:szCs w:val="48"/>
    </w:rPr>
  </w:style>
  <w:style w:type="character" w:styleId="aa">
    <w:name w:val="Hyperlink"/>
    <w:basedOn w:val="a0"/>
    <w:uiPriority w:val="99"/>
    <w:unhideWhenUsed/>
    <w:rsid w:val="00D06F1E"/>
    <w:rPr>
      <w:color w:val="0000FF" w:themeColor="hyperlink"/>
      <w:u w:val="single"/>
    </w:rPr>
  </w:style>
  <w:style w:type="character" w:customStyle="1" w:styleId="2Char">
    <w:name w:val="标题 2 Char"/>
    <w:basedOn w:val="a0"/>
    <w:link w:val="2"/>
    <w:rsid w:val="001D6822"/>
    <w:rPr>
      <w:rFonts w:ascii="Arial" w:eastAsia="黑体" w:hAnsi="Arial"/>
      <w:b/>
      <w:bCs/>
      <w:kern w:val="2"/>
      <w:sz w:val="32"/>
      <w:szCs w:val="32"/>
    </w:rPr>
  </w:style>
</w:styles>
</file>

<file path=word/webSettings.xml><?xml version="1.0" encoding="utf-8"?>
<w:webSettings xmlns:r="http://schemas.openxmlformats.org/officeDocument/2006/relationships" xmlns:w="http://schemas.openxmlformats.org/wordprocessingml/2006/main">
  <w:divs>
    <w:div w:id="219559738">
      <w:bodyDiv w:val="1"/>
      <w:marLeft w:val="0"/>
      <w:marRight w:val="0"/>
      <w:marTop w:val="0"/>
      <w:marBottom w:val="0"/>
      <w:divBdr>
        <w:top w:val="none" w:sz="0" w:space="0" w:color="auto"/>
        <w:left w:val="none" w:sz="0" w:space="0" w:color="auto"/>
        <w:bottom w:val="none" w:sz="0" w:space="0" w:color="auto"/>
        <w:right w:val="none" w:sz="0" w:space="0" w:color="auto"/>
      </w:divBdr>
      <w:divsChild>
        <w:div w:id="1761179406">
          <w:marLeft w:val="0"/>
          <w:marRight w:val="0"/>
          <w:marTop w:val="0"/>
          <w:marBottom w:val="0"/>
          <w:divBdr>
            <w:top w:val="none" w:sz="0" w:space="0" w:color="auto"/>
            <w:left w:val="none" w:sz="0" w:space="0" w:color="auto"/>
            <w:bottom w:val="none" w:sz="0" w:space="0" w:color="auto"/>
            <w:right w:val="none" w:sz="0" w:space="0" w:color="auto"/>
          </w:divBdr>
          <w:divsChild>
            <w:div w:id="1011297913">
              <w:marLeft w:val="0"/>
              <w:marRight w:val="0"/>
              <w:marTop w:val="300"/>
              <w:marBottom w:val="0"/>
              <w:divBdr>
                <w:top w:val="none" w:sz="0" w:space="0" w:color="auto"/>
                <w:left w:val="none" w:sz="0" w:space="0" w:color="auto"/>
                <w:bottom w:val="none" w:sz="0" w:space="0" w:color="auto"/>
                <w:right w:val="none" w:sz="0" w:space="0" w:color="auto"/>
              </w:divBdr>
              <w:divsChild>
                <w:div w:id="600796169">
                  <w:marLeft w:val="0"/>
                  <w:marRight w:val="0"/>
                  <w:marTop w:val="0"/>
                  <w:marBottom w:val="0"/>
                  <w:divBdr>
                    <w:top w:val="single" w:sz="6" w:space="0" w:color="E5E5E5"/>
                    <w:left w:val="single" w:sz="6" w:space="0" w:color="E5E5E5"/>
                    <w:bottom w:val="single" w:sz="6" w:space="0" w:color="E5E5E5"/>
                    <w:right w:val="single" w:sz="6" w:space="0" w:color="E5E5E5"/>
                  </w:divBdr>
                  <w:divsChild>
                    <w:div w:id="1133910062">
                      <w:marLeft w:val="0"/>
                      <w:marRight w:val="0"/>
                      <w:marTop w:val="0"/>
                      <w:marBottom w:val="0"/>
                      <w:divBdr>
                        <w:top w:val="none" w:sz="0" w:space="0" w:color="auto"/>
                        <w:left w:val="none" w:sz="0" w:space="0" w:color="auto"/>
                        <w:bottom w:val="none" w:sz="0" w:space="0" w:color="auto"/>
                        <w:right w:val="none" w:sz="0" w:space="0" w:color="auto"/>
                      </w:divBdr>
                      <w:divsChild>
                        <w:div w:id="827789725">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 w:id="1004237897">
      <w:bodyDiv w:val="1"/>
      <w:marLeft w:val="0"/>
      <w:marRight w:val="0"/>
      <w:marTop w:val="0"/>
      <w:marBottom w:val="0"/>
      <w:divBdr>
        <w:top w:val="none" w:sz="0" w:space="0" w:color="auto"/>
        <w:left w:val="none" w:sz="0" w:space="0" w:color="auto"/>
        <w:bottom w:val="none" w:sz="0" w:space="0" w:color="auto"/>
        <w:right w:val="none" w:sz="0" w:space="0" w:color="auto"/>
      </w:divBdr>
      <w:divsChild>
        <w:div w:id="278531938">
          <w:marLeft w:val="0"/>
          <w:marRight w:val="0"/>
          <w:marTop w:val="0"/>
          <w:marBottom w:val="0"/>
          <w:divBdr>
            <w:top w:val="none" w:sz="0" w:space="0" w:color="auto"/>
            <w:left w:val="none" w:sz="0" w:space="0" w:color="auto"/>
            <w:bottom w:val="none" w:sz="0" w:space="0" w:color="auto"/>
            <w:right w:val="none" w:sz="0" w:space="0" w:color="auto"/>
          </w:divBdr>
          <w:divsChild>
            <w:div w:id="1908370303">
              <w:marLeft w:val="0"/>
              <w:marRight w:val="0"/>
              <w:marTop w:val="300"/>
              <w:marBottom w:val="0"/>
              <w:divBdr>
                <w:top w:val="none" w:sz="0" w:space="0" w:color="auto"/>
                <w:left w:val="none" w:sz="0" w:space="0" w:color="auto"/>
                <w:bottom w:val="none" w:sz="0" w:space="0" w:color="auto"/>
                <w:right w:val="none" w:sz="0" w:space="0" w:color="auto"/>
              </w:divBdr>
              <w:divsChild>
                <w:div w:id="515003714">
                  <w:marLeft w:val="0"/>
                  <w:marRight w:val="0"/>
                  <w:marTop w:val="0"/>
                  <w:marBottom w:val="0"/>
                  <w:divBdr>
                    <w:top w:val="single" w:sz="6" w:space="0" w:color="E5E5E5"/>
                    <w:left w:val="single" w:sz="6" w:space="0" w:color="E5E5E5"/>
                    <w:bottom w:val="single" w:sz="6" w:space="0" w:color="E5E5E5"/>
                    <w:right w:val="single" w:sz="6" w:space="0" w:color="E5E5E5"/>
                  </w:divBdr>
                  <w:divsChild>
                    <w:div w:id="205095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287">
      <w:bodyDiv w:val="1"/>
      <w:marLeft w:val="0"/>
      <w:marRight w:val="0"/>
      <w:marTop w:val="0"/>
      <w:marBottom w:val="0"/>
      <w:divBdr>
        <w:top w:val="none" w:sz="0" w:space="0" w:color="auto"/>
        <w:left w:val="none" w:sz="0" w:space="0" w:color="auto"/>
        <w:bottom w:val="none" w:sz="0" w:space="0" w:color="auto"/>
        <w:right w:val="none" w:sz="0" w:space="0" w:color="auto"/>
      </w:divBdr>
      <w:divsChild>
        <w:div w:id="701974448">
          <w:marLeft w:val="0"/>
          <w:marRight w:val="0"/>
          <w:marTop w:val="0"/>
          <w:marBottom w:val="0"/>
          <w:divBdr>
            <w:top w:val="none" w:sz="0" w:space="0" w:color="auto"/>
            <w:left w:val="none" w:sz="0" w:space="0" w:color="auto"/>
            <w:bottom w:val="none" w:sz="0" w:space="0" w:color="auto"/>
            <w:right w:val="none" w:sz="0" w:space="0" w:color="auto"/>
          </w:divBdr>
          <w:divsChild>
            <w:div w:id="1167596333">
              <w:marLeft w:val="0"/>
              <w:marRight w:val="0"/>
              <w:marTop w:val="0"/>
              <w:marBottom w:val="0"/>
              <w:divBdr>
                <w:top w:val="none" w:sz="0" w:space="0" w:color="auto"/>
                <w:left w:val="none" w:sz="0" w:space="0" w:color="auto"/>
                <w:bottom w:val="none" w:sz="0" w:space="0" w:color="auto"/>
                <w:right w:val="none" w:sz="0" w:space="0" w:color="auto"/>
              </w:divBdr>
              <w:divsChild>
                <w:div w:id="1820463597">
                  <w:marLeft w:val="0"/>
                  <w:marRight w:val="0"/>
                  <w:marTop w:val="0"/>
                  <w:marBottom w:val="0"/>
                  <w:divBdr>
                    <w:top w:val="none" w:sz="0" w:space="0" w:color="auto"/>
                    <w:left w:val="none" w:sz="0" w:space="0" w:color="auto"/>
                    <w:bottom w:val="none" w:sz="0" w:space="0" w:color="auto"/>
                    <w:right w:val="none" w:sz="0" w:space="0" w:color="auto"/>
                  </w:divBdr>
                  <w:divsChild>
                    <w:div w:id="920259574">
                      <w:marLeft w:val="0"/>
                      <w:marRight w:val="0"/>
                      <w:marTop w:val="0"/>
                      <w:marBottom w:val="0"/>
                      <w:divBdr>
                        <w:top w:val="none" w:sz="0" w:space="0" w:color="auto"/>
                        <w:left w:val="none" w:sz="0" w:space="0" w:color="auto"/>
                        <w:bottom w:val="none" w:sz="0" w:space="0" w:color="auto"/>
                        <w:right w:val="none" w:sz="0" w:space="0" w:color="auto"/>
                      </w:divBdr>
                      <w:divsChild>
                        <w:div w:id="1560163626">
                          <w:marLeft w:val="0"/>
                          <w:marRight w:val="0"/>
                          <w:marTop w:val="0"/>
                          <w:marBottom w:val="0"/>
                          <w:divBdr>
                            <w:top w:val="none" w:sz="0" w:space="0" w:color="auto"/>
                            <w:left w:val="none" w:sz="0" w:space="0" w:color="auto"/>
                            <w:bottom w:val="none" w:sz="0" w:space="0" w:color="auto"/>
                            <w:right w:val="none" w:sz="0" w:space="0" w:color="auto"/>
                          </w:divBdr>
                          <w:divsChild>
                            <w:div w:id="1787188279">
                              <w:marLeft w:val="0"/>
                              <w:marRight w:val="0"/>
                              <w:marTop w:val="0"/>
                              <w:marBottom w:val="0"/>
                              <w:divBdr>
                                <w:top w:val="none" w:sz="0" w:space="0" w:color="auto"/>
                                <w:left w:val="none" w:sz="0" w:space="0" w:color="auto"/>
                                <w:bottom w:val="none" w:sz="0" w:space="0" w:color="auto"/>
                                <w:right w:val="none" w:sz="0" w:space="0" w:color="auto"/>
                              </w:divBdr>
                              <w:divsChild>
                                <w:div w:id="184948066">
                                  <w:marLeft w:val="0"/>
                                  <w:marRight w:val="0"/>
                                  <w:marTop w:val="0"/>
                                  <w:marBottom w:val="0"/>
                                  <w:divBdr>
                                    <w:top w:val="none" w:sz="0" w:space="0" w:color="auto"/>
                                    <w:left w:val="none" w:sz="0" w:space="0" w:color="auto"/>
                                    <w:bottom w:val="none" w:sz="0" w:space="0" w:color="auto"/>
                                    <w:right w:val="none" w:sz="0" w:space="0" w:color="auto"/>
                                  </w:divBdr>
                                  <w:divsChild>
                                    <w:div w:id="1600025965">
                                      <w:marLeft w:val="0"/>
                                      <w:marRight w:val="0"/>
                                      <w:marTop w:val="0"/>
                                      <w:marBottom w:val="120"/>
                                      <w:divBdr>
                                        <w:top w:val="none" w:sz="0" w:space="0" w:color="auto"/>
                                        <w:left w:val="none" w:sz="0" w:space="0" w:color="auto"/>
                                        <w:bottom w:val="none" w:sz="0" w:space="0" w:color="auto"/>
                                        <w:right w:val="none" w:sz="0" w:space="0" w:color="auto"/>
                                      </w:divBdr>
                                      <w:divsChild>
                                        <w:div w:id="470906984">
                                          <w:marLeft w:val="0"/>
                                          <w:marRight w:val="0"/>
                                          <w:marTop w:val="0"/>
                                          <w:marBottom w:val="0"/>
                                          <w:divBdr>
                                            <w:top w:val="single" w:sz="6" w:space="0" w:color="D6D6D6"/>
                                            <w:left w:val="single" w:sz="6" w:space="0" w:color="D6D6D6"/>
                                            <w:bottom w:val="single" w:sz="6" w:space="6" w:color="D6D6D6"/>
                                            <w:right w:val="single" w:sz="6" w:space="0" w:color="D6D6D6"/>
                                          </w:divBdr>
                                          <w:divsChild>
                                            <w:div w:id="1961301685">
                                              <w:marLeft w:val="0"/>
                                              <w:marRight w:val="0"/>
                                              <w:marTop w:val="0"/>
                                              <w:marBottom w:val="0"/>
                                              <w:divBdr>
                                                <w:top w:val="none" w:sz="0" w:space="0" w:color="auto"/>
                                                <w:left w:val="none" w:sz="0" w:space="0" w:color="auto"/>
                                                <w:bottom w:val="none" w:sz="0" w:space="0" w:color="auto"/>
                                                <w:right w:val="none" w:sz="0" w:space="0" w:color="auto"/>
                                              </w:divBdr>
                                              <w:divsChild>
                                                <w:div w:id="63992079">
                                                  <w:marLeft w:val="0"/>
                                                  <w:marRight w:val="0"/>
                                                  <w:marTop w:val="0"/>
                                                  <w:marBottom w:val="0"/>
                                                  <w:divBdr>
                                                    <w:top w:val="none" w:sz="0" w:space="0" w:color="auto"/>
                                                    <w:left w:val="none" w:sz="0" w:space="0" w:color="auto"/>
                                                    <w:bottom w:val="none" w:sz="0" w:space="0" w:color="auto"/>
                                                    <w:right w:val="none" w:sz="0" w:space="0" w:color="auto"/>
                                                  </w:divBdr>
                                                  <w:divsChild>
                                                    <w:div w:id="524562899">
                                                      <w:marLeft w:val="0"/>
                                                      <w:marRight w:val="0"/>
                                                      <w:marTop w:val="0"/>
                                                      <w:marBottom w:val="0"/>
                                                      <w:divBdr>
                                                        <w:top w:val="none" w:sz="0" w:space="0" w:color="auto"/>
                                                        <w:left w:val="none" w:sz="0" w:space="0" w:color="auto"/>
                                                        <w:bottom w:val="none" w:sz="0" w:space="0" w:color="auto"/>
                                                        <w:right w:val="none" w:sz="0" w:space="0" w:color="auto"/>
                                                      </w:divBdr>
                                                      <w:divsChild>
                                                        <w:div w:id="1573202477">
                                                          <w:marLeft w:val="0"/>
                                                          <w:marRight w:val="0"/>
                                                          <w:marTop w:val="0"/>
                                                          <w:marBottom w:val="0"/>
                                                          <w:divBdr>
                                                            <w:top w:val="none" w:sz="0" w:space="0" w:color="auto"/>
                                                            <w:left w:val="none" w:sz="0" w:space="0" w:color="auto"/>
                                                            <w:bottom w:val="none" w:sz="0" w:space="0" w:color="auto"/>
                                                            <w:right w:val="none" w:sz="0" w:space="0" w:color="auto"/>
                                                          </w:divBdr>
                                                          <w:divsChild>
                                                            <w:div w:id="2026208984">
                                                              <w:marLeft w:val="0"/>
                                                              <w:marRight w:val="0"/>
                                                              <w:marTop w:val="0"/>
                                                              <w:marBottom w:val="0"/>
                                                              <w:divBdr>
                                                                <w:top w:val="none" w:sz="0" w:space="0" w:color="auto"/>
                                                                <w:left w:val="none" w:sz="0" w:space="0" w:color="auto"/>
                                                                <w:bottom w:val="none" w:sz="0" w:space="0" w:color="auto"/>
                                                                <w:right w:val="none" w:sz="0" w:space="0" w:color="auto"/>
                                                              </w:divBdr>
                                                              <w:divsChild>
                                                                <w:div w:id="1277056773">
                                                                  <w:marLeft w:val="0"/>
                                                                  <w:marRight w:val="0"/>
                                                                  <w:marTop w:val="0"/>
                                                                  <w:marBottom w:val="0"/>
                                                                  <w:divBdr>
                                                                    <w:top w:val="none" w:sz="0" w:space="0" w:color="auto"/>
                                                                    <w:left w:val="none" w:sz="0" w:space="0" w:color="auto"/>
                                                                    <w:bottom w:val="none" w:sz="0" w:space="0" w:color="auto"/>
                                                                    <w:right w:val="none" w:sz="0" w:space="0" w:color="auto"/>
                                                                  </w:divBdr>
                                                                  <w:divsChild>
                                                                    <w:div w:id="2141728803">
                                                                      <w:marLeft w:val="0"/>
                                                                      <w:marRight w:val="0"/>
                                                                      <w:marTop w:val="0"/>
                                                                      <w:marBottom w:val="0"/>
                                                                      <w:divBdr>
                                                                        <w:top w:val="none" w:sz="0" w:space="0" w:color="auto"/>
                                                                        <w:left w:val="none" w:sz="0" w:space="0" w:color="auto"/>
                                                                        <w:bottom w:val="none" w:sz="0" w:space="0" w:color="auto"/>
                                                                        <w:right w:val="none" w:sz="0" w:space="0" w:color="auto"/>
                                                                      </w:divBdr>
                                                                      <w:divsChild>
                                                                        <w:div w:id="865869312">
                                                                          <w:marLeft w:val="0"/>
                                                                          <w:marRight w:val="0"/>
                                                                          <w:marTop w:val="0"/>
                                                                          <w:marBottom w:val="0"/>
                                                                          <w:divBdr>
                                                                            <w:top w:val="none" w:sz="0" w:space="0" w:color="auto"/>
                                                                            <w:left w:val="none" w:sz="0" w:space="0" w:color="auto"/>
                                                                            <w:bottom w:val="none" w:sz="0" w:space="0" w:color="auto"/>
                                                                            <w:right w:val="none" w:sz="0" w:space="0" w:color="auto"/>
                                                                          </w:divBdr>
                                                                          <w:divsChild>
                                                                            <w:div w:id="1174422013">
                                                                              <w:marLeft w:val="0"/>
                                                                              <w:marRight w:val="0"/>
                                                                              <w:marTop w:val="0"/>
                                                                              <w:marBottom w:val="0"/>
                                                                              <w:divBdr>
                                                                                <w:top w:val="none" w:sz="0" w:space="0" w:color="auto"/>
                                                                                <w:left w:val="none" w:sz="0" w:space="0" w:color="auto"/>
                                                                                <w:bottom w:val="none" w:sz="0" w:space="0" w:color="auto"/>
                                                                                <w:right w:val="none" w:sz="0" w:space="0" w:color="auto"/>
                                                                              </w:divBdr>
                                                                              <w:divsChild>
                                                                                <w:div w:id="1762287938">
                                                                                  <w:marLeft w:val="0"/>
                                                                                  <w:marRight w:val="0"/>
                                                                                  <w:marTop w:val="0"/>
                                                                                  <w:marBottom w:val="0"/>
                                                                                  <w:divBdr>
                                                                                    <w:top w:val="none" w:sz="0" w:space="0" w:color="auto"/>
                                                                                    <w:left w:val="none" w:sz="0" w:space="0" w:color="auto"/>
                                                                                    <w:bottom w:val="none" w:sz="0" w:space="0" w:color="auto"/>
                                                                                    <w:right w:val="none" w:sz="0" w:space="0" w:color="auto"/>
                                                                                  </w:divBdr>
                                                                                  <w:divsChild>
                                                                                    <w:div w:id="1569145333">
                                                                                      <w:marLeft w:val="0"/>
                                                                                      <w:marRight w:val="0"/>
                                                                                      <w:marTop w:val="0"/>
                                                                                      <w:marBottom w:val="0"/>
                                                                                      <w:divBdr>
                                                                                        <w:top w:val="none" w:sz="0" w:space="0" w:color="auto"/>
                                                                                        <w:left w:val="none" w:sz="0" w:space="0" w:color="auto"/>
                                                                                        <w:bottom w:val="none" w:sz="0" w:space="0" w:color="auto"/>
                                                                                        <w:right w:val="none" w:sz="0" w:space="0" w:color="auto"/>
                                                                                      </w:divBdr>
                                                                                      <w:divsChild>
                                                                                        <w:div w:id="691763517">
                                                                                          <w:marLeft w:val="0"/>
                                                                                          <w:marRight w:val="0"/>
                                                                                          <w:marTop w:val="0"/>
                                                                                          <w:marBottom w:val="0"/>
                                                                                          <w:divBdr>
                                                                                            <w:top w:val="none" w:sz="0" w:space="0" w:color="auto"/>
                                                                                            <w:left w:val="none" w:sz="0" w:space="0" w:color="auto"/>
                                                                                            <w:bottom w:val="none" w:sz="0" w:space="0" w:color="auto"/>
                                                                                            <w:right w:val="none" w:sz="0" w:space="0" w:color="auto"/>
                                                                                          </w:divBdr>
                                                                                          <w:divsChild>
                                                                                            <w:div w:id="1306356794">
                                                                                              <w:marLeft w:val="0"/>
                                                                                              <w:marRight w:val="0"/>
                                                                                              <w:marTop w:val="0"/>
                                                                                              <w:marBottom w:val="0"/>
                                                                                              <w:divBdr>
                                                                                                <w:top w:val="none" w:sz="0" w:space="0" w:color="auto"/>
                                                                                                <w:left w:val="none" w:sz="0" w:space="0" w:color="auto"/>
                                                                                                <w:bottom w:val="none" w:sz="0" w:space="0" w:color="auto"/>
                                                                                                <w:right w:val="none" w:sz="0" w:space="0" w:color="auto"/>
                                                                                              </w:divBdr>
                                                                                            </w:div>
                                                                                            <w:div w:id="633289460">
                                                                                              <w:marLeft w:val="0"/>
                                                                                              <w:marRight w:val="0"/>
                                                                                              <w:marTop w:val="0"/>
                                                                                              <w:marBottom w:val="0"/>
                                                                                              <w:divBdr>
                                                                                                <w:top w:val="none" w:sz="0" w:space="0" w:color="auto"/>
                                                                                                <w:left w:val="none" w:sz="0" w:space="0" w:color="auto"/>
                                                                                                <w:bottom w:val="none" w:sz="0" w:space="0" w:color="auto"/>
                                                                                                <w:right w:val="none" w:sz="0" w:space="0" w:color="auto"/>
                                                                                              </w:divBdr>
                                                                                            </w:div>
                                                                                          </w:divsChild>
                                                                                        </w:div>
                                                                                        <w:div w:id="1097825521">
                                                                                          <w:marLeft w:val="0"/>
                                                                                          <w:marRight w:val="0"/>
                                                                                          <w:marTop w:val="0"/>
                                                                                          <w:marBottom w:val="0"/>
                                                                                          <w:divBdr>
                                                                                            <w:top w:val="none" w:sz="0" w:space="0" w:color="auto"/>
                                                                                            <w:left w:val="none" w:sz="0" w:space="0" w:color="auto"/>
                                                                                            <w:bottom w:val="none" w:sz="0" w:space="0" w:color="auto"/>
                                                                                            <w:right w:val="none" w:sz="0" w:space="0" w:color="auto"/>
                                                                                          </w:divBdr>
                                                                                          <w:divsChild>
                                                                                            <w:div w:id="690952806">
                                                                                              <w:marLeft w:val="0"/>
                                                                                              <w:marRight w:val="0"/>
                                                                                              <w:marTop w:val="0"/>
                                                                                              <w:marBottom w:val="0"/>
                                                                                              <w:divBdr>
                                                                                                <w:top w:val="none" w:sz="0" w:space="0" w:color="auto"/>
                                                                                                <w:left w:val="none" w:sz="0" w:space="0" w:color="auto"/>
                                                                                                <w:bottom w:val="none" w:sz="0" w:space="0" w:color="auto"/>
                                                                                                <w:right w:val="none" w:sz="0" w:space="0" w:color="auto"/>
                                                                                              </w:divBdr>
                                                                                              <w:divsChild>
                                                                                                <w:div w:id="928079352">
                                                                                                  <w:marLeft w:val="0"/>
                                                                                                  <w:marRight w:val="0"/>
                                                                                                  <w:marTop w:val="0"/>
                                                                                                  <w:marBottom w:val="0"/>
                                                                                                  <w:divBdr>
                                                                                                    <w:top w:val="none" w:sz="0" w:space="0" w:color="auto"/>
                                                                                                    <w:left w:val="none" w:sz="0" w:space="0" w:color="auto"/>
                                                                                                    <w:bottom w:val="none" w:sz="0" w:space="0" w:color="auto"/>
                                                                                                    <w:right w:val="none" w:sz="0" w:space="0" w:color="auto"/>
                                                                                                  </w:divBdr>
                                                                                                  <w:divsChild>
                                                                                                    <w:div w:id="1288318337">
                                                                                                      <w:marLeft w:val="0"/>
                                                                                                      <w:marRight w:val="0"/>
                                                                                                      <w:marTop w:val="0"/>
                                                                                                      <w:marBottom w:val="0"/>
                                                                                                      <w:divBdr>
                                                                                                        <w:top w:val="none" w:sz="0" w:space="0" w:color="auto"/>
                                                                                                        <w:left w:val="none" w:sz="0" w:space="0" w:color="auto"/>
                                                                                                        <w:bottom w:val="none" w:sz="0" w:space="0" w:color="auto"/>
                                                                                                        <w:right w:val="none" w:sz="0" w:space="0" w:color="auto"/>
                                                                                                      </w:divBdr>
                                                                                                      <w:divsChild>
                                                                                                        <w:div w:id="1186558069">
                                                                                                          <w:marLeft w:val="0"/>
                                                                                                          <w:marRight w:val="0"/>
                                                                                                          <w:marTop w:val="0"/>
                                                                                                          <w:marBottom w:val="0"/>
                                                                                                          <w:divBdr>
                                                                                                            <w:top w:val="none" w:sz="0" w:space="0" w:color="auto"/>
                                                                                                            <w:left w:val="none" w:sz="0" w:space="0" w:color="auto"/>
                                                                                                            <w:bottom w:val="none" w:sz="0" w:space="0" w:color="auto"/>
                                                                                                            <w:right w:val="none" w:sz="0" w:space="0" w:color="auto"/>
                                                                                                          </w:divBdr>
                                                                                                        </w:div>
                                                                                                        <w:div w:id="463236205">
                                                                                                          <w:marLeft w:val="0"/>
                                                                                                          <w:marRight w:val="0"/>
                                                                                                          <w:marTop w:val="0"/>
                                                                                                          <w:marBottom w:val="0"/>
                                                                                                          <w:divBdr>
                                                                                                            <w:top w:val="none" w:sz="0" w:space="0" w:color="auto"/>
                                                                                                            <w:left w:val="none" w:sz="0" w:space="0" w:color="auto"/>
                                                                                                            <w:bottom w:val="none" w:sz="0" w:space="0" w:color="auto"/>
                                                                                                            <w:right w:val="none" w:sz="0" w:space="0" w:color="auto"/>
                                                                                                          </w:divBdr>
                                                                                                          <w:divsChild>
                                                                                                            <w:div w:id="545946767">
                                                                                                              <w:marLeft w:val="0"/>
                                                                                                              <w:marRight w:val="0"/>
                                                                                                              <w:marTop w:val="0"/>
                                                                                                              <w:marBottom w:val="0"/>
                                                                                                              <w:divBdr>
                                                                                                                <w:top w:val="none" w:sz="0" w:space="0" w:color="auto"/>
                                                                                                                <w:left w:val="none" w:sz="0" w:space="0" w:color="auto"/>
                                                                                                                <w:bottom w:val="none" w:sz="0" w:space="0" w:color="auto"/>
                                                                                                                <w:right w:val="none" w:sz="0" w:space="0" w:color="auto"/>
                                                                                                              </w:divBdr>
                                                                                                              <w:divsChild>
                                                                                                                <w:div w:id="167047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5464512">
      <w:bodyDiv w:val="1"/>
      <w:marLeft w:val="0"/>
      <w:marRight w:val="0"/>
      <w:marTop w:val="0"/>
      <w:marBottom w:val="0"/>
      <w:divBdr>
        <w:top w:val="none" w:sz="0" w:space="0" w:color="auto"/>
        <w:left w:val="none" w:sz="0" w:space="0" w:color="auto"/>
        <w:bottom w:val="none" w:sz="0" w:space="0" w:color="auto"/>
        <w:right w:val="none" w:sz="0" w:space="0" w:color="auto"/>
      </w:divBdr>
      <w:divsChild>
        <w:div w:id="1045176088">
          <w:marLeft w:val="0"/>
          <w:marRight w:val="0"/>
          <w:marTop w:val="0"/>
          <w:marBottom w:val="0"/>
          <w:divBdr>
            <w:top w:val="none" w:sz="0" w:space="0" w:color="auto"/>
            <w:left w:val="none" w:sz="0" w:space="0" w:color="auto"/>
            <w:bottom w:val="none" w:sz="0" w:space="0" w:color="auto"/>
            <w:right w:val="none" w:sz="0" w:space="0" w:color="auto"/>
          </w:divBdr>
          <w:divsChild>
            <w:div w:id="2082632063">
              <w:marLeft w:val="0"/>
              <w:marRight w:val="0"/>
              <w:marTop w:val="300"/>
              <w:marBottom w:val="0"/>
              <w:divBdr>
                <w:top w:val="none" w:sz="0" w:space="0" w:color="auto"/>
                <w:left w:val="none" w:sz="0" w:space="0" w:color="auto"/>
                <w:bottom w:val="none" w:sz="0" w:space="0" w:color="auto"/>
                <w:right w:val="none" w:sz="0" w:space="0" w:color="auto"/>
              </w:divBdr>
              <w:divsChild>
                <w:div w:id="1447650875">
                  <w:marLeft w:val="0"/>
                  <w:marRight w:val="0"/>
                  <w:marTop w:val="0"/>
                  <w:marBottom w:val="0"/>
                  <w:divBdr>
                    <w:top w:val="single" w:sz="6" w:space="0" w:color="E5E5E5"/>
                    <w:left w:val="single" w:sz="6" w:space="0" w:color="E5E5E5"/>
                    <w:bottom w:val="single" w:sz="6" w:space="0" w:color="E5E5E5"/>
                    <w:right w:val="single" w:sz="6" w:space="0" w:color="E5E5E5"/>
                  </w:divBdr>
                  <w:divsChild>
                    <w:div w:id="1927953938">
                      <w:marLeft w:val="0"/>
                      <w:marRight w:val="0"/>
                      <w:marTop w:val="0"/>
                      <w:marBottom w:val="0"/>
                      <w:divBdr>
                        <w:top w:val="none" w:sz="0" w:space="0" w:color="auto"/>
                        <w:left w:val="none" w:sz="0" w:space="0" w:color="auto"/>
                        <w:bottom w:val="none" w:sz="0" w:space="0" w:color="auto"/>
                        <w:right w:val="none" w:sz="0" w:space="0" w:color="auto"/>
                      </w:divBdr>
                      <w:divsChild>
                        <w:div w:id="2096705275">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A46DB3-671B-426E-8053-6E713F0B9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751</Words>
  <Characters>4283</Characters>
  <Application>Microsoft Office Word</Application>
  <DocSecurity>0</DocSecurity>
  <Lines>35</Lines>
  <Paragraphs>10</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5024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jmu</cp:lastModifiedBy>
  <cp:revision>4</cp:revision>
  <dcterms:created xsi:type="dcterms:W3CDTF">2016-09-29T01:34:00Z</dcterms:created>
  <dcterms:modified xsi:type="dcterms:W3CDTF">2016-09-29T02:55:00Z</dcterms:modified>
</cp:coreProperties>
</file>