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0" w:afterAutospacing="0"/>
        <w:ind w:left="0" w:right="0" w:firstLine="0"/>
        <w:jc w:val="left"/>
        <w:rPr>
          <w:rFonts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课程名称：人力资源政策与法规</w:t>
      </w:r>
      <w:r>
        <w:rPr>
          <w:rFonts w:hint="eastAsia" w:ascii="微软雅黑" w:hAnsi="微软雅黑" w:eastAsia="微软雅黑" w:cs="微软雅黑"/>
          <w:i w:val="0"/>
          <w:iCs w:val="0"/>
          <w:caps w:val="0"/>
          <w:color w:val="000000"/>
          <w:spacing w:val="0"/>
          <w:sz w:val="21"/>
          <w:szCs w:val="21"/>
          <w:shd w:val="clear" w:fill="FFFFFF"/>
        </w:rPr>
        <w:t>     </w:t>
      </w:r>
      <w:r>
        <w:rPr>
          <w:rStyle w:val="5"/>
          <w:rFonts w:hint="eastAsia" w:ascii="微软雅黑" w:hAnsi="微软雅黑" w:eastAsia="微软雅黑" w:cs="微软雅黑"/>
          <w:i w:val="0"/>
          <w:iCs w:val="0"/>
          <w:caps w:val="0"/>
          <w:color w:val="000000"/>
          <w:spacing w:val="0"/>
          <w:sz w:val="21"/>
          <w:szCs w:val="21"/>
          <w:shd w:val="clear" w:fill="FFFFFF"/>
        </w:rPr>
        <w:t>课程代码：  11760</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第一部分</w:t>
      </w:r>
      <w:r>
        <w:rPr>
          <w:rFonts w:hint="eastAsia" w:ascii="微软雅黑" w:hAnsi="微软雅黑" w:eastAsia="微软雅黑" w:cs="微软雅黑"/>
          <w:i w:val="0"/>
          <w:iCs w:val="0"/>
          <w:caps w:val="0"/>
          <w:color w:val="000000"/>
          <w:spacing w:val="0"/>
          <w:sz w:val="21"/>
          <w:szCs w:val="21"/>
          <w:shd w:val="clear" w:fill="FFFFFF"/>
        </w:rPr>
        <w:t>  </w:t>
      </w:r>
      <w:r>
        <w:rPr>
          <w:rStyle w:val="5"/>
          <w:rFonts w:hint="eastAsia" w:ascii="微软雅黑" w:hAnsi="微软雅黑" w:eastAsia="微软雅黑" w:cs="微软雅黑"/>
          <w:i w:val="0"/>
          <w:iCs w:val="0"/>
          <w:caps w:val="0"/>
          <w:color w:val="000000"/>
          <w:spacing w:val="0"/>
          <w:sz w:val="21"/>
          <w:szCs w:val="21"/>
          <w:shd w:val="clear" w:fill="FFFFFF"/>
        </w:rPr>
        <w:t>性质与设置目的要求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一、课程性质与特点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人力资源政策与法规》是高等教育自学考试人力资源管理专业的专业课程之一。该课程与其他课程密切相关，在整个课程体系中处于重要地位。本考试大纲适用于人力资源管理专业本科自学考试，考试内容不得超出本大纲所列范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二、课程目标与基本要求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通过本门课程的学习，使学生理解和掌握人力资源管理的基本知识、基本理论、基本法律制度，为学习其他专业课程打下基础。通过该课程的学习，考生应当能够：</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1．了解人力资源管理的基本概念；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1．掌握人力资源管理方面的基本知识和基本理论；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1．掌握人力资源管理领域的法律法规与政策；</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1．将上述内容与人力资源管理领域的最新实践联系起来；</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1．为进一步学习人力资源管理专业的其他课程和从事该领域工作打下基础。</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三、与本专业其他相关课程的关系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本课程为其他专业课程的学习奠定基础和提供理论指导。劳动关系与劳动法等课程为本课程理论基础。学习本课程注意与企业管理学、劳动经济学、组织行为学、企业劳动关系管理等课程的学习紧密结合起来。</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第二部分  考核内容与考核目标</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第一章 劳动就业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通过本章的学习，要求学生理解劳动就业的概念，劳动就业制度的基本原则，掌握妇女和未成年人就业的特殊保障，劳动者的求职条件，了解劳动监督和监察的概念。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识记：劳动就业的概念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理解：劳动就业制度的基本原则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（二）公平就业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理解：我国关于公平就业的规定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应用：如何从法律上保障公平就业的实现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（三）特殊就业保障</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识记：特殊就业保障的概念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理解：妇女和未成年人就业保障</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（四）劳动力市场管理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识记：劳动力市场管理的概念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理解：劳动者求职条件；用人单位和职业介绍机构的准入管理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（五）劳动监督与监察</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识记：劳动监督和监察的概念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理解：劳动监察的对象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第二章 劳动合同</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通过本章的学习，要求学生理解劳动合同的概念，掌握劳动合同的订立、履行、变更、解除和终止，集体协商和集体合同制度的主要内容，了解劳务派遣和非全日制用工等用工形式。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识记：劳动合同的概念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理解：劳动合同法的基本原则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（二）合同的订立、履行和变更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识记：合同的形式和内容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理解：合同的订立、履行和变更的基本内容；试用期、培训、保密和竞业限制条款</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应用：无效劳动合同的确认和处理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（三）劳动合同的解除和终止</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理解：劳动合同解除和终止的条件</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应用：解除劳动合同时，由劳动者提出和由用人单位提出时，处理方式是否相同；劳动者是否可以单方面解除劳动合同；在什么情况下无须提前通知用人单位</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（四）集体合同</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识记：集体合同的概念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理解：集体合同的内容；集体协商的程序；集体合同的审查</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（五）劳务派遣和非全日制用工</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识记：非全日制用工的概念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理解：劳务派遣和非全日制用工的基本规定</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第三章  职业培训</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通过本章的学习，要求学生理解职业培训的概念、掌握职业培训的主要形式和考核。</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识记：职业培训的概念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（二）职业培训的主要形式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识记：就业前培训、企业职工培训和劳动预备培训的概念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理解：职业培训的主要形式；企业职工培训的内容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应用：职工培训费用的负担</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（三）职业培训的条件与保障</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理解：职业培训的对象；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应用：培训合同</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（四）职业培训的考核</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识记：职业技能鉴定、职业资格的概念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理解：工人职业技能考核的种类；职业资格证书制度</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（五）技术工种的岗前培训</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识记：技术工种的概念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理解：技术工种的就业准入制度和资格证书制度</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第四章  工作时间和休息休假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通过本章的学习，要求学生掌握工作时间和休息休假种类、延长工作时间的相关规定。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识记：工作时间和休息时间的概念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理解：工作时间和休息时间的基本原则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（二）工作时间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识记：合同的形式和内容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理解：标准工时制度和特殊工时制度</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（三）休息休假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理解：休息休假的种类；带薪休假制度</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（四）工作时间的缩短与延长</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识记：缩短工作时间和延长工作时间的概念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理解：延长工作时间的主要规定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应用：分析和计算延长工作时间的劳动报酬</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（五）法律责任（本节不作考试要求）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第五章  薪酬福利</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通过本章的学习，要求学生理解工资的概念和特征，掌握工资分配的基本原则，工资总额的组成，最低工资保障和工资支付保障制度，了解职工福利的含义。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识记：工资的概念和特点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理解：工资分配的基本原则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（二）工资总额</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理解：工资总额的组成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（三）最低工资保障制度</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识记：最低工资的含义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理解：最低工资的计算</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（四）工资支付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识记：工资支付的含义；克扣工资和拖欠工资的定义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理解：工资支付的水平、形式、对象和时间；禁止克扣与无故拖欠工资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应用：延长工作时间的工资支付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（五）职工福利</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识记：职工福利的含义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理解：职工福利基金的提取</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第六章社会保险</w:t>
      </w:r>
    </w:p>
    <w:p>
      <w:pPr>
        <w:pStyle w:val="2"/>
        <w:keepNext w:val="0"/>
        <w:keepLines w:val="0"/>
        <w:widowControl/>
        <w:suppressLineNumbers w:val="0"/>
        <w:shd w:val="clear" w:fill="FFFFFF"/>
        <w:spacing w:before="0" w:beforeAutospacing="0" w:after="0" w:afterAutospacing="0"/>
        <w:ind w:left="473"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通过本章的学习，要求学生理解社会保险的概念，社会保险和商业保险的区别，掌握我国社会保险项目和各项社会保险制度的主要内容。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识记：社会保险的概念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理解：社会保险和商业保险的区别；享受社会保险的条件</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（二）养老保险</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识记：养老保险的概念和特点；基本养老保险、企业补充养老保险和个人储蓄性养老保险的概念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理解：基本养老保险的缴费比例和发放条件</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（三）医疗保险</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识记：医疗保险的概念、特点和原则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理解：基本医疗保险统筹基金和个人账户；医疗保险的缴费办法</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（四）工伤保险</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识记：工伤保险的概念和特点；工伤的含义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理解：工伤保险的缴费原则；工伤认定的申请</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应用：工伤的认定依据</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（五）失业保险</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识记：失业保险的概念和特点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理解：失业保险的缴费比例；失业保险待遇的标准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应用：享受失业保险的条件</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（六）生育保险</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识记：生育保险的概念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理解：生育保险费的缴纳；生育保险的待遇</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第七章劳动保护</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通过本章的学习，要求学生掌握劳动保护的概念，了解安劳动全卫生的基本规定，掌握女职工、未成年工劳动保护的主要内容。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识记：劳动保护的概念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理解：劳动保护的基本内容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（二）劳动安全卫生</w:t>
      </w:r>
    </w:p>
    <w:p>
      <w:pPr>
        <w:pStyle w:val="2"/>
        <w:keepNext w:val="0"/>
        <w:keepLines w:val="0"/>
        <w:widowControl/>
        <w:suppressLineNumbers w:val="0"/>
        <w:shd w:val="clear" w:fill="FFFFFF"/>
        <w:spacing w:before="0" w:beforeAutospacing="0" w:after="0" w:afterAutospacing="0"/>
        <w:ind w:left="12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理解：伤亡事故报告处理制度；从业人员在安全生产中的权利和义务</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（三）女职工及未成年工的特殊保护</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理解：女职工及未成年劳动保护的主要内容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（四）法律责任（本节不作考试要求）</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第八章离职、退休与裁员</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通过本章的学习，要求学生理解离职、退休和裁员的概念，掌握退休条件、裁员的条件和程序。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识记：离职、退休和裁员的概念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（二）离职</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理解：离职的赔偿问题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（三）退休</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理解：退休条件</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（四）裁员</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理解：不得列入裁员的范围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应用：裁员的条件和程序</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第九章工会与职工管理</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通过本章的学习，要求学生理解工会的职权，职工民主管理和企业内部劳动规则的概念，企业内部劳动规则和劳动合同的关系。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理解：我国工会立法概况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（二）工会的职权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理解：工会职权</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（三）工会的组织结构及成员构成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理解：工会的组织结构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（四）工会经费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理解：工会经费的来源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（五）外资企业和合资企业建立建立工会的相关问题（本节不作考试要求）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（六）职工民主管理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识记：职工民主管理的概念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（七）企业内部劳动规则和奖惩制度</w:t>
      </w:r>
    </w:p>
    <w:p>
      <w:pPr>
        <w:pStyle w:val="2"/>
        <w:keepNext w:val="0"/>
        <w:keepLines w:val="0"/>
        <w:widowControl/>
        <w:suppressLineNumbers w:val="0"/>
        <w:shd w:val="clear" w:fill="FFFFFF"/>
        <w:spacing w:before="0" w:beforeAutospacing="0" w:after="0" w:afterAutospacing="0"/>
        <w:ind w:left="239"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识记：企业内部劳动规则的概念</w:t>
      </w:r>
    </w:p>
    <w:p>
      <w:pPr>
        <w:pStyle w:val="2"/>
        <w:keepNext w:val="0"/>
        <w:keepLines w:val="0"/>
        <w:widowControl/>
        <w:suppressLineNumbers w:val="0"/>
        <w:shd w:val="clear" w:fill="FFFFFF"/>
        <w:spacing w:before="0" w:beforeAutospacing="0" w:after="0" w:afterAutospacing="0"/>
        <w:ind w:left="239"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理解：企业内部劳动规则与劳动合同的关系</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第十章劳动人事（本章不作考试要求）</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第十一章劳动争议</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通过本章的学习，要求学生理解劳动争议的概念，劳动争议处理机构和方式，掌握劳动争议调解制度、劳动争议仲裁制度、劳动争议诉讼制度。</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识记：劳动争议的概念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（二）劳动争议的处理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理解：劳动争议的处理机构；</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应用：劳动争议处理程序</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（三）调解</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识记：调解的概念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理解：劳动争议调解委员会的调解原则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（四）仲裁</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识记：劳动争议仲裁时效</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理解：劳动争议仲裁的原则；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应用：劳动争议仲裁委员会的受理范围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（五）诉讼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识记：劳动争议诉讼的概念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理解：法院受理劳动争议案件范围；劳动争议审判的基本原则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第十二章涉外劳动管理</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一、学习目的与要求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通过本章的学习，要求学生理解涉外劳动争议的概念，外国人在中国内地就业的法律规定，外商投资企业的劳动管理。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二、考核知识点与考核目标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（一）概述</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理解：涉外劳动争议的概念</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（二）外国人或台港澳居民在中国内地就业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理解：就业许可</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（三）外商投资企业劳动管理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理解：劳动合同</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（四）中国人出国就业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理解：境外就业中介的概念</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第十三章　事业单位（本章不作考试要求）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第十四章　公务员（本章不作考试要求）</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center"/>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第三部分  关于大纲的说明与考核实施要求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一、考核目标的说明</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为使考核内容具体化和考核要求标准化，本大纲的列出考试内容的基础上，对各章规定了考核目标，包括考核知识点和考核要求。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本大纲在考核目标中，按照“识记”、“理解”、“应用”三个层次规定应达到的能力层次要求，三个能力层次是递进等级关系。各能力层次的含义为：</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识记：能知道有关的名词、概念、知识的含义，并能正确认识和表述，是低层次的要求。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理解：在识记的基础上，能全面把握基本概念、基本原理、基本方法，能掌握有关概念、原理、方法的区别与联系，是较高层次的要求。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应用：在理解的基础上，能运用基本概念、基本原理、基本方法联系学过的多个知识点分析和解决有关的理论问题和现实问题，是更高层次的要求。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二、指定教材</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《人力资源管理法规与“案”例》，高翔主编，北京：清华大学出版社，2008年。</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三、自学方法指导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1、在开始阅读指定教材某一章之前，先翻阅大纲中有关这一章的考核知识点及对知识点的能力层次要求和考核目标，以便在阅读教材时做到心中有数，突出重点，有的放矢。</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在了解考试大纲内容的基础上，根据考核知识点和考核要求，在阅读教材时，要逐段细读，逐句推敲，集中精力，吃透每一个知识点，对基本概念必须深刻理解，对基本理论必须彻底弄清，对基本方法必须牢固掌握，并融会贯通，在头脑中形成完整的内容体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在自学过程中，既要思考问题，也要做好阅读笔记，把教材重的基本概念、原理、方法等加以整理，这可从中加深对问题的认识、理解和记忆，以利于突出重点，并涵盖整个内容，可以不断提高自学能力。同时，在自学各章内容时，能够在理解的基础上加以记忆，切勿死记硬背；同时在对一些知识内容进行理解把握时，联系实际问题思考，从而达到深层次的认识水平。</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为了提高自学效果，应结合自学内容，尽可能地多看一些例题和动手做一些练习，以便更好的理解、消化和巩固所学知识，培养分析问题、解决问题的能力。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四、对社会助学的要求</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1、应熟知考试大纲对课程提出的目标总要求和各章掌握的知识点。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2、应熟知各知识点要求达到的能力层次，并深刻体会与理解各知识点的考核目标。</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3、辅导时应注意指导考生加强本学科研究方法的训练，加强考生自学能力、观察和思维理解能力、分析解决问题能力及创新意识的培养。</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4、辅导时应以考试大纲为准，指定教材为基础，避免随意超纲。</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5、辅导时协助考生理解知识点的能力层次，不可将试题难易与能力层次直接挂钩。</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6、辅导时应突出重点，对学生要启发引导，不可让学生死记硬背。</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7、辅导时应要求学生刻苦学习，钻研教材，独立思考，勤于提问。</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8、助学学时：本课程共4学分，建议总课时72学时，助学课时分配如下：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五、关于命题考试的若干规定</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1、本课程的命题考试，应当根据大纲所规定的考试内容和考试目标来确定考试范围和考核要求，不要任意扩大或缩小考试范围，提高或降低考核要求。试题覆盖到章，适当突出重点。</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2、试卷中不同能力层次的度量比例大致是：“识记”为30%，“理解”为40%，“应用”为30%。</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3、试题难易程度应合理：易、较易、较难、难比例为2：3：3：2。</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4、每份试卷中，各类考核点所占比例约为：重点占65%，次重点占25%，一般占10%。</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5、试题类型一般分为：单项选择题、多项选择题、名词解释题、简答题、论述题、案例分析题等。</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6、考试采用闭卷笔试，考试时间150分钟，采用百分制评分，60分为及格。</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 </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六、题型示例</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一、单项选择题(本大题共</w:t>
      </w:r>
      <w:r>
        <w:rPr>
          <w:rFonts w:hint="eastAsia" w:ascii="微软雅黑" w:hAnsi="微软雅黑" w:eastAsia="微软雅黑" w:cs="微软雅黑"/>
          <w:i w:val="0"/>
          <w:iCs w:val="0"/>
          <w:caps w:val="0"/>
          <w:color w:val="000000"/>
          <w:spacing w:val="0"/>
          <w:sz w:val="21"/>
          <w:szCs w:val="21"/>
          <w:shd w:val="clear" w:fill="FFFFFF"/>
        </w:rPr>
        <w:t>3</w:t>
      </w:r>
      <w:r>
        <w:rPr>
          <w:rStyle w:val="5"/>
          <w:rFonts w:hint="eastAsia" w:ascii="微软雅黑" w:hAnsi="微软雅黑" w:eastAsia="微软雅黑" w:cs="微软雅黑"/>
          <w:i w:val="0"/>
          <w:iCs w:val="0"/>
          <w:caps w:val="0"/>
          <w:color w:val="000000"/>
          <w:spacing w:val="0"/>
          <w:sz w:val="21"/>
          <w:szCs w:val="21"/>
          <w:shd w:val="clear" w:fill="FFFFFF"/>
        </w:rPr>
        <w:t>0小题，每小题1分，共</w:t>
      </w:r>
      <w:r>
        <w:rPr>
          <w:rFonts w:hint="eastAsia" w:ascii="微软雅黑" w:hAnsi="微软雅黑" w:eastAsia="微软雅黑" w:cs="微软雅黑"/>
          <w:i w:val="0"/>
          <w:iCs w:val="0"/>
          <w:caps w:val="0"/>
          <w:color w:val="000000"/>
          <w:spacing w:val="0"/>
          <w:sz w:val="21"/>
          <w:szCs w:val="21"/>
          <w:shd w:val="clear" w:fill="FFFFFF"/>
        </w:rPr>
        <w:t>3</w:t>
      </w:r>
      <w:r>
        <w:rPr>
          <w:rStyle w:val="5"/>
          <w:rFonts w:hint="eastAsia" w:ascii="微软雅黑" w:hAnsi="微软雅黑" w:eastAsia="微软雅黑" w:cs="微软雅黑"/>
          <w:i w:val="0"/>
          <w:iCs w:val="0"/>
          <w:caps w:val="0"/>
          <w:color w:val="000000"/>
          <w:spacing w:val="0"/>
          <w:sz w:val="21"/>
          <w:szCs w:val="21"/>
          <w:shd w:val="clear" w:fill="FFFFFF"/>
        </w:rPr>
        <w:t>0分)</w:t>
      </w:r>
    </w:p>
    <w:p>
      <w:pPr>
        <w:pStyle w:val="2"/>
        <w:keepNext w:val="0"/>
        <w:keepLines w:val="0"/>
        <w:widowControl/>
        <w:suppressLineNumbers w:val="0"/>
        <w:shd w:val="clear" w:fill="FFFFFF"/>
        <w:spacing w:before="0" w:beforeAutospacing="0" w:after="0" w:afterAutospacing="0"/>
        <w:ind w:left="42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在每小题列出的四个备选项中只有一个是符合题目要求的，请将其代码填写在题后的括号内。错选、多选或未选均无分。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1</w:t>
      </w:r>
      <w:r>
        <w:rPr>
          <w:rFonts w:hint="eastAsia" w:ascii="微软雅黑" w:hAnsi="微软雅黑" w:eastAsia="微软雅黑" w:cs="微软雅黑"/>
          <w:i w:val="0"/>
          <w:iCs w:val="0"/>
          <w:caps w:val="0"/>
          <w:color w:val="000000"/>
          <w:spacing w:val="0"/>
          <w:sz w:val="21"/>
          <w:szCs w:val="21"/>
          <w:shd w:val="clear" w:fill="FFFFFF"/>
        </w:rPr>
        <w:t>.劳动者在试用期内提前（  ）通知用人单位，可以解除劳动合同。</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A.3日       B.5日       C.10日     D.30日</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二、多项选择题(本大题共5小题，每小题2分，共10分)</w:t>
      </w:r>
    </w:p>
    <w:p>
      <w:pPr>
        <w:pStyle w:val="2"/>
        <w:keepNext w:val="0"/>
        <w:keepLines w:val="0"/>
        <w:widowControl/>
        <w:suppressLineNumbers w:val="0"/>
        <w:shd w:val="clear" w:fill="FFFFFF"/>
        <w:spacing w:before="0" w:beforeAutospacing="0" w:after="0" w:afterAutospacing="0"/>
        <w:ind w:left="42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在每小题列出的四个备选项中至少有两个是符合题目要求的，请将其代码填写在题后的括号内。错选、多选、少选或未选均无分。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1．劳动合同终止的条件有（ ）</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A．劳动合同期限届</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B．满用人单位单方解除合同</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C．由于不可抗力使劳动合同无法履行</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D．劳动者达到法定退休年龄</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E．约定的终止条件出现</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三、名词解释</w:t>
      </w:r>
      <w:r>
        <w:rPr>
          <w:rStyle w:val="5"/>
          <w:rFonts w:hint="eastAsia" w:ascii="微软雅黑" w:hAnsi="微软雅黑" w:eastAsia="微软雅黑" w:cs="微软雅黑"/>
          <w:i w:val="0"/>
          <w:iCs w:val="0"/>
          <w:caps w:val="0"/>
          <w:color w:val="000000"/>
          <w:spacing w:val="0"/>
          <w:sz w:val="21"/>
          <w:szCs w:val="21"/>
          <w:shd w:val="clear" w:fill="FFFFFF"/>
        </w:rPr>
        <w:t>(本大题共4小题，每小题3分，共12分)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1．职业培训</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四、简答题(本大题共5小题，每小题5分，共25分)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1</w:t>
      </w:r>
      <w:r>
        <w:rPr>
          <w:rFonts w:hint="eastAsia" w:ascii="微软雅黑" w:hAnsi="微软雅黑" w:eastAsia="微软雅黑" w:cs="微软雅黑"/>
          <w:i w:val="0"/>
          <w:iCs w:val="0"/>
          <w:caps w:val="0"/>
          <w:color w:val="000000"/>
          <w:spacing w:val="0"/>
          <w:sz w:val="21"/>
          <w:szCs w:val="21"/>
          <w:shd w:val="clear" w:fill="FFFFFF"/>
        </w:rPr>
        <w:t>.简述劳动就业制度的原则</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五、论述题(本大题13分)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1</w:t>
      </w:r>
      <w:r>
        <w:rPr>
          <w:rFonts w:hint="eastAsia" w:ascii="微软雅黑" w:hAnsi="微软雅黑" w:eastAsia="微软雅黑" w:cs="微软雅黑"/>
          <w:i w:val="0"/>
          <w:iCs w:val="0"/>
          <w:caps w:val="0"/>
          <w:color w:val="000000"/>
          <w:spacing w:val="0"/>
          <w:sz w:val="21"/>
          <w:szCs w:val="21"/>
          <w:shd w:val="clear" w:fill="FFFFFF"/>
        </w:rPr>
        <w:t>.试述女职工的特殊劳动保护</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Style w:val="5"/>
          <w:rFonts w:hint="eastAsia" w:ascii="微软雅黑" w:hAnsi="微软雅黑" w:eastAsia="微软雅黑" w:cs="微软雅黑"/>
          <w:i w:val="0"/>
          <w:iCs w:val="0"/>
          <w:caps w:val="0"/>
          <w:color w:val="000000"/>
          <w:spacing w:val="0"/>
          <w:sz w:val="21"/>
          <w:szCs w:val="21"/>
          <w:shd w:val="clear" w:fill="FFFFFF"/>
        </w:rPr>
        <w:t>六、案例分析题(本大题共10分)</w:t>
      </w:r>
    </w:p>
    <w:p>
      <w:pPr>
        <w:pStyle w:val="2"/>
        <w:keepNext w:val="0"/>
        <w:keepLines w:val="0"/>
        <w:widowControl/>
        <w:suppressLineNumbers w:val="0"/>
        <w:shd w:val="clear" w:fill="FFFFFF"/>
        <w:spacing w:before="0" w:beforeAutospacing="0" w:after="0" w:afterAutospacing="0"/>
        <w:ind w:left="0" w:right="0" w:firstLine="0"/>
        <w:jc w:val="left"/>
        <w:rPr>
          <w:rFonts w:hint="eastAsia" w:ascii="微软雅黑" w:hAnsi="微软雅黑" w:eastAsia="微软雅黑" w:cs="微软雅黑"/>
          <w:i w:val="0"/>
          <w:iCs w:val="0"/>
          <w:caps w:val="0"/>
          <w:color w:val="000000"/>
          <w:spacing w:val="0"/>
          <w:sz w:val="21"/>
          <w:szCs w:val="21"/>
        </w:rPr>
      </w:pPr>
      <w:r>
        <w:rPr>
          <w:rFonts w:hint="eastAsia" w:ascii="微软雅黑" w:hAnsi="微软雅黑" w:eastAsia="微软雅黑" w:cs="微软雅黑"/>
          <w:i w:val="0"/>
          <w:iCs w:val="0"/>
          <w:caps w:val="0"/>
          <w:color w:val="000000"/>
          <w:spacing w:val="0"/>
          <w:sz w:val="21"/>
          <w:szCs w:val="21"/>
          <w:shd w:val="clear" w:fill="FFFFFF"/>
        </w:rPr>
        <w:t>2010年8月，某外资企业高薪聘用了一位博士毕业生刘某担任软件开发部技术总监。双方在签订劳动合同时约定，刘某月工资为20，000元，但企业不负责缴纳养老、医疗、工伤等社会保险费用。2011年5月28日，刘某受外资企业指派与其他企业洽谈业务，途中发生交通事故，肇事者逃逸。刘某受伤花费医疗费6万余元。刘某认为，自己是因为工作原因受伤，要求企业向劳动保障行政部门申请工伤认定。但企业认为，双方已就社会保险事项达成协议，企业支付刘某高额工资，就是要刘某自行购买商业保险化解风险。刘某本人对此已经同意，无权反悔。刘某受伤费用应由自己承担。企业拒绝向劳动保障行政部门提出工伤认定申请。请回答以下问题：</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(1)企业与刘某约定不缴纳社会保险的条款有无法律效力?为什么?</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(2)企业不向劳动保障行政部门申请工伤认定，刘某能否直接向劳动保障行政部门申请工伤认定? 为什么?</w:t>
      </w:r>
      <w:r>
        <w:rPr>
          <w:rFonts w:hint="eastAsia" w:ascii="微软雅黑" w:hAnsi="微软雅黑" w:eastAsia="微软雅黑" w:cs="微软雅黑"/>
          <w:i w:val="0"/>
          <w:iCs w:val="0"/>
          <w:caps w:val="0"/>
          <w:color w:val="000000"/>
          <w:spacing w:val="0"/>
          <w:sz w:val="21"/>
          <w:szCs w:val="21"/>
          <w:shd w:val="clear" w:fill="FFFFFF"/>
        </w:rPr>
        <w:br w:type="textWrapping"/>
      </w:r>
      <w:r>
        <w:rPr>
          <w:rFonts w:hint="eastAsia" w:ascii="微软雅黑" w:hAnsi="微软雅黑" w:eastAsia="微软雅黑" w:cs="微软雅黑"/>
          <w:i w:val="0"/>
          <w:iCs w:val="0"/>
          <w:caps w:val="0"/>
          <w:color w:val="000000"/>
          <w:spacing w:val="0"/>
          <w:sz w:val="21"/>
          <w:szCs w:val="21"/>
          <w:shd w:val="clear" w:fill="FFFFFF"/>
        </w:rPr>
        <w:t>(3)如果刘某被认定为工伤，可以通过什么法律途径维护自己的权益?</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260B327C"/>
    <w:rsid w:val="260B32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2022-08-10T03:43:00Z</dcterms:created>
  <dc:creator>成钰莹</dc:creator>
  <cp:lastModifiedBy>成钰莹</cp:lastModifiedBy>
  <dcterms:modified xsi:type="dcterms:W3CDTF">2022-08-10T03:48:22Z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1781DE659E9943F99562291450493BA8</vt:lpwstr>
  </property>
</Properties>
</file>