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1"/>
          <w:szCs w:val="21"/>
          <w:shd w:val="clear" w:fill="FFFFFF"/>
        </w:rPr>
      </w:pPr>
      <w:r>
        <w:rPr>
          <w:rFonts w:ascii="微软雅黑" w:hAnsi="微软雅黑" w:eastAsia="微软雅黑" w:cs="微软雅黑"/>
          <w:i w:val="0"/>
          <w:iCs w:val="0"/>
          <w:caps w:val="0"/>
          <w:color w:val="FF0000"/>
          <w:spacing w:val="0"/>
          <w:sz w:val="38"/>
          <w:szCs w:val="38"/>
          <w:shd w:val="clear" w:fill="FFFFFF"/>
        </w:rPr>
        <w:t>《劳动关系与劳</w:t>
      </w:r>
      <w:bookmarkStart w:id="0" w:name="_GoBack"/>
      <w:bookmarkEnd w:id="0"/>
      <w:r>
        <w:rPr>
          <w:rFonts w:ascii="微软雅黑" w:hAnsi="微软雅黑" w:eastAsia="微软雅黑" w:cs="微软雅黑"/>
          <w:i w:val="0"/>
          <w:iCs w:val="0"/>
          <w:caps w:val="0"/>
          <w:color w:val="FF0000"/>
          <w:spacing w:val="0"/>
          <w:sz w:val="38"/>
          <w:szCs w:val="38"/>
          <w:shd w:val="clear" w:fill="FFFFFF"/>
        </w:rPr>
        <w:t>动法》考试大纲</w:t>
      </w:r>
    </w:p>
    <w:p>
      <w:pPr>
        <w:pStyle w:val="2"/>
        <w:keepNext w:val="0"/>
        <w:keepLines w:val="0"/>
        <w:widowControl/>
        <w:suppressLineNumbers w:val="0"/>
        <w:shd w:val="clear" w:fill="FFFFFF"/>
        <w:spacing w:before="0" w:beforeAutospacing="0" w:after="0" w:afterAutospacing="0"/>
        <w:ind w:left="0" w:right="0" w:firstLine="0"/>
        <w:jc w:val="left"/>
        <w:rPr>
          <w:rFonts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第一部分性质与设置目的要求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一、课程性质与特点</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劳动关系与劳动法》是由《劳动关系学》和《劳动法学》合并而成的一门课程。劳动关系是市场经济中极为重要的一个领域。劳动法以劳动关系以及与劳动关系密切联系的关系为调整对象。该课程是人力资源管理专业本科生的必修课。该课程与其他课程密切相关，在整个课程体系中处于重要地位。本考试大纲适用于人力资源管理专业本科自学考试，考试内容不得超出本大纲所列范围。</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二、课程目标与基本要求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通过本门课程的学习，使学生理解和掌握劳动关系的基本概念、基本知识和基本理论，重点掌握我国现行的劳动法的基本理论、基本制度、基本原则，培养学生运用所学知识分析实际问题，解决实际问题的能力。</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三、与本专业其他相关课程的关系</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本课程为其他专业课程的学习奠定基础和提供理论指导。人力资源政策与法规等课程为本课程理论基础。学习本课程注意与企业管理学、劳动经济学、组织行为学、企业劳动关系管理等课程的学习紧密结合起来。</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第二部分考核内容与考核目标</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第一章 员工关系管理导论</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一、学习目的与要求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通过本章的学习，要求学生理解员工关系的含义和实质，员工关系管理的目标、内容以及员工关系管理的外部环境。</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二、考核知识点与考核目标</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（一）员工关系的内涵</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识记：员工关系的含义、特点</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理解：员工关系管理的目标和主要内容</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应用：心理契约在员工关系管理中的地位</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（二）员工关系的实质：冲突与合作</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识记：合作的根源，冲突的根源</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理解：冲突最明显的表现形式；冲突与合作的影响因素</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（三）变化中的员工关系环境</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理解：员工关系的外部环境和内部环境</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第二章员工关系理论</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一、学习目的与要求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通过本章学习，要求学生掌握员工关系的主要理论学派和理论溯源，以及市场经济国家对员工关系问题的价值判断和调整员工关系的模式。</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二、考核知识点与考核目标</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（一）员工关系理论：各学派的观点</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识记：员工关系的“五大学派”及主要观点</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理解：激进派为何质疑劳动关系的和谐性</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（二）员工关系的价值取向：一元论与多元论</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识记：一元论和多元论的主要观点</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理解：一元论和多元论价值观的适用范围和特点</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（三）劳动关系调整模式</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理解：劳动关系的调整模式</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第三章劳动关系的历史和制度背景</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一、学习目的与要求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通过本章学习，要求学生重点了解劳动关系历史发展的阶段特点、发展规律，以及当前劳动关系面临的问题和挑战。</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二、考核知识点与考核目标</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（一）早期工业化时代的劳动关系</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识记：该时期劳动关系的特点</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理解：时代背景</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（二）管理时代的劳动关系</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识记：该时期劳动关系的特点</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理解：时代背景</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（三）冲突的制度化</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识记：该时期劳动关系的特点</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理解：时代背景</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（四）成熟的劳动关系</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识记：该时期劳动关系的主要特征</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理解：时代背景</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（三）新的矛盾和问题</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理解：劳动关系的新变化</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应用：未来劳动关系发展方向</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第四章企业用工形式</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一、学习目的与要求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通过本章学习，要求学生理解劳务派遣的含义和特点，掌握劳务派遣单位、用工单位和被派遣劳动者在劳务派遣中的权利与义务关系，理解非全日制用工的含义和特点。</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二、考核知识点与考核目标</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（一）人事外包与劳务派遣</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识记：劳务派遣的含义和特点</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理解：劳务派遣单位在劳务派遣中的义务；用工单位在劳务派遣中的义务；被派遣劳动者在劳务派遣中的权利</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应用：用人单位如何处理与派遣劳动者的关系</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（二）非全日制用工</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理解：非全日制用工的含义和特点</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应用：使用非全日制用工应注意的问题</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第五章 人员招聘管理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一、学习目的与要求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通过本章的学习，要求学生掌握劳动关系的建立时间、用人单位的告知义务，理解劳动合同的概念、特点和种类，熟悉劳动合同的订立、形式与内容，理解掌握无效劳动合同的确认及处理制度，熟悉试用期的约定规则及风险防范；</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二、考核知识点与考核目标</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（一）录用审查</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识记：劳动关系的建立时间</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理解：用人单位的告知义务和知情权</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（二）劳动合同订立</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识记：劳动合同的概念和种类</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理解：劳动合同的形式与内容；无固定期限劳动合同的签订条件；无效劳动合同的确认及处理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应用：订立劳动合同的风险防范</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（三）试用期管理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理解：试用期的含义及约定规则</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应用：试用期管理的风险防范</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第六章 培训和保密制度</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一、学习目的与要求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通过本章的学习，要求学生掌握培训协议的签订条件和主要内容，理解商业秘密保护与竞限制的联系和区别，熟悉竞业限制协议的主要内容</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二、考核知识点与考核目标</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（一）培训协议制度</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理解：培训协议的签订条件和主要内容</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（二）保密和竞业限制</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识记：商业秘密保护与竞限制的联系和区别</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理解：竞业限制协议的主要内容</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应用：用人单位应如何约定保密和竞业限制制度</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第七章 雇员劳动权利保护</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一、学习目的与要求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通过本章的学习，要求学生掌握劳动就业标准，了解女职工、未成年工就业保护的规定，掌握工资支付的原则以及工资保障制度，熟悉我国最低工资法律制度，掌握我国法律规定的工作时间和休息休假制度，了解有关健康与安全管理的规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二、考核知识点与考核目标</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（一）就业保护</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识记：劳动就业标准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理解：女职工和未成年工的就业保护</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（二）工资制度及工资支付</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识记：工资及最低工资的含义</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理解：工资支付的原则；工资的法律保障的主要内容；最低工资的组成部分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（三）工作时间管理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识记：工作时间和休息休假的概念</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理解：工作时间和休息休假种类；延长工作时间的规定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（四）健康与安全管理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理解：劳动者的劳动安全卫生保护权利与义务</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应用：伤亡事故报告、调查和处理制度的操作</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第八章 沟通政策和技能</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一、学习目的与要求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通过本章的学习，要求学生掌握心理契约的特点及对员工关系的影响，员工参与管理的运用和形式，沟通的目标、策略和方法，员工满意度调查的目的和常用方法，了解如何实施员工援助计划。</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二、考核知识点与考核目标</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（一）心理契约与员工关系</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识记：心理契约的含义和特点</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理解：劳动合同与心理契约的区别；心理契约对员工关系管理的作用</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应用：如何管理心理契约</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（二）员工参与管理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识记：雇员参与和员工参加的含义与区别</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理解：员工参与和参加管理的运用和形式</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（三）沟通的策略和方法</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识记：沟通和含义和作用</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理解：沟通的目标、策略和方法；有效沟通的行为法则</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应用：企业加强内部沟通可以采取哪些方法；管理者与员工沟通时应注意哪些方面的问题</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（四）员工满意度调查</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识记：员工满意度调查的含义</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理解：员工满意度调查的目的和内容；员工满意度调查的流程和方法</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（五）员工援助计划</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理解：员工援助计划的含义和背景</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应用：企业如何实施员工援助计划</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第九章 纪律管理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一、学习目的与要求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通过本章的学习，要求学生初步了解纪律管理的分类和理论基础，掌握纪律管理的技巧、奖惩措施的实施以及员工申诉的处理。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二、考核知识点与考核目标</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（一）纪律管理的概念</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识记：纪律管理的概念</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理解：纪律管理的理论基础；纪律管理的程序</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应用：纪律管理的技巧</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（二）奖惩</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理解：奖惩的概念、种类与奖惩事实</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应用：如何实施奖惩实施</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（三）申诉</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识记：申诉的概念</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理解：申诉的种类和范围；处理员工申诉的程序</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应用：内部申诉制度的建立准则</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第十章 通过集体谈判管理员工关系</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一、学习目的与要求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通过本章的学习，要求学生理解集体谈判的含义和功能，集体谈判的过程，以及集体合同的内容。</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二、考核知识点与考核目标</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（一）集体谈判的含义和功能</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识记：集体谈判的含义和功能</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理解：集体谈判的目的和原则</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（二）集体谈判的进程</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理解：集体谈判的内容与谈判阶段；我国集体协商的进程</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（三）集体合同</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识记：集体合同、行业性（区域性）集体合同的含义</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理解：集体合同的种类、内容、订立原则和生效要件</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第十一章 离职与人员退出</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一、学习目的与要求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通过本章的学习，要求学生了解离职的含义和形态、离职的原因、离职的计量管理、离职管理对策；理解企业裁员管理的意义，掌握裁员方案的设计以及组织变革中员工关系的处理。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二、考核知识点与考核目标</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（一）离职问题的形成</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识记：离职的含义和形态</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理解：离职的原因；劳动力市场变化对员工离职的影响；员工离职对企业的影响</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（二）离职的计量管理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理解：计算离职费用的步骤；自动离职与非自动离职的管理对策；裁员管理方案的设计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第十二章　劳动合同解除和终止</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一、学习目的与要求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通过本章的学习，要求学生了解劳动合同解除和终止的区别，掌握劳动合同的解除、终止和续订制度。</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二、考核知识点与考核目标</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（一）劳动合同解除</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识记：劳动合同解除的含义</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理解：劳动合同的协议解除；员工单方解除劳动合同的情形；用人单位单方解除劳动合同的法定条件；用人单位不得解除劳动合同的情形</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应用：经济性裁员的条件和程序</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（二）劳动合同终止</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识记：劳动合同终止的含义</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理解：劳动合同终止的条件</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第十三章　劳动争议的预防和处理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一、学习目的与要求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通过本章的学习，要求学生了解劳动争议的含义、分类和特点，掌握劳动争议处理的原则与方法，劳动争议的调解、仲裁和诉讼制度以及集体争议处理制度。</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二、考核知识点与考核目标</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（一）劳动争议处理概述</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识记：劳动争议的概念及分类</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理解：劳动争议的范围；处理劳动争议的目的、基本原则和方法</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应用：如何预防劳动争议</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 劳动争议的时效与期限</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识记：劳动争议仲裁时效的含义和时效期间</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（三） 劳动争议证据的保护和运用</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理解：劳动争议中的举证责任的含义和举证责任的分配</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应用：劳动争议证据的保护和运用</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（四） 劳动争议处理制度</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识记：劳动争议调解、仲裁和诉讼的概念</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理解：劳动争议的协商制度；劳动争议的调解制度；劳动争议仲裁制度的主要内容；</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劳动争议的诉讼制度</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（五） 集体争议处理制度</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识记：集体争议的含义</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理解：集体争议的处理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第三部分关于大纲的说明与考核实施要求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一、考核目标的说明</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为使考核内容具体化和考核要求标准化，本大纲的列出考试内容的基础上，对各章规定了考核目标，包括考核知识点和考核要求。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本大纲在考核目标中，按照“识记”、“理解”、“应用”三个层次规定应达到的能力层次要求，三个能力层次是递进等级关系。各能力层次的含义为：</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识记：能知道有关的名词、概念、知识的含义，并能正确认识和表述，是低层次的要求。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理解：在识记的基础上，能全面把握基本概念、基本原理、基本方法，能掌握有关概念、原理、方法的区别与联系，是较高层次的要求。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应用：在理解的基础上，能运用基本概念、基本原理、基本方法联系学过的多个知识点分析和解决有关的理论问题和现实问题，是更高层次的要求。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二、指定教材</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《员工关系管理》（第二版），程延园编著，上海：复旦大学出版社，2012年。</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三、自学方法指导</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1、在开始阅读指定教材某一章之前，先翻阅大纲中有关这一章的考核知识点及对知识点的能力层次要求和考核目标，以便在阅读教材时做到心中有数，突出重点，有的放矢。</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2、在了解考试大纲内容的基础上，根据考核知识点和考核要求，在阅读教材时，要逐段细读，逐句推敲，集中精力，吃透每一个知识点，对基本概念必须深刻理解，对基本理论必须彻底弄清，对基本方法必须牢固掌握，并融会贯通，在头脑中形成完整的内容体系。</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3、在自学过程中，既要思考问题，也要做好阅读笔记，把教材重的基本概念、原理、方法等加以整理，这可从中加深对问题的认识、理解和记忆，以利于突出重点，并涵盖整个内容，可以不断提高自学能力。同时，在自学各章内容时，能够在理解的基础上加以记忆，切勿死记硬背；同时在对一些知识内容进行理解把握时，联系实际问题思考，从而达到深层次的认识水平。</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4、为了提高自学效果，应结合自学内容，尽可能地多看一些例题和动手做一些练习，以便更好的理解、消化和巩固所学知识，培养分析问题、解决问题的能力。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四、对社会助学的要求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1、应熟知考试大纲对课程提出的目标总要求和各章掌握的知识点。</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2、应熟知各知识点要求达到的能力层次，并深刻体会与理解各知识点的考核目标。</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3、辅导时应注意指导考生加强本学科研究方法的训练，加强考生自学能力、观察和思维理解能力、分析解决问题能力及创新意识的培养。</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4、辅导时应以考试大纲为准，指定教材为基础，避免随意超纲。</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5、辅导时协助考生理解知识点的能力层次，不可将试题难易与能力层次直接挂钩。</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6、辅导时应突出重点，对学生要启发引导，不可让学生死记硬背。</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7、辅导时应要求学生刻苦学习，钻研教材，独立思考，勤于提问。</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8、助学学时：本课程共4学分，建议总课时72学时，助学课时分配如下：</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五、关于命题考试的若干规定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1、本课程的命题考试，应当根据大纲所规定的考试内容和考试目标来确定考试范围和考核要求，不要任意扩大或缩小考试范围，提高或降低考核要求。试题覆盖到章，适当突出重点。</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2、试卷中不同能力层次的度量比例大致是：“识记”为30%，“理解”为40%，“应用”为30%。</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3、试题难易程度应合理：易、较易、较难、难比例为2：3：3：2。</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4、每份试卷中，各类考核点所占比例约为：重点占65%，次重点占25%，一般占10%。</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5、试题类型一般分为：单项选择题、多项选择题、简答题、论述题、案例分析题等。</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6、考试采用闭卷笔试，考试时间150分钟，采用百分制评分，60分为及格。</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六、题型示例</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一、单项选择题(本大题共30小题，每小题1分，共30分)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在每小题列出的四个备选项中只有一个是符合题目要求的，请将其代码填写在题后的括号内。错选、多选或未选均无分。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1.下列关于试用期规定的表述中，错误的是（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A.约定的试用期不得超过6个月</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B.在试用期内，劳动者可随时提出解除劳动合同</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C.同一用人单位与同一劳动者只能约定一次试用期</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D.是否约定试用期由双方当事人协商确定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二、多项选择题(本大题共5小题，每小题2分，共10分)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在每小题列出的四个备选项中至少有两个是符合题目要求的，请将其代码填写在题后的括号内。错选、多选、少选或未选均无分。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1.在员工关系理论中，新保守派的主要观点是(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A.主要关注效率最大化</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B.以劳动市场为研究领域</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C.主要关注雇员忠诚度的最大化</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D.以管理政策与实践为研究领域</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E.强调减少工会和政府对市场的干预</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三、简答题(本大题共5小题，每小题5分，共25分)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1.简述工资的支付原则。</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四、论述题(本大题15分)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1.有效沟通的行为法则是什么？企业加强内部沟通可以采取哪些方法？</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五、案例分析题(本大题共2小题，每小题10分，共20分)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甲公司因业务发展迅速招用了一批职工，其中有三名职工刚满15岁。该公司拿出事先印好的劳动合同要求职工签字。劳动合同中约定，职工进入公司时，需交身份证以作抵押，合同期限五年，其中试用期为1年，劳动者解除合同需提前45日通知公司。在履行合同过程中，若发现劳动者不能胜任工作，公司可随时解除劳动合同。法定节日需照常工作，工资不变。每三个月发放一次工资。问：</w:t>
      </w:r>
      <w:r>
        <w:rPr>
          <w:rFonts w:hint="eastAsia" w:ascii="微软雅黑" w:hAnsi="微软雅黑" w:eastAsia="微软雅黑" w:cs="微软雅黑"/>
          <w:i w:val="0"/>
          <w:iCs w:val="0"/>
          <w:caps w:val="0"/>
          <w:color w:val="000000"/>
          <w:spacing w:val="0"/>
          <w:sz w:val="21"/>
          <w:szCs w:val="21"/>
          <w:shd w:val="clear" w:fill="FFFFFF"/>
        </w:rPr>
        <w:br w:type="textWrapping"/>
      </w:r>
      <w:r>
        <w:rPr>
          <w:rFonts w:hint="eastAsia" w:ascii="微软雅黑" w:hAnsi="微软雅黑" w:eastAsia="微软雅黑" w:cs="微软雅黑"/>
          <w:i w:val="0"/>
          <w:iCs w:val="0"/>
          <w:caps w:val="0"/>
          <w:color w:val="000000"/>
          <w:spacing w:val="0"/>
          <w:sz w:val="21"/>
          <w:szCs w:val="21"/>
          <w:shd w:val="clear" w:fill="FFFFFF"/>
        </w:rPr>
        <w:t>（1）甲公司的招工行为中有哪些违反了劳动法的规定？为什么？</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（2）劳动合同签订程序是否合法？为什么？</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（3）劳动合同的内容是否合法？为什么？</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wMzYxYjBmNTZjZTNkY2FlNGU4YzczMjA1Y2UzNTMifQ=="/>
  </w:docVars>
  <w:rsids>
    <w:rsidRoot w:val="31672E6D"/>
    <w:rsid w:val="31672E6D"/>
    <w:rsid w:val="39DD3A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28</TotalTime>
  <ScaleCrop>false</ScaleCrop>
  <LinksUpToDate>false</LinksUpToDate>
  <CharactersWithSpaces>0</CharactersWithSpaces>
  <Application>WPS Office_11.1.0.12302_F1E327BC-269C-435d-A152-05C5408002CA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2022-08-10T03:09:00Z</dcterms:created>
  <dc:creator>成钰莹</dc:creator>
  <cp:lastModifiedBy>成钰莹</cp:lastModifiedBy>
  <dcterms:modified xsi:type="dcterms:W3CDTF">2022-08-10T03:41:23Z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44CF6175C98F4C1285CB5B8A4674C1ED</vt:lpwstr>
  </property>
</Properties>
</file>