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sz w:val="36"/>
          <w:szCs w:val="36"/>
        </w:rPr>
      </w:pPr>
      <w:r>
        <w:rPr>
          <w:rFonts w:hint="eastAsia"/>
          <w:b/>
          <w:sz w:val="36"/>
          <w:szCs w:val="36"/>
        </w:rPr>
        <w:t>北京市高等教育自学考试课程大纲</w:t>
      </w:r>
    </w:p>
    <w:p>
      <w:pPr>
        <w:spacing w:line="360" w:lineRule="auto"/>
        <w:jc w:val="center"/>
        <w:rPr>
          <w:b/>
          <w:sz w:val="36"/>
          <w:szCs w:val="36"/>
        </w:rPr>
      </w:pPr>
    </w:p>
    <w:p>
      <w:pPr>
        <w:spacing w:line="360" w:lineRule="auto"/>
        <w:rPr>
          <w:rFonts w:ascii="宋体" w:hAnsi="宋体"/>
          <w:b/>
        </w:rPr>
      </w:pPr>
      <w:r>
        <w:rPr>
          <w:rFonts w:hint="eastAsia" w:ascii="宋体" w:hAnsi="宋体"/>
          <w:b/>
        </w:rPr>
        <w:t>课程名称：连锁企业信息系统</w:t>
      </w:r>
      <w:r>
        <w:rPr>
          <w:rFonts w:hint="eastAsia" w:ascii="宋体" w:hAnsi="宋体"/>
          <w:b/>
          <w:lang w:val="en-US" w:eastAsia="zh-CN"/>
        </w:rPr>
        <w:t>管理</w:t>
      </w:r>
      <w:r>
        <w:rPr>
          <w:rFonts w:ascii="宋体" w:hAnsi="宋体"/>
          <w:b/>
        </w:rPr>
        <w:t xml:space="preserve">  </w:t>
      </w:r>
      <w:r>
        <w:rPr>
          <w:rFonts w:hint="eastAsia" w:ascii="宋体" w:hAnsi="宋体"/>
          <w:b/>
        </w:rPr>
        <w:t xml:space="preserve">   课程代码：07988（上机）    </w:t>
      </w:r>
      <w:r>
        <w:rPr>
          <w:rFonts w:ascii="宋体" w:hAnsi="宋体"/>
          <w:b/>
        </w:rPr>
        <w:t>20</w:t>
      </w:r>
      <w:r>
        <w:rPr>
          <w:rFonts w:hint="eastAsia" w:ascii="宋体" w:hAnsi="宋体"/>
          <w:b/>
        </w:rPr>
        <w:t>21年12月版</w:t>
      </w:r>
    </w:p>
    <w:p>
      <w:pPr>
        <w:spacing w:line="360" w:lineRule="auto"/>
        <w:ind w:firstLine="211" w:firstLineChars="100"/>
        <w:rPr>
          <w:rFonts w:ascii="宋体" w:hAnsi="宋体"/>
          <w:b/>
        </w:rPr>
      </w:pPr>
    </w:p>
    <w:p>
      <w:pPr>
        <w:spacing w:line="360" w:lineRule="auto"/>
        <w:jc w:val="center"/>
        <w:rPr>
          <w:b/>
          <w:sz w:val="28"/>
          <w:szCs w:val="28"/>
        </w:rPr>
      </w:pPr>
      <w:r>
        <w:rPr>
          <w:rFonts w:hint="eastAsia"/>
          <w:b/>
          <w:sz w:val="28"/>
          <w:szCs w:val="28"/>
        </w:rPr>
        <w:t>第一部分</w:t>
      </w:r>
      <w:r>
        <w:rPr>
          <w:b/>
          <w:sz w:val="28"/>
          <w:szCs w:val="28"/>
        </w:rPr>
        <w:t xml:space="preserve"> </w:t>
      </w:r>
      <w:r>
        <w:rPr>
          <w:rFonts w:hint="eastAsia"/>
          <w:b/>
          <w:sz w:val="28"/>
          <w:szCs w:val="28"/>
        </w:rPr>
        <w:t>课程性质与设置目的</w:t>
      </w:r>
    </w:p>
    <w:p>
      <w:pPr>
        <w:spacing w:line="360" w:lineRule="auto"/>
        <w:outlineLvl w:val="0"/>
        <w:rPr>
          <w:b/>
        </w:rPr>
      </w:pPr>
      <w:r>
        <w:rPr>
          <w:rFonts w:hint="eastAsia"/>
          <w:b/>
        </w:rPr>
        <w:t>一、课程性质与特点</w:t>
      </w:r>
    </w:p>
    <w:p>
      <w:pPr>
        <w:spacing w:line="360" w:lineRule="auto"/>
        <w:ind w:firstLine="420" w:firstLineChars="200"/>
      </w:pPr>
      <w:r>
        <w:rPr>
          <w:rFonts w:hint="eastAsia"/>
        </w:rPr>
        <w:t>《连锁企业信息系统管理》课程是北京市高等教育自学考试连锁经营管理专业（专科）必修的一门专业核心课。</w:t>
      </w:r>
    </w:p>
    <w:p>
      <w:pPr>
        <w:spacing w:line="360" w:lineRule="auto"/>
        <w:ind w:firstLine="420" w:firstLineChars="200"/>
      </w:pPr>
      <w:r>
        <w:rPr>
          <w:rFonts w:hint="eastAsia"/>
        </w:rPr>
        <w:t>虽然先进的科技已经走进我们的工作和生活，有效应用却离不开规范的。为此，通过本课程的学习，使学生全面理解商贸连锁企业运营中有关连锁经营核心技术之一的连锁企业信息管理技术。课程系统性与重点性并行，在系统介绍了连锁企业信息系统构建、网络技术、</w:t>
      </w:r>
      <w:bookmarkStart w:id="1" w:name="_GoBack"/>
      <w:bookmarkEnd w:id="1"/>
      <w:r>
        <w:rPr>
          <w:rFonts w:hint="eastAsia"/>
        </w:rPr>
        <w:t>POS系统和条形码技术的基础上，侧重讲述连锁企业门店管理，较为详细地梳理了连锁企业信息管理系统的进销存业务的操作流程。本课程在理论与实践并重的</w:t>
      </w:r>
      <w:r>
        <w:t>基础上</w:t>
      </w:r>
      <w:r>
        <w:rPr>
          <w:rFonts w:hint="eastAsia"/>
        </w:rPr>
        <w:t>，强调实践性、实用性，重点讲解主要流程与方法，突出对学生技能的培养。课程</w:t>
      </w:r>
      <w:r>
        <w:t>中的</w:t>
      </w:r>
      <w:r>
        <w:rPr>
          <w:rFonts w:hint="eastAsia"/>
        </w:rPr>
        <w:t>相关</w:t>
      </w:r>
      <w:r>
        <w:t>操作</w:t>
      </w:r>
      <w:r>
        <w:rPr>
          <w:rFonts w:hint="eastAsia"/>
        </w:rPr>
        <w:t>流程与管理规范，对其他行业的连锁企业的运营与管理也有一定的借鉴意义.</w:t>
      </w:r>
    </w:p>
    <w:p>
      <w:pPr>
        <w:numPr>
          <w:ilvl w:val="0"/>
          <w:numId w:val="1"/>
        </w:numPr>
        <w:spacing w:line="360" w:lineRule="auto"/>
        <w:rPr>
          <w:b/>
          <w:bCs/>
        </w:rPr>
      </w:pPr>
      <w:r>
        <w:rPr>
          <w:rFonts w:hint="eastAsia"/>
          <w:b/>
          <w:bCs/>
        </w:rPr>
        <w:t>课程目标与基本要求</w:t>
      </w:r>
    </w:p>
    <w:p>
      <w:pPr>
        <w:numPr>
          <w:ilvl w:val="255"/>
          <w:numId w:val="0"/>
        </w:numPr>
        <w:spacing w:line="360" w:lineRule="auto"/>
        <w:ind w:firstLine="420" w:firstLineChars="200"/>
      </w:pPr>
      <w:r>
        <w:rPr>
          <w:rFonts w:hint="eastAsia"/>
        </w:rPr>
        <w:t xml:space="preserve">本课程的目标是全面贯彻落实立德树人根本任务，培养应用型人才，使学生掌握连锁企业信息管理系统的基本理论与操作技能，并能结合案例和连锁企业及门店的实际情况加以灵活运用，从而为今后学习其它专业课奠定基础，也为学生毕业后从事本专业的工作打好基础。课程内容涵盖连锁企业物流信息网络、信息系统关键技术、连锁企业总部信息系统与管理、供应链信息系统与管理、连锁门店信息系统与管理、物流配送中心信息系统管理和连锁企业信息系统运营及维护等连锁企业信息管理系统的各个环节。对考生的基本要求为：识记和理解连锁企业信息管理系统的相关理论，会按照系统流程要求进行上机操作。 </w:t>
      </w:r>
    </w:p>
    <w:p>
      <w:pPr>
        <w:numPr>
          <w:ilvl w:val="255"/>
          <w:numId w:val="0"/>
        </w:numPr>
        <w:spacing w:line="360" w:lineRule="auto"/>
        <w:ind w:firstLine="420" w:firstLineChars="200"/>
        <w:rPr>
          <w:b/>
          <w:bCs/>
        </w:rPr>
      </w:pPr>
      <w:r>
        <w:rPr>
          <w:rFonts w:hint="eastAsia"/>
        </w:rPr>
        <w:t xml:space="preserve">本课程设置实践环节，学习连锁企业信息管理系统的订货、退货、盘点等相关系统操作方法。           </w:t>
      </w:r>
    </w:p>
    <w:p>
      <w:pPr>
        <w:spacing w:line="360" w:lineRule="auto"/>
        <w:ind w:firstLine="420" w:firstLineChars="200"/>
      </w:pPr>
      <w:r>
        <w:rPr>
          <w:rFonts w:hint="eastAsia"/>
        </w:rPr>
        <w:t>本课程的考核章节为第1章到第8 章 ，重点章节是：第3章、第4章、第5章、第6章。实践部分的考核章节为：第 5章，第6 章。</w:t>
      </w:r>
    </w:p>
    <w:p>
      <w:pPr>
        <w:numPr>
          <w:ilvl w:val="255"/>
          <w:numId w:val="0"/>
        </w:numPr>
        <w:spacing w:line="360" w:lineRule="auto"/>
        <w:ind w:firstLine="420" w:firstLineChars="200"/>
      </w:pPr>
    </w:p>
    <w:p>
      <w:pPr>
        <w:spacing w:line="360" w:lineRule="auto"/>
        <w:outlineLvl w:val="0"/>
        <w:rPr>
          <w:b/>
        </w:rPr>
      </w:pPr>
      <w:r>
        <w:rPr>
          <w:rFonts w:hint="eastAsia"/>
          <w:b/>
        </w:rPr>
        <w:t>三、与本专业其他课程的关系</w:t>
      </w:r>
    </w:p>
    <w:p>
      <w:pPr>
        <w:spacing w:line="360" w:lineRule="auto"/>
        <w:ind w:firstLine="420" w:firstLineChars="200"/>
      </w:pPr>
      <w:r>
        <w:rPr>
          <w:rFonts w:hint="eastAsia"/>
        </w:rPr>
        <w:t>作为本专业的核心技能课程，本课程的前置课程包括《连锁企业经营管理原理》、《商品学基础》、《连锁企业人力资源管理》等理论课程，它的相关联课程包括《卖场设计》、《卖场营销策划》、《理货业务》、《门店开发与选址》等。《连锁企业信息管理系统》是一项系统性工程，该课程与相关课程相互衔接，构成完整的课程体系，以培养学生具有完备的专业理论支撑和专业核心能力。</w:t>
      </w:r>
    </w:p>
    <w:p>
      <w:pPr>
        <w:spacing w:line="360" w:lineRule="auto"/>
        <w:ind w:firstLine="420" w:firstLineChars="200"/>
      </w:pPr>
    </w:p>
    <w:p>
      <w:pPr>
        <w:spacing w:line="360" w:lineRule="auto"/>
        <w:jc w:val="center"/>
        <w:rPr>
          <w:b/>
          <w:sz w:val="28"/>
          <w:szCs w:val="28"/>
        </w:rPr>
      </w:pPr>
      <w:r>
        <w:rPr>
          <w:rFonts w:hint="eastAsia"/>
          <w:b/>
          <w:sz w:val="28"/>
          <w:szCs w:val="28"/>
        </w:rPr>
        <w:t>第二部分</w:t>
      </w:r>
      <w:r>
        <w:rPr>
          <w:b/>
          <w:sz w:val="28"/>
          <w:szCs w:val="28"/>
        </w:rPr>
        <w:t xml:space="preserve"> </w:t>
      </w:r>
      <w:r>
        <w:rPr>
          <w:rFonts w:hint="eastAsia"/>
          <w:b/>
          <w:sz w:val="28"/>
          <w:szCs w:val="28"/>
        </w:rPr>
        <w:t>考核内容与考核目标</w:t>
      </w:r>
    </w:p>
    <w:p>
      <w:pPr>
        <w:spacing w:line="360" w:lineRule="auto"/>
        <w:jc w:val="center"/>
        <w:rPr>
          <w:rFonts w:ascii="宋体" w:hAnsi="宋体"/>
          <w:b/>
        </w:rPr>
      </w:pPr>
      <w:r>
        <w:rPr>
          <w:rFonts w:hint="eastAsia" w:ascii="宋体" w:hAnsi="宋体"/>
          <w:b/>
        </w:rPr>
        <w:t>第</w:t>
      </w:r>
      <w:r>
        <w:rPr>
          <w:rFonts w:ascii="宋体" w:hAnsi="宋体"/>
          <w:b/>
        </w:rPr>
        <w:t>1</w:t>
      </w:r>
      <w:r>
        <w:rPr>
          <w:rFonts w:hint="eastAsia" w:ascii="宋体" w:hAnsi="宋体"/>
          <w:b/>
        </w:rPr>
        <w:t xml:space="preserve"> 章 连锁企业信息管理概述</w:t>
      </w:r>
    </w:p>
    <w:p>
      <w:pPr>
        <w:spacing w:line="360" w:lineRule="auto"/>
        <w:outlineLvl w:val="0"/>
      </w:pPr>
      <w:r>
        <w:rPr>
          <w:rFonts w:hint="eastAsia"/>
          <w:b/>
        </w:rPr>
        <w:t>一、学习目的与要求</w:t>
      </w:r>
    </w:p>
    <w:p>
      <w:pPr>
        <w:spacing w:line="360" w:lineRule="auto"/>
        <w:ind w:firstLine="420" w:firstLineChars="200"/>
        <w:rPr>
          <w:rFonts w:ascii="宋体"/>
        </w:rPr>
      </w:pPr>
      <w:r>
        <w:rPr>
          <w:rFonts w:hint="eastAsia" w:ascii="宋体" w:hAnsi="宋体"/>
        </w:rPr>
        <w:t>通过本章的学习，对</w:t>
      </w:r>
      <w:r>
        <w:rPr>
          <w:rFonts w:hint="eastAsia"/>
        </w:rPr>
        <w:t>信息与管理信息系统的概念、关系、特征和管理内容</w:t>
      </w:r>
      <w:r>
        <w:rPr>
          <w:rFonts w:hint="eastAsia" w:ascii="宋体" w:hAnsi="宋体"/>
        </w:rPr>
        <w:t>有全面的认识；了解</w:t>
      </w:r>
      <w:r>
        <w:rPr>
          <w:rFonts w:hint="eastAsia"/>
        </w:rPr>
        <w:t>信息与管理信息系统的概念及应用</w:t>
      </w:r>
      <w:r>
        <w:rPr>
          <w:rFonts w:hint="eastAsia" w:ascii="宋体" w:hAnsi="宋体"/>
        </w:rPr>
        <w:t>；掌握连锁门店运营与管理的重要控制点。</w:t>
      </w:r>
    </w:p>
    <w:p>
      <w:pPr>
        <w:spacing w:line="360" w:lineRule="auto"/>
        <w:rPr>
          <w:b/>
          <w:bCs/>
        </w:rPr>
      </w:pPr>
      <w:r>
        <w:rPr>
          <w:rFonts w:hint="eastAsia"/>
          <w:b/>
          <w:bCs/>
        </w:rPr>
        <w:t>二、考核知识点与考核目标</w:t>
      </w:r>
    </w:p>
    <w:p>
      <w:pPr>
        <w:spacing w:line="360" w:lineRule="auto"/>
        <w:outlineLvl w:val="0"/>
        <w:rPr>
          <w:rFonts w:ascii="Times New Roman" w:hAnsi="Times New Roman"/>
          <w:szCs w:val="24"/>
        </w:rPr>
      </w:pPr>
      <w:r>
        <w:rPr>
          <w:rFonts w:hint="eastAsia" w:ascii="Times New Roman" w:hAnsi="Times New Roman"/>
          <w:szCs w:val="24"/>
        </w:rPr>
        <w:t>（一）信息管理基础</w:t>
      </w:r>
      <w:r>
        <w:rPr>
          <w:rFonts w:hint="eastAsia" w:ascii="Times New Roman" w:hAnsi="Times New Roman"/>
          <w:szCs w:val="24"/>
        </w:rPr>
        <w:tab/>
      </w:r>
    </w:p>
    <w:p>
      <w:pPr>
        <w:spacing w:line="360" w:lineRule="auto"/>
        <w:ind w:left="567"/>
        <w:rPr>
          <w:rFonts w:ascii="Times New Roman" w:hAnsi="Times New Roman"/>
          <w:szCs w:val="24"/>
        </w:rPr>
      </w:pPr>
      <w:r>
        <w:rPr>
          <w:rFonts w:hint="eastAsia" w:ascii="Times New Roman" w:hAnsi="Times New Roman"/>
          <w:szCs w:val="24"/>
        </w:rPr>
        <w:t>识记：信息的含义、特征</w:t>
      </w:r>
    </w:p>
    <w:p>
      <w:pPr>
        <w:spacing w:line="360" w:lineRule="auto"/>
        <w:ind w:left="567"/>
        <w:rPr>
          <w:rFonts w:ascii="Times New Roman" w:hAnsi="Times New Roman"/>
          <w:szCs w:val="24"/>
        </w:rPr>
      </w:pPr>
      <w:r>
        <w:rPr>
          <w:rFonts w:hint="eastAsia" w:ascii="Times New Roman" w:hAnsi="Times New Roman"/>
          <w:szCs w:val="24"/>
        </w:rPr>
        <w:t>理解：企业</w:t>
      </w:r>
      <w:r>
        <w:rPr>
          <w:rFonts w:ascii="Times New Roman" w:hAnsi="Times New Roman"/>
          <w:szCs w:val="24"/>
        </w:rPr>
        <w:t>市场信息</w:t>
      </w:r>
      <w:r>
        <w:rPr>
          <w:rFonts w:hint="eastAsia" w:ascii="Times New Roman" w:hAnsi="Times New Roman"/>
          <w:szCs w:val="24"/>
        </w:rPr>
        <w:t>及其</w:t>
      </w:r>
      <w:r>
        <w:rPr>
          <w:rFonts w:ascii="Times New Roman" w:hAnsi="Times New Roman"/>
          <w:szCs w:val="24"/>
        </w:rPr>
        <w:t>功能</w:t>
      </w:r>
      <w:r>
        <w:rPr>
          <w:rFonts w:hint="eastAsia" w:ascii="Times New Roman" w:hAnsi="Times New Roman"/>
          <w:szCs w:val="24"/>
        </w:rPr>
        <w:t>、</w:t>
      </w:r>
      <w:r>
        <w:rPr>
          <w:rFonts w:ascii="Times New Roman" w:hAnsi="Times New Roman"/>
          <w:szCs w:val="24"/>
        </w:rPr>
        <w:t>市场信息</w:t>
      </w:r>
      <w:r>
        <w:rPr>
          <w:rFonts w:hint="eastAsia" w:ascii="Times New Roman" w:hAnsi="Times New Roman"/>
          <w:szCs w:val="24"/>
        </w:rPr>
        <w:t>收集</w:t>
      </w:r>
      <w:r>
        <w:rPr>
          <w:rFonts w:ascii="Times New Roman" w:hAnsi="Times New Roman"/>
          <w:szCs w:val="24"/>
        </w:rPr>
        <w:t>渠道（</w:t>
      </w:r>
      <w:r>
        <w:rPr>
          <w:rFonts w:hint="eastAsia" w:ascii="Times New Roman" w:hAnsi="Times New Roman"/>
          <w:szCs w:val="24"/>
        </w:rPr>
        <w:t>方法</w:t>
      </w:r>
      <w:r>
        <w:rPr>
          <w:rFonts w:ascii="Times New Roman" w:hAnsi="Times New Roman"/>
          <w:szCs w:val="24"/>
        </w:rPr>
        <w:t>）</w:t>
      </w:r>
    </w:p>
    <w:p>
      <w:pPr>
        <w:spacing w:line="360" w:lineRule="auto"/>
        <w:rPr>
          <w:rFonts w:ascii="Times New Roman" w:hAnsi="Times New Roman"/>
          <w:szCs w:val="24"/>
        </w:rPr>
      </w:pPr>
      <w:r>
        <w:rPr>
          <w:rFonts w:hint="eastAsia" w:ascii="Times New Roman" w:hAnsi="Times New Roman"/>
          <w:szCs w:val="24"/>
        </w:rPr>
        <w:t>（二）信息系统</w:t>
      </w:r>
      <w:r>
        <w:rPr>
          <w:rFonts w:hint="eastAsia" w:ascii="Times New Roman" w:hAnsi="Times New Roman"/>
          <w:szCs w:val="24"/>
        </w:rPr>
        <w:tab/>
      </w:r>
    </w:p>
    <w:p>
      <w:pPr>
        <w:spacing w:line="360" w:lineRule="auto"/>
        <w:jc w:val="left"/>
        <w:rPr>
          <w:rFonts w:ascii="Times New Roman" w:hAnsi="Times New Roman"/>
          <w:szCs w:val="24"/>
        </w:rPr>
      </w:pPr>
      <w:r>
        <w:rPr>
          <w:rFonts w:hint="eastAsia" w:ascii="Times New Roman" w:hAnsi="Times New Roman"/>
          <w:szCs w:val="24"/>
        </w:rPr>
        <w:t xml:space="preserve">     识记：系统</w:t>
      </w:r>
      <w:r>
        <w:rPr>
          <w:rFonts w:ascii="Times New Roman" w:hAnsi="Times New Roman"/>
          <w:szCs w:val="24"/>
        </w:rPr>
        <w:t>的基本概念</w:t>
      </w:r>
    </w:p>
    <w:p>
      <w:pPr>
        <w:spacing w:line="360" w:lineRule="auto"/>
        <w:jc w:val="left"/>
        <w:rPr>
          <w:rFonts w:ascii="Times New Roman" w:hAnsi="Times New Roman"/>
          <w:szCs w:val="24"/>
        </w:rPr>
      </w:pPr>
      <w:r>
        <w:rPr>
          <w:rFonts w:hint="eastAsia" w:ascii="Times New Roman" w:hAnsi="Times New Roman"/>
          <w:szCs w:val="24"/>
        </w:rPr>
        <w:t xml:space="preserve">     理解：企业营销信息系统的构成</w:t>
      </w:r>
    </w:p>
    <w:p>
      <w:pPr>
        <w:spacing w:line="360" w:lineRule="auto"/>
        <w:jc w:val="left"/>
        <w:rPr>
          <w:rFonts w:ascii="Times New Roman" w:hAnsi="Times New Roman"/>
          <w:szCs w:val="24"/>
        </w:rPr>
      </w:pPr>
      <w:r>
        <w:rPr>
          <w:rFonts w:hint="eastAsia" w:ascii="Times New Roman" w:hAnsi="Times New Roman"/>
          <w:szCs w:val="24"/>
        </w:rPr>
        <w:t>（三）信息管理</w:t>
      </w:r>
      <w:r>
        <w:rPr>
          <w:rFonts w:hint="eastAsia" w:ascii="Times New Roman" w:hAnsi="Times New Roman"/>
          <w:szCs w:val="24"/>
        </w:rPr>
        <w:tab/>
      </w:r>
    </w:p>
    <w:p>
      <w:pPr>
        <w:spacing w:line="360" w:lineRule="auto"/>
        <w:ind w:left="567"/>
        <w:rPr>
          <w:rFonts w:ascii="Times New Roman" w:hAnsi="Times New Roman"/>
          <w:szCs w:val="24"/>
        </w:rPr>
      </w:pPr>
      <w:r>
        <w:rPr>
          <w:rFonts w:hint="eastAsia" w:ascii="Times New Roman" w:hAnsi="Times New Roman"/>
          <w:szCs w:val="24"/>
        </w:rPr>
        <w:t>识记：信息管理</w:t>
      </w:r>
      <w:r>
        <w:rPr>
          <w:rFonts w:ascii="Times New Roman" w:hAnsi="Times New Roman"/>
          <w:szCs w:val="24"/>
        </w:rPr>
        <w:t>的概念</w:t>
      </w:r>
    </w:p>
    <w:p>
      <w:pPr>
        <w:spacing w:line="360" w:lineRule="auto"/>
        <w:ind w:left="567"/>
        <w:rPr>
          <w:rFonts w:ascii="Times New Roman" w:hAnsi="Times New Roman"/>
          <w:szCs w:val="24"/>
        </w:rPr>
      </w:pPr>
      <w:r>
        <w:rPr>
          <w:rFonts w:hint="eastAsia" w:ascii="Times New Roman" w:hAnsi="Times New Roman"/>
          <w:szCs w:val="24"/>
        </w:rPr>
        <w:t>理解：信息管理</w:t>
      </w:r>
      <w:r>
        <w:rPr>
          <w:rFonts w:ascii="Times New Roman" w:hAnsi="Times New Roman"/>
          <w:szCs w:val="24"/>
        </w:rPr>
        <w:t>的目标与任务</w:t>
      </w:r>
    </w:p>
    <w:p>
      <w:pPr>
        <w:spacing w:line="360" w:lineRule="auto"/>
        <w:rPr>
          <w:rFonts w:ascii="Times New Roman" w:hAnsi="Times New Roman"/>
          <w:szCs w:val="24"/>
        </w:rPr>
      </w:pPr>
      <w:r>
        <w:rPr>
          <w:rFonts w:hint="eastAsia" w:ascii="Times New Roman" w:hAnsi="Times New Roman"/>
          <w:szCs w:val="24"/>
        </w:rPr>
        <w:t>（四）连锁经营企业信息管理的内容</w:t>
      </w:r>
      <w:r>
        <w:rPr>
          <w:rFonts w:hint="eastAsia" w:ascii="Times New Roman" w:hAnsi="Times New Roman"/>
          <w:szCs w:val="24"/>
        </w:rPr>
        <w:tab/>
      </w:r>
    </w:p>
    <w:p>
      <w:pPr>
        <w:spacing w:line="360" w:lineRule="auto"/>
        <w:ind w:left="567"/>
        <w:rPr>
          <w:rFonts w:ascii="Times New Roman" w:hAnsi="Times New Roman"/>
          <w:szCs w:val="24"/>
        </w:rPr>
      </w:pPr>
      <w:r>
        <w:rPr>
          <w:rFonts w:hint="eastAsia" w:ascii="Times New Roman" w:hAnsi="Times New Roman"/>
          <w:szCs w:val="24"/>
        </w:rPr>
        <w:t>识记：企业市场营销信息系统的基本构成</w:t>
      </w:r>
    </w:p>
    <w:p>
      <w:pPr>
        <w:spacing w:line="360" w:lineRule="auto"/>
        <w:ind w:left="567"/>
        <w:rPr>
          <w:rFonts w:ascii="Times New Roman" w:hAnsi="Times New Roman"/>
          <w:szCs w:val="24"/>
        </w:rPr>
      </w:pPr>
      <w:r>
        <w:rPr>
          <w:rFonts w:hint="eastAsia" w:ascii="Times New Roman" w:hAnsi="Times New Roman"/>
          <w:szCs w:val="24"/>
        </w:rPr>
        <w:t>理解：连锁企业信息管理系统</w:t>
      </w:r>
    </w:p>
    <w:p>
      <w:pPr>
        <w:spacing w:line="360" w:lineRule="auto"/>
        <w:ind w:left="567"/>
        <w:rPr>
          <w:rFonts w:ascii="Times New Roman" w:hAnsi="Times New Roman"/>
          <w:szCs w:val="24"/>
        </w:rPr>
      </w:pPr>
    </w:p>
    <w:p>
      <w:pPr>
        <w:spacing w:line="360" w:lineRule="auto"/>
        <w:jc w:val="center"/>
        <w:rPr>
          <w:rFonts w:ascii="宋体" w:hAnsi="宋体"/>
          <w:b/>
        </w:rPr>
      </w:pPr>
      <w:r>
        <w:rPr>
          <w:rFonts w:hint="eastAsia" w:ascii="Times New Roman" w:hAnsi="Times New Roman"/>
          <w:szCs w:val="24"/>
        </w:rPr>
        <w:tab/>
      </w:r>
      <w:r>
        <w:rPr>
          <w:rFonts w:hint="eastAsia" w:ascii="宋体" w:hAnsi="宋体"/>
          <w:b/>
        </w:rPr>
        <w:t>第2章</w:t>
      </w:r>
      <w:r>
        <w:rPr>
          <w:rFonts w:ascii="宋体" w:hAnsi="宋体"/>
          <w:b/>
        </w:rPr>
        <w:tab/>
      </w:r>
      <w:r>
        <w:rPr>
          <w:rFonts w:hint="eastAsia" w:ascii="宋体" w:hAnsi="宋体"/>
          <w:b/>
        </w:rPr>
        <w:t>连锁企业信息管理系统开发</w:t>
      </w:r>
    </w:p>
    <w:p>
      <w:pPr>
        <w:spacing w:line="360" w:lineRule="auto"/>
        <w:jc w:val="left"/>
        <w:rPr>
          <w:b/>
        </w:rPr>
      </w:pPr>
      <w:r>
        <w:rPr>
          <w:rFonts w:hint="eastAsia"/>
          <w:b/>
        </w:rPr>
        <w:t>一、学习目的与要求</w:t>
      </w:r>
    </w:p>
    <w:p>
      <w:pPr>
        <w:spacing w:line="360" w:lineRule="auto"/>
        <w:ind w:firstLine="420" w:firstLineChars="200"/>
        <w:rPr>
          <w:rFonts w:ascii="宋体" w:hAnsi="宋体"/>
        </w:rPr>
      </w:pPr>
      <w:r>
        <w:rPr>
          <w:rFonts w:ascii="宋体" w:hAnsi="宋体"/>
        </w:rPr>
        <w:t></w:t>
      </w:r>
      <w:r>
        <w:rPr>
          <w:rFonts w:hint="eastAsia" w:ascii="宋体" w:hAnsi="宋体"/>
        </w:rPr>
        <w:t>通过本章的学习，了解连锁企业信息管理系统开发的方法，熟悉连锁企业信息管理系统开发的相关概念；初步掌握连锁企业信息管理系统开发的应用。</w:t>
      </w:r>
    </w:p>
    <w:p>
      <w:pPr>
        <w:spacing w:line="360" w:lineRule="auto"/>
        <w:rPr>
          <w:b/>
          <w:bCs/>
        </w:rPr>
      </w:pPr>
      <w:r>
        <w:rPr>
          <w:rFonts w:hint="eastAsia"/>
          <w:b/>
          <w:bCs/>
        </w:rPr>
        <w:t>二、考核知识点与考核目标</w:t>
      </w:r>
    </w:p>
    <w:p>
      <w:pPr>
        <w:spacing w:line="360" w:lineRule="auto"/>
        <w:outlineLvl w:val="0"/>
        <w:rPr>
          <w:rFonts w:ascii="Times New Roman" w:hAnsi="Times New Roman"/>
          <w:szCs w:val="24"/>
        </w:rPr>
      </w:pPr>
      <w:r>
        <w:rPr>
          <w:rFonts w:hint="eastAsia" w:ascii="Times New Roman" w:hAnsi="Times New Roman"/>
          <w:szCs w:val="24"/>
        </w:rPr>
        <w:t>（一）连锁企业信息系统开发方式</w:t>
      </w:r>
    </w:p>
    <w:p>
      <w:pPr>
        <w:spacing w:line="360" w:lineRule="auto"/>
        <w:ind w:left="567"/>
        <w:rPr>
          <w:rFonts w:ascii="Times New Roman" w:hAnsi="Times New Roman"/>
          <w:szCs w:val="24"/>
        </w:rPr>
      </w:pPr>
      <w:r>
        <w:rPr>
          <w:rFonts w:hint="eastAsia" w:ascii="Times New Roman" w:hAnsi="Times New Roman"/>
          <w:szCs w:val="24"/>
        </w:rPr>
        <w:t>识记：自主开发、</w:t>
      </w:r>
      <w:r>
        <w:rPr>
          <w:rFonts w:ascii="Times New Roman" w:hAnsi="Times New Roman"/>
          <w:szCs w:val="24"/>
        </w:rPr>
        <w:t>购买、合作开发信息系统</w:t>
      </w:r>
      <w:r>
        <w:rPr>
          <w:rFonts w:hint="eastAsia" w:ascii="Times New Roman" w:hAnsi="Times New Roman"/>
          <w:szCs w:val="24"/>
        </w:rPr>
        <w:t>的基本思路</w:t>
      </w:r>
    </w:p>
    <w:p>
      <w:pPr>
        <w:spacing w:line="360" w:lineRule="auto"/>
        <w:ind w:left="567"/>
        <w:rPr>
          <w:rFonts w:ascii="Times New Roman" w:hAnsi="Times New Roman"/>
          <w:szCs w:val="24"/>
        </w:rPr>
      </w:pPr>
      <w:r>
        <w:rPr>
          <w:rFonts w:hint="eastAsia" w:ascii="Times New Roman" w:hAnsi="Times New Roman"/>
          <w:szCs w:val="24"/>
        </w:rPr>
        <w:t>理解：三种开发</w:t>
      </w:r>
      <w:r>
        <w:rPr>
          <w:rFonts w:ascii="Times New Roman" w:hAnsi="Times New Roman"/>
          <w:szCs w:val="24"/>
        </w:rPr>
        <w:t xml:space="preserve">方式的优劣势 </w:t>
      </w:r>
    </w:p>
    <w:p>
      <w:pPr>
        <w:spacing w:line="360" w:lineRule="auto"/>
        <w:jc w:val="left"/>
        <w:rPr>
          <w:rFonts w:ascii="Times New Roman" w:hAnsi="Times New Roman"/>
          <w:szCs w:val="24"/>
        </w:rPr>
      </w:pPr>
      <w:r>
        <w:rPr>
          <w:rFonts w:hint="eastAsia" w:ascii="Times New Roman" w:hAnsi="Times New Roman"/>
          <w:szCs w:val="24"/>
        </w:rPr>
        <w:t>（二）连锁</w:t>
      </w:r>
      <w:r>
        <w:rPr>
          <w:rFonts w:ascii="Times New Roman" w:hAnsi="Times New Roman"/>
          <w:szCs w:val="24"/>
        </w:rPr>
        <w:t>企业</w:t>
      </w:r>
      <w:r>
        <w:rPr>
          <w:rFonts w:hint="eastAsia" w:ascii="Times New Roman" w:hAnsi="Times New Roman"/>
          <w:szCs w:val="24"/>
        </w:rPr>
        <w:t>信息系统的</w:t>
      </w:r>
      <w:r>
        <w:rPr>
          <w:rFonts w:ascii="Times New Roman" w:hAnsi="Times New Roman"/>
          <w:szCs w:val="24"/>
        </w:rPr>
        <w:t>开发方法</w:t>
      </w:r>
      <w:r>
        <w:rPr>
          <w:rFonts w:hint="eastAsia" w:ascii="Times New Roman" w:hAnsi="Times New Roman"/>
          <w:szCs w:val="24"/>
        </w:rPr>
        <w:tab/>
      </w:r>
    </w:p>
    <w:p>
      <w:pPr>
        <w:spacing w:line="360" w:lineRule="auto"/>
        <w:jc w:val="left"/>
        <w:rPr>
          <w:rFonts w:ascii="Times New Roman" w:hAnsi="Times New Roman"/>
          <w:szCs w:val="24"/>
        </w:rPr>
      </w:pPr>
      <w:r>
        <w:rPr>
          <w:rFonts w:hint="eastAsia" w:ascii="Times New Roman" w:hAnsi="Times New Roman"/>
          <w:szCs w:val="24"/>
        </w:rPr>
        <w:t xml:space="preserve">     识记：常用的系统开发方法分类</w:t>
      </w:r>
    </w:p>
    <w:p>
      <w:pPr>
        <w:spacing w:line="360" w:lineRule="auto"/>
        <w:jc w:val="left"/>
        <w:rPr>
          <w:rFonts w:ascii="Times New Roman" w:hAnsi="Times New Roman"/>
          <w:szCs w:val="24"/>
        </w:rPr>
      </w:pPr>
      <w:r>
        <w:rPr>
          <w:rFonts w:hint="eastAsia" w:ascii="Times New Roman" w:hAnsi="Times New Roman"/>
          <w:szCs w:val="24"/>
        </w:rPr>
        <w:t xml:space="preserve">     理解：几种开发方法的优、缺点    </w:t>
      </w:r>
    </w:p>
    <w:p>
      <w:pPr>
        <w:spacing w:line="360" w:lineRule="auto"/>
        <w:rPr>
          <w:rFonts w:ascii="Times New Roman" w:hAnsi="Times New Roman"/>
          <w:szCs w:val="24"/>
        </w:rPr>
      </w:pPr>
      <w:r>
        <w:rPr>
          <w:rFonts w:hint="eastAsia" w:ascii="Times New Roman" w:hAnsi="Times New Roman"/>
          <w:szCs w:val="24"/>
        </w:rPr>
        <w:t>（三）系统文档</w:t>
      </w:r>
      <w:r>
        <w:rPr>
          <w:rFonts w:ascii="Times New Roman" w:hAnsi="Times New Roman"/>
          <w:szCs w:val="24"/>
        </w:rPr>
        <w:t>的编制</w:t>
      </w:r>
      <w:r>
        <w:rPr>
          <w:rFonts w:hint="eastAsia" w:ascii="Times New Roman" w:hAnsi="Times New Roman"/>
          <w:szCs w:val="24"/>
        </w:rPr>
        <w:tab/>
      </w:r>
    </w:p>
    <w:p>
      <w:pPr>
        <w:spacing w:line="360" w:lineRule="auto"/>
        <w:ind w:left="567"/>
        <w:rPr>
          <w:rFonts w:ascii="Times New Roman" w:hAnsi="Times New Roman"/>
          <w:szCs w:val="24"/>
        </w:rPr>
      </w:pPr>
      <w:r>
        <w:rPr>
          <w:rFonts w:hint="eastAsia" w:ascii="Times New Roman" w:hAnsi="Times New Roman"/>
          <w:szCs w:val="24"/>
        </w:rPr>
        <w:t>识记：文档</w:t>
      </w:r>
      <w:r>
        <w:rPr>
          <w:rFonts w:ascii="Times New Roman" w:hAnsi="Times New Roman"/>
          <w:szCs w:val="24"/>
        </w:rPr>
        <w:t>及其编制原则</w:t>
      </w:r>
    </w:p>
    <w:p>
      <w:pPr>
        <w:spacing w:line="360" w:lineRule="auto"/>
        <w:ind w:left="567"/>
        <w:rPr>
          <w:rFonts w:ascii="Times New Roman" w:hAnsi="Times New Roman"/>
          <w:szCs w:val="24"/>
        </w:rPr>
      </w:pPr>
      <w:r>
        <w:rPr>
          <w:rFonts w:hint="eastAsia" w:ascii="Times New Roman" w:hAnsi="Times New Roman"/>
          <w:szCs w:val="24"/>
        </w:rPr>
        <w:t>理解：信息系统</w:t>
      </w:r>
      <w:r>
        <w:rPr>
          <w:rFonts w:ascii="Times New Roman" w:hAnsi="Times New Roman"/>
          <w:szCs w:val="24"/>
        </w:rPr>
        <w:t>文档的</w:t>
      </w:r>
      <w:r>
        <w:rPr>
          <w:rFonts w:hint="eastAsia" w:ascii="Times New Roman" w:hAnsi="Times New Roman"/>
          <w:szCs w:val="24"/>
        </w:rPr>
        <w:t>作用</w:t>
      </w:r>
      <w:r>
        <w:rPr>
          <w:rFonts w:ascii="Times New Roman" w:hAnsi="Times New Roman"/>
          <w:szCs w:val="24"/>
        </w:rPr>
        <w:t>与类型</w:t>
      </w:r>
    </w:p>
    <w:p>
      <w:pPr>
        <w:spacing w:line="360" w:lineRule="auto"/>
        <w:ind w:left="567"/>
        <w:rPr>
          <w:rFonts w:ascii="Times New Roman" w:hAnsi="Times New Roman"/>
          <w:szCs w:val="24"/>
        </w:rPr>
      </w:pPr>
      <w:r>
        <w:rPr>
          <w:rFonts w:hint="eastAsia" w:ascii="Times New Roman" w:hAnsi="Times New Roman"/>
          <w:szCs w:val="24"/>
        </w:rPr>
        <w:t>应用：学会</w:t>
      </w:r>
      <w:r>
        <w:rPr>
          <w:rFonts w:ascii="Times New Roman" w:hAnsi="Times New Roman"/>
          <w:szCs w:val="24"/>
        </w:rPr>
        <w:t>撰写可行性分析报告</w:t>
      </w:r>
      <w:r>
        <w:rPr>
          <w:rFonts w:hint="eastAsia" w:ascii="Times New Roman" w:hAnsi="Times New Roman"/>
          <w:szCs w:val="24"/>
        </w:rPr>
        <w:t>（软件</w:t>
      </w:r>
      <w:r>
        <w:rPr>
          <w:rFonts w:ascii="Times New Roman" w:hAnsi="Times New Roman"/>
          <w:szCs w:val="24"/>
        </w:rPr>
        <w:t>开发</w:t>
      </w:r>
      <w:r>
        <w:rPr>
          <w:rFonts w:hint="eastAsia" w:ascii="Times New Roman" w:hAnsi="Times New Roman"/>
          <w:szCs w:val="24"/>
        </w:rPr>
        <w:t>）</w:t>
      </w:r>
    </w:p>
    <w:p>
      <w:pPr>
        <w:spacing w:line="360" w:lineRule="auto"/>
      </w:pPr>
    </w:p>
    <w:p>
      <w:pPr>
        <w:spacing w:line="360" w:lineRule="auto"/>
        <w:jc w:val="center"/>
        <w:rPr>
          <w:b/>
        </w:rPr>
      </w:pPr>
      <w:r>
        <w:rPr>
          <w:rFonts w:hint="eastAsia"/>
          <w:b/>
        </w:rPr>
        <w:t>第3章</w:t>
      </w:r>
      <w:r>
        <w:rPr>
          <w:b/>
        </w:rPr>
        <w:tab/>
      </w:r>
      <w:r>
        <w:rPr>
          <w:rFonts w:hint="eastAsia"/>
          <w:b/>
        </w:rPr>
        <w:t>连锁企业信息管理系统</w:t>
      </w:r>
    </w:p>
    <w:p>
      <w:pPr>
        <w:spacing w:line="360" w:lineRule="auto"/>
        <w:outlineLvl w:val="0"/>
        <w:rPr>
          <w:b/>
        </w:rPr>
      </w:pPr>
      <w:r>
        <w:rPr>
          <w:rFonts w:hint="eastAsia"/>
          <w:b/>
        </w:rPr>
        <w:t>一、学习目的与要求</w:t>
      </w:r>
    </w:p>
    <w:p>
      <w:pPr>
        <w:spacing w:line="360" w:lineRule="auto"/>
        <w:ind w:firstLine="420" w:firstLineChars="200"/>
        <w:rPr>
          <w:rFonts w:ascii="宋体" w:hAnsi="宋体"/>
        </w:rPr>
      </w:pPr>
      <w:r>
        <w:rPr>
          <w:rFonts w:hint="eastAsia" w:ascii="宋体" w:hAnsi="宋体"/>
        </w:rPr>
        <w:t>通过本章的学习，</w:t>
      </w:r>
      <w:r>
        <w:rPr>
          <w:rFonts w:ascii="宋体" w:hAnsi="宋体"/>
        </w:rPr>
        <w:t>了解</w:t>
      </w:r>
      <w:r>
        <w:rPr>
          <w:rFonts w:hint="eastAsia" w:ascii="宋体" w:hAnsi="宋体"/>
        </w:rPr>
        <w:t>连锁企业总部信息管理；熟悉连锁企业分店信息管理、连锁企业配送信息管理、第三方物流系统管理；熟悉连锁企业总部信息管理系统应用管理流程运作方式。</w:t>
      </w:r>
    </w:p>
    <w:p>
      <w:pPr>
        <w:spacing w:line="360" w:lineRule="auto"/>
        <w:ind w:firstLine="420" w:firstLineChars="200"/>
        <w:rPr>
          <w:rFonts w:ascii="宋体" w:hAnsi="宋体"/>
        </w:rPr>
      </w:pPr>
    </w:p>
    <w:p>
      <w:pPr>
        <w:spacing w:line="360" w:lineRule="auto"/>
        <w:rPr>
          <w:b/>
          <w:bCs/>
        </w:rPr>
      </w:pPr>
      <w:r>
        <w:rPr>
          <w:rFonts w:hint="eastAsia"/>
          <w:b/>
          <w:bCs/>
        </w:rPr>
        <w:t>二、考核知识点与考核目标</w:t>
      </w:r>
    </w:p>
    <w:p>
      <w:pPr>
        <w:spacing w:line="360" w:lineRule="auto"/>
        <w:outlineLvl w:val="0"/>
        <w:rPr>
          <w:rFonts w:ascii="Times New Roman" w:hAnsi="Times New Roman"/>
          <w:szCs w:val="24"/>
        </w:rPr>
      </w:pPr>
      <w:r>
        <w:rPr>
          <w:rFonts w:hint="eastAsia" w:ascii="Times New Roman" w:hAnsi="Times New Roman"/>
          <w:szCs w:val="24"/>
        </w:rPr>
        <w:t>（一）连锁企业总部信息管理系统</w:t>
      </w:r>
      <w:r>
        <w:rPr>
          <w:rFonts w:hint="eastAsia" w:ascii="Times New Roman" w:hAnsi="Times New Roman"/>
          <w:szCs w:val="24"/>
        </w:rPr>
        <w:tab/>
      </w:r>
    </w:p>
    <w:p>
      <w:pPr>
        <w:spacing w:line="360" w:lineRule="auto"/>
        <w:ind w:left="567"/>
        <w:rPr>
          <w:rFonts w:ascii="Times New Roman" w:hAnsi="Times New Roman"/>
          <w:szCs w:val="24"/>
        </w:rPr>
      </w:pPr>
      <w:r>
        <w:rPr>
          <w:rFonts w:hint="eastAsia" w:ascii="Times New Roman" w:hAnsi="Times New Roman"/>
          <w:szCs w:val="24"/>
        </w:rPr>
        <w:t>识记：连锁企业管理信息系统总部功能</w:t>
      </w:r>
    </w:p>
    <w:p>
      <w:pPr>
        <w:spacing w:line="360" w:lineRule="auto"/>
        <w:ind w:left="567"/>
        <w:rPr>
          <w:rFonts w:ascii="Times New Roman" w:hAnsi="Times New Roman"/>
          <w:szCs w:val="24"/>
        </w:rPr>
      </w:pPr>
      <w:r>
        <w:rPr>
          <w:rFonts w:hint="eastAsia" w:ascii="Times New Roman" w:hAnsi="Times New Roman"/>
          <w:szCs w:val="24"/>
        </w:rPr>
        <w:t>理解：总部业务流程</w:t>
      </w:r>
      <w:r>
        <w:rPr>
          <w:rFonts w:ascii="Times New Roman" w:hAnsi="Times New Roman"/>
          <w:szCs w:val="24"/>
        </w:rPr>
        <w:t>的分类与</w:t>
      </w:r>
      <w:r>
        <w:rPr>
          <w:rFonts w:hint="eastAsia" w:ascii="Times New Roman" w:hAnsi="Times New Roman"/>
          <w:szCs w:val="24"/>
        </w:rPr>
        <w:t>运作</w:t>
      </w:r>
      <w:r>
        <w:rPr>
          <w:rFonts w:ascii="Times New Roman" w:hAnsi="Times New Roman"/>
          <w:szCs w:val="24"/>
        </w:rPr>
        <w:t>方式</w:t>
      </w:r>
    </w:p>
    <w:p>
      <w:pPr>
        <w:spacing w:line="360" w:lineRule="auto"/>
        <w:ind w:left="567"/>
        <w:rPr>
          <w:rFonts w:ascii="Times New Roman" w:hAnsi="Times New Roman"/>
          <w:szCs w:val="24"/>
        </w:rPr>
      </w:pPr>
      <w:r>
        <w:rPr>
          <w:rFonts w:hint="eastAsia" w:ascii="Times New Roman" w:hAnsi="Times New Roman"/>
          <w:szCs w:val="24"/>
        </w:rPr>
        <w:t>应用：能够</w:t>
      </w:r>
      <w:r>
        <w:rPr>
          <w:rFonts w:ascii="Times New Roman" w:hAnsi="Times New Roman"/>
          <w:szCs w:val="24"/>
        </w:rPr>
        <w:t>绘制新品引进流程图</w:t>
      </w:r>
    </w:p>
    <w:p>
      <w:pPr>
        <w:spacing w:line="360" w:lineRule="auto"/>
        <w:jc w:val="left"/>
        <w:rPr>
          <w:rFonts w:ascii="Times New Roman" w:hAnsi="Times New Roman"/>
          <w:szCs w:val="24"/>
        </w:rPr>
      </w:pPr>
      <w:r>
        <w:rPr>
          <w:rFonts w:hint="eastAsia" w:ascii="Times New Roman" w:hAnsi="Times New Roman"/>
          <w:szCs w:val="24"/>
        </w:rPr>
        <w:t>（二）连锁</w:t>
      </w:r>
      <w:r>
        <w:rPr>
          <w:rFonts w:ascii="Times New Roman" w:hAnsi="Times New Roman"/>
          <w:szCs w:val="24"/>
        </w:rPr>
        <w:t>企业</w:t>
      </w:r>
      <w:r>
        <w:rPr>
          <w:rFonts w:hint="eastAsia" w:ascii="Times New Roman" w:hAnsi="Times New Roman"/>
          <w:szCs w:val="24"/>
        </w:rPr>
        <w:t>分店信息管理</w:t>
      </w:r>
      <w:r>
        <w:rPr>
          <w:rFonts w:hint="eastAsia" w:ascii="Times New Roman" w:hAnsi="Times New Roman"/>
          <w:szCs w:val="24"/>
        </w:rPr>
        <w:tab/>
      </w:r>
    </w:p>
    <w:p>
      <w:pPr>
        <w:spacing w:line="360" w:lineRule="auto"/>
        <w:jc w:val="left"/>
        <w:rPr>
          <w:rFonts w:ascii="Times New Roman" w:hAnsi="Times New Roman"/>
          <w:szCs w:val="24"/>
        </w:rPr>
      </w:pPr>
      <w:r>
        <w:rPr>
          <w:rFonts w:hint="eastAsia" w:ascii="Times New Roman" w:hAnsi="Times New Roman"/>
          <w:szCs w:val="24"/>
        </w:rPr>
        <w:t xml:space="preserve">     识记：连锁门店管理信息系统</w:t>
      </w:r>
      <w:r>
        <w:rPr>
          <w:rFonts w:ascii="Times New Roman" w:hAnsi="Times New Roman"/>
          <w:szCs w:val="24"/>
        </w:rPr>
        <w:t>的基本功能</w:t>
      </w:r>
    </w:p>
    <w:p>
      <w:pPr>
        <w:spacing w:line="360" w:lineRule="auto"/>
        <w:jc w:val="left"/>
        <w:rPr>
          <w:rFonts w:ascii="Times New Roman" w:hAnsi="Times New Roman"/>
          <w:szCs w:val="24"/>
        </w:rPr>
      </w:pPr>
      <w:r>
        <w:rPr>
          <w:rFonts w:hint="eastAsia" w:ascii="Times New Roman" w:hAnsi="Times New Roman"/>
          <w:szCs w:val="24"/>
        </w:rPr>
        <w:t xml:space="preserve">     理解：连锁</w:t>
      </w:r>
      <w:r>
        <w:rPr>
          <w:rFonts w:ascii="Times New Roman" w:hAnsi="Times New Roman"/>
          <w:szCs w:val="24"/>
        </w:rPr>
        <w:t>企业</w:t>
      </w:r>
      <w:r>
        <w:rPr>
          <w:rFonts w:hint="eastAsia" w:ascii="Times New Roman" w:hAnsi="Times New Roman"/>
          <w:szCs w:val="24"/>
        </w:rPr>
        <w:t>分店信息系统的管理及</w:t>
      </w:r>
      <w:r>
        <w:rPr>
          <w:rFonts w:ascii="Times New Roman" w:hAnsi="Times New Roman"/>
          <w:szCs w:val="24"/>
        </w:rPr>
        <w:t>运作</w:t>
      </w:r>
      <w:r>
        <w:rPr>
          <w:rFonts w:hint="eastAsia" w:ascii="Times New Roman" w:hAnsi="Times New Roman"/>
          <w:szCs w:val="24"/>
        </w:rPr>
        <w:t>方法</w:t>
      </w:r>
    </w:p>
    <w:p>
      <w:pPr>
        <w:spacing w:line="360" w:lineRule="auto"/>
        <w:jc w:val="left"/>
        <w:rPr>
          <w:rFonts w:ascii="Times New Roman" w:hAnsi="Times New Roman"/>
          <w:szCs w:val="24"/>
        </w:rPr>
      </w:pPr>
      <w:r>
        <w:rPr>
          <w:rFonts w:hint="eastAsia" w:ascii="Times New Roman" w:hAnsi="Times New Roman"/>
          <w:szCs w:val="24"/>
        </w:rPr>
        <w:t xml:space="preserve">     应用</w:t>
      </w:r>
      <w:r>
        <w:rPr>
          <w:rFonts w:ascii="Times New Roman" w:hAnsi="Times New Roman"/>
          <w:szCs w:val="24"/>
        </w:rPr>
        <w:t>：</w:t>
      </w:r>
      <w:r>
        <w:rPr>
          <w:rFonts w:hint="eastAsia" w:ascii="Times New Roman" w:hAnsi="Times New Roman"/>
          <w:szCs w:val="24"/>
        </w:rPr>
        <w:t>能够用文字</w:t>
      </w:r>
      <w:r>
        <w:rPr>
          <w:rFonts w:ascii="Times New Roman" w:hAnsi="Times New Roman"/>
          <w:szCs w:val="24"/>
        </w:rPr>
        <w:t>描述</w:t>
      </w:r>
      <w:r>
        <w:rPr>
          <w:rFonts w:hint="eastAsia" w:ascii="Times New Roman" w:hAnsi="Times New Roman"/>
          <w:szCs w:val="24"/>
        </w:rPr>
        <w:t>分店</w:t>
      </w:r>
      <w:r>
        <w:rPr>
          <w:rFonts w:ascii="Times New Roman" w:hAnsi="Times New Roman"/>
          <w:szCs w:val="24"/>
        </w:rPr>
        <w:t>业务流程</w:t>
      </w:r>
    </w:p>
    <w:p>
      <w:pPr>
        <w:spacing w:line="360" w:lineRule="auto"/>
        <w:rPr>
          <w:rFonts w:ascii="Times New Roman" w:hAnsi="Times New Roman"/>
          <w:szCs w:val="24"/>
        </w:rPr>
      </w:pPr>
      <w:r>
        <w:rPr>
          <w:rFonts w:hint="eastAsia" w:ascii="Times New Roman" w:hAnsi="Times New Roman"/>
          <w:szCs w:val="24"/>
        </w:rPr>
        <w:t>（三）连锁企业配送中心</w:t>
      </w:r>
      <w:r>
        <w:rPr>
          <w:rFonts w:ascii="Times New Roman" w:hAnsi="Times New Roman"/>
          <w:szCs w:val="24"/>
        </w:rPr>
        <w:t>信息管理</w:t>
      </w:r>
    </w:p>
    <w:p>
      <w:pPr>
        <w:spacing w:line="360" w:lineRule="auto"/>
        <w:ind w:left="567"/>
        <w:rPr>
          <w:rFonts w:ascii="Times New Roman" w:hAnsi="Times New Roman"/>
          <w:szCs w:val="24"/>
        </w:rPr>
      </w:pPr>
      <w:r>
        <w:rPr>
          <w:rFonts w:hint="eastAsia" w:ascii="Times New Roman" w:hAnsi="Times New Roman"/>
          <w:szCs w:val="24"/>
        </w:rPr>
        <w:t>识记：连锁企业配送中心</w:t>
      </w:r>
      <w:r>
        <w:rPr>
          <w:rFonts w:ascii="Times New Roman" w:hAnsi="Times New Roman"/>
          <w:szCs w:val="24"/>
        </w:rPr>
        <w:t>管理信息</w:t>
      </w:r>
      <w:r>
        <w:rPr>
          <w:rFonts w:hint="eastAsia" w:ascii="Times New Roman" w:hAnsi="Times New Roman"/>
          <w:szCs w:val="24"/>
        </w:rPr>
        <w:t>系统</w:t>
      </w:r>
      <w:r>
        <w:rPr>
          <w:rFonts w:ascii="Times New Roman" w:hAnsi="Times New Roman"/>
          <w:szCs w:val="24"/>
        </w:rPr>
        <w:t>的基本功能</w:t>
      </w:r>
    </w:p>
    <w:p>
      <w:pPr>
        <w:spacing w:line="360" w:lineRule="auto"/>
        <w:ind w:left="567"/>
        <w:rPr>
          <w:rFonts w:ascii="Times New Roman" w:hAnsi="Times New Roman"/>
          <w:szCs w:val="24"/>
        </w:rPr>
      </w:pPr>
      <w:r>
        <w:rPr>
          <w:rFonts w:hint="eastAsia" w:ascii="Times New Roman" w:hAnsi="Times New Roman"/>
          <w:szCs w:val="24"/>
        </w:rPr>
        <w:t>理解：连锁</w:t>
      </w:r>
      <w:r>
        <w:rPr>
          <w:rFonts w:ascii="Times New Roman" w:hAnsi="Times New Roman"/>
          <w:szCs w:val="24"/>
        </w:rPr>
        <w:t>企业</w:t>
      </w:r>
      <w:r>
        <w:rPr>
          <w:rFonts w:hint="eastAsia" w:ascii="Times New Roman" w:hAnsi="Times New Roman"/>
          <w:szCs w:val="24"/>
        </w:rPr>
        <w:t>配送中心信息系统的管理及</w:t>
      </w:r>
      <w:r>
        <w:rPr>
          <w:rFonts w:ascii="Times New Roman" w:hAnsi="Times New Roman"/>
          <w:szCs w:val="24"/>
        </w:rPr>
        <w:t>运作</w:t>
      </w:r>
      <w:r>
        <w:rPr>
          <w:rFonts w:hint="eastAsia" w:ascii="Times New Roman" w:hAnsi="Times New Roman"/>
          <w:szCs w:val="24"/>
        </w:rPr>
        <w:t>方法</w:t>
      </w:r>
    </w:p>
    <w:p>
      <w:pPr>
        <w:spacing w:line="360" w:lineRule="auto"/>
        <w:ind w:left="567"/>
        <w:rPr>
          <w:rFonts w:ascii="Times New Roman" w:hAnsi="Times New Roman"/>
          <w:szCs w:val="24"/>
        </w:rPr>
      </w:pPr>
      <w:r>
        <w:rPr>
          <w:rFonts w:hint="eastAsia" w:ascii="Times New Roman" w:hAnsi="Times New Roman"/>
          <w:szCs w:val="24"/>
        </w:rPr>
        <w:t>应用：能够用文字</w:t>
      </w:r>
      <w:r>
        <w:rPr>
          <w:rFonts w:ascii="Times New Roman" w:hAnsi="Times New Roman"/>
          <w:szCs w:val="24"/>
        </w:rPr>
        <w:t>描述</w:t>
      </w:r>
      <w:r>
        <w:rPr>
          <w:rFonts w:hint="eastAsia" w:ascii="Times New Roman" w:hAnsi="Times New Roman"/>
          <w:szCs w:val="24"/>
        </w:rPr>
        <w:t>配送中心管理信息系统作业</w:t>
      </w:r>
      <w:r>
        <w:rPr>
          <w:rFonts w:ascii="Times New Roman" w:hAnsi="Times New Roman"/>
          <w:szCs w:val="24"/>
        </w:rPr>
        <w:t>流程</w:t>
      </w:r>
    </w:p>
    <w:p>
      <w:pPr>
        <w:spacing w:line="360" w:lineRule="auto"/>
        <w:rPr>
          <w:rFonts w:ascii="Times New Roman" w:hAnsi="Times New Roman"/>
          <w:szCs w:val="24"/>
        </w:rPr>
      </w:pPr>
      <w:r>
        <w:rPr>
          <w:rFonts w:hint="eastAsia" w:ascii="Times New Roman" w:hAnsi="Times New Roman"/>
          <w:szCs w:val="24"/>
        </w:rPr>
        <w:t>（四）第三方物流</w:t>
      </w:r>
      <w:r>
        <w:rPr>
          <w:rFonts w:ascii="Times New Roman" w:hAnsi="Times New Roman"/>
          <w:szCs w:val="24"/>
        </w:rPr>
        <w:t>系统管理</w:t>
      </w:r>
      <w:r>
        <w:rPr>
          <w:rFonts w:hint="eastAsia" w:ascii="Times New Roman" w:hAnsi="Times New Roman"/>
          <w:szCs w:val="24"/>
        </w:rPr>
        <w:tab/>
      </w:r>
    </w:p>
    <w:p>
      <w:pPr>
        <w:spacing w:line="360" w:lineRule="auto"/>
        <w:ind w:left="567"/>
        <w:rPr>
          <w:rFonts w:ascii="Times New Roman" w:hAnsi="Times New Roman"/>
          <w:szCs w:val="24"/>
        </w:rPr>
      </w:pPr>
      <w:r>
        <w:rPr>
          <w:rFonts w:hint="eastAsia" w:ascii="Times New Roman" w:hAnsi="Times New Roman"/>
          <w:szCs w:val="24"/>
        </w:rPr>
        <w:t>理解：何为</w:t>
      </w:r>
      <w:r>
        <w:rPr>
          <w:rFonts w:ascii="Times New Roman" w:hAnsi="Times New Roman"/>
          <w:szCs w:val="24"/>
        </w:rPr>
        <w:t>第三方物流</w:t>
      </w:r>
      <w:r>
        <w:rPr>
          <w:rFonts w:hint="eastAsia" w:ascii="Times New Roman" w:hAnsi="Times New Roman"/>
          <w:szCs w:val="24"/>
        </w:rPr>
        <w:t>、第三方</w:t>
      </w:r>
      <w:r>
        <w:rPr>
          <w:rFonts w:ascii="Times New Roman" w:hAnsi="Times New Roman"/>
          <w:szCs w:val="24"/>
        </w:rPr>
        <w:t>物流</w:t>
      </w:r>
      <w:r>
        <w:rPr>
          <w:rFonts w:hint="eastAsia" w:ascii="Times New Roman" w:hAnsi="Times New Roman"/>
          <w:szCs w:val="24"/>
        </w:rPr>
        <w:t>与</w:t>
      </w:r>
      <w:r>
        <w:rPr>
          <w:rFonts w:ascii="Times New Roman" w:hAnsi="Times New Roman"/>
          <w:szCs w:val="24"/>
        </w:rPr>
        <w:t>连锁企业的</w:t>
      </w:r>
      <w:r>
        <w:rPr>
          <w:rFonts w:hint="eastAsia" w:ascii="Times New Roman" w:hAnsi="Times New Roman"/>
          <w:szCs w:val="24"/>
        </w:rPr>
        <w:t>系统架构</w:t>
      </w:r>
    </w:p>
    <w:p>
      <w:pPr>
        <w:spacing w:line="360" w:lineRule="auto"/>
      </w:pPr>
    </w:p>
    <w:p>
      <w:pPr>
        <w:spacing w:line="360" w:lineRule="auto"/>
        <w:jc w:val="center"/>
        <w:rPr>
          <w:b/>
        </w:rPr>
      </w:pPr>
      <w:r>
        <w:rPr>
          <w:rFonts w:hint="eastAsia"/>
          <w:b/>
        </w:rPr>
        <w:t>第4章</w:t>
      </w:r>
      <w:r>
        <w:rPr>
          <w:b/>
        </w:rPr>
        <w:tab/>
      </w:r>
      <w:r>
        <w:rPr>
          <w:rFonts w:hint="eastAsia"/>
          <w:b/>
        </w:rPr>
        <w:t>连锁企业前台销售及其管理</w:t>
      </w:r>
    </w:p>
    <w:p>
      <w:pPr>
        <w:spacing w:line="360" w:lineRule="auto"/>
        <w:outlineLvl w:val="0"/>
        <w:rPr>
          <w:b/>
        </w:rPr>
      </w:pPr>
      <w:r>
        <w:rPr>
          <w:rFonts w:hint="eastAsia"/>
          <w:b/>
        </w:rPr>
        <w:t>一、学习目的与要求</w:t>
      </w:r>
    </w:p>
    <w:p>
      <w:pPr>
        <w:spacing w:line="360" w:lineRule="auto"/>
        <w:ind w:firstLine="420" w:firstLineChars="200"/>
        <w:rPr>
          <w:rFonts w:ascii="宋体" w:hAnsi="宋体"/>
        </w:rPr>
      </w:pPr>
      <w:r>
        <w:rPr>
          <w:rFonts w:hint="eastAsia" w:ascii="宋体" w:hAnsi="宋体"/>
        </w:rPr>
        <w:t>通过本章的学习，了解连锁门店</w:t>
      </w:r>
      <w:r>
        <w:rPr>
          <w:rFonts w:ascii="宋体" w:hAnsi="宋体"/>
        </w:rPr>
        <w:t xml:space="preserve">POS </w:t>
      </w:r>
      <w:r>
        <w:rPr>
          <w:rFonts w:hint="eastAsia" w:ascii="宋体" w:hAnsi="宋体"/>
        </w:rPr>
        <w:t>系统的管理方法、熟悉收银岗位的工作规范、掌握收银岗位的技能。</w:t>
      </w:r>
    </w:p>
    <w:p>
      <w:pPr>
        <w:spacing w:line="360" w:lineRule="auto"/>
        <w:rPr>
          <w:b/>
          <w:bCs/>
        </w:rPr>
      </w:pPr>
      <w:r>
        <w:rPr>
          <w:rFonts w:hint="eastAsia"/>
          <w:b/>
          <w:bCs/>
        </w:rPr>
        <w:t>二、考核知识点与考核目标</w:t>
      </w:r>
    </w:p>
    <w:p>
      <w:pPr>
        <w:spacing w:line="360" w:lineRule="auto"/>
        <w:outlineLvl w:val="0"/>
        <w:rPr>
          <w:rFonts w:ascii="Times New Roman" w:hAnsi="Times New Roman"/>
          <w:szCs w:val="24"/>
        </w:rPr>
      </w:pPr>
      <w:r>
        <w:rPr>
          <w:rFonts w:hint="eastAsia" w:ascii="Times New Roman" w:hAnsi="Times New Roman"/>
          <w:szCs w:val="24"/>
        </w:rPr>
        <w:t>（一）前台管理概述</w:t>
      </w:r>
      <w:r>
        <w:rPr>
          <w:rFonts w:hint="eastAsia" w:ascii="Times New Roman" w:hAnsi="Times New Roman"/>
          <w:szCs w:val="24"/>
        </w:rPr>
        <w:tab/>
      </w:r>
    </w:p>
    <w:p>
      <w:pPr>
        <w:spacing w:line="360" w:lineRule="auto"/>
        <w:ind w:left="567"/>
        <w:rPr>
          <w:rFonts w:ascii="Times New Roman" w:hAnsi="Times New Roman"/>
          <w:szCs w:val="24"/>
        </w:rPr>
      </w:pPr>
      <w:r>
        <w:rPr>
          <w:rFonts w:hint="eastAsia" w:ascii="Times New Roman" w:hAnsi="Times New Roman"/>
          <w:szCs w:val="24"/>
        </w:rPr>
        <w:t>理解：前台系统</w:t>
      </w:r>
      <w:r>
        <w:rPr>
          <w:rFonts w:ascii="Times New Roman" w:hAnsi="Times New Roman"/>
          <w:szCs w:val="24"/>
        </w:rPr>
        <w:t>概念</w:t>
      </w:r>
    </w:p>
    <w:p>
      <w:pPr>
        <w:spacing w:line="360" w:lineRule="auto"/>
        <w:ind w:left="567"/>
        <w:rPr>
          <w:rFonts w:ascii="Times New Roman" w:hAnsi="Times New Roman"/>
          <w:szCs w:val="24"/>
        </w:rPr>
      </w:pPr>
      <w:r>
        <w:rPr>
          <w:rFonts w:hint="eastAsia" w:ascii="Times New Roman" w:hAnsi="Times New Roman"/>
          <w:szCs w:val="24"/>
        </w:rPr>
        <w:t>应用：能够</w:t>
      </w:r>
      <w:r>
        <w:rPr>
          <w:rFonts w:ascii="Times New Roman" w:hAnsi="Times New Roman"/>
          <w:szCs w:val="24"/>
        </w:rPr>
        <w:t>绘制</w:t>
      </w:r>
      <w:r>
        <w:rPr>
          <w:rFonts w:hint="eastAsia" w:ascii="Times New Roman" w:hAnsi="Times New Roman"/>
          <w:szCs w:val="24"/>
        </w:rPr>
        <w:t>前台POS收银系统设计</w:t>
      </w:r>
      <w:r>
        <w:rPr>
          <w:rFonts w:ascii="Times New Roman" w:hAnsi="Times New Roman"/>
          <w:szCs w:val="24"/>
        </w:rPr>
        <w:t>图</w:t>
      </w:r>
    </w:p>
    <w:p>
      <w:pPr>
        <w:spacing w:line="360" w:lineRule="auto"/>
        <w:jc w:val="left"/>
        <w:rPr>
          <w:rFonts w:ascii="Times New Roman" w:hAnsi="Times New Roman"/>
          <w:szCs w:val="24"/>
        </w:rPr>
      </w:pPr>
      <w:r>
        <w:rPr>
          <w:rFonts w:hint="eastAsia" w:ascii="Times New Roman" w:hAnsi="Times New Roman"/>
          <w:szCs w:val="24"/>
        </w:rPr>
        <w:t>（二）门店POS系统</w:t>
      </w:r>
    </w:p>
    <w:p>
      <w:pPr>
        <w:spacing w:line="360" w:lineRule="auto"/>
        <w:jc w:val="left"/>
        <w:rPr>
          <w:rFonts w:ascii="Times New Roman" w:hAnsi="Times New Roman"/>
          <w:szCs w:val="24"/>
        </w:rPr>
      </w:pPr>
      <w:r>
        <w:rPr>
          <w:rFonts w:hint="eastAsia" w:ascii="Times New Roman" w:hAnsi="Times New Roman"/>
          <w:szCs w:val="24"/>
        </w:rPr>
        <w:t xml:space="preserve">     识记：前台系统</w:t>
      </w:r>
      <w:r>
        <w:rPr>
          <w:rFonts w:ascii="Times New Roman" w:hAnsi="Times New Roman"/>
          <w:szCs w:val="24"/>
        </w:rPr>
        <w:t>的功能及特点</w:t>
      </w:r>
    </w:p>
    <w:p>
      <w:pPr>
        <w:spacing w:line="360" w:lineRule="auto"/>
        <w:jc w:val="left"/>
        <w:rPr>
          <w:rFonts w:ascii="Times New Roman" w:hAnsi="Times New Roman"/>
          <w:szCs w:val="24"/>
        </w:rPr>
      </w:pPr>
      <w:r>
        <w:rPr>
          <w:rFonts w:hint="eastAsia" w:ascii="Times New Roman" w:hAnsi="Times New Roman"/>
          <w:szCs w:val="24"/>
        </w:rPr>
        <w:t xml:space="preserve">     理解：系统的</w:t>
      </w:r>
      <w:r>
        <w:rPr>
          <w:rFonts w:ascii="Times New Roman" w:hAnsi="Times New Roman"/>
          <w:szCs w:val="24"/>
        </w:rPr>
        <w:t>基础维护</w:t>
      </w:r>
    </w:p>
    <w:p>
      <w:pPr>
        <w:spacing w:line="360" w:lineRule="auto"/>
        <w:jc w:val="left"/>
        <w:rPr>
          <w:rFonts w:ascii="Times New Roman" w:hAnsi="Times New Roman"/>
          <w:szCs w:val="24"/>
        </w:rPr>
      </w:pPr>
      <w:r>
        <w:rPr>
          <w:rFonts w:hint="eastAsia" w:ascii="Times New Roman" w:hAnsi="Times New Roman"/>
          <w:szCs w:val="24"/>
        </w:rPr>
        <w:t xml:space="preserve">     应用</w:t>
      </w:r>
      <w:r>
        <w:rPr>
          <w:rFonts w:ascii="Times New Roman" w:hAnsi="Times New Roman"/>
          <w:szCs w:val="24"/>
        </w:rPr>
        <w:t>：</w:t>
      </w:r>
      <w:r>
        <w:rPr>
          <w:rFonts w:hint="eastAsia" w:ascii="Times New Roman" w:hAnsi="Times New Roman"/>
          <w:szCs w:val="24"/>
        </w:rPr>
        <w:t>前台POS收银系统基本操作</w:t>
      </w:r>
    </w:p>
    <w:p>
      <w:pPr>
        <w:spacing w:line="360" w:lineRule="auto"/>
        <w:rPr>
          <w:rFonts w:ascii="Times New Roman" w:hAnsi="Times New Roman"/>
          <w:szCs w:val="24"/>
        </w:rPr>
      </w:pPr>
      <w:r>
        <w:rPr>
          <w:rFonts w:hint="eastAsia" w:ascii="Times New Roman" w:hAnsi="Times New Roman"/>
          <w:szCs w:val="24"/>
        </w:rPr>
        <w:t>（三）前台</w:t>
      </w:r>
      <w:r>
        <w:rPr>
          <w:rFonts w:ascii="Times New Roman" w:hAnsi="Times New Roman"/>
          <w:szCs w:val="24"/>
        </w:rPr>
        <w:t>信息管理</w:t>
      </w:r>
    </w:p>
    <w:p>
      <w:pPr>
        <w:spacing w:line="360" w:lineRule="auto"/>
        <w:ind w:left="567"/>
        <w:rPr>
          <w:rFonts w:ascii="Times New Roman" w:hAnsi="Times New Roman"/>
          <w:szCs w:val="24"/>
        </w:rPr>
      </w:pPr>
      <w:r>
        <w:rPr>
          <w:rFonts w:hint="eastAsia" w:ascii="Times New Roman" w:hAnsi="Times New Roman"/>
          <w:szCs w:val="24"/>
        </w:rPr>
        <w:t>理解：前台</w:t>
      </w:r>
      <w:r>
        <w:rPr>
          <w:rFonts w:ascii="Times New Roman" w:hAnsi="Times New Roman"/>
          <w:szCs w:val="24"/>
        </w:rPr>
        <w:t>管理信息</w:t>
      </w:r>
      <w:r>
        <w:rPr>
          <w:rFonts w:hint="eastAsia" w:ascii="Times New Roman" w:hAnsi="Times New Roman"/>
          <w:szCs w:val="24"/>
        </w:rPr>
        <w:t>系统设置与</w:t>
      </w:r>
      <w:r>
        <w:rPr>
          <w:rFonts w:ascii="Times New Roman" w:hAnsi="Times New Roman"/>
          <w:szCs w:val="24"/>
        </w:rPr>
        <w:t>处理流程</w:t>
      </w:r>
    </w:p>
    <w:p>
      <w:pPr>
        <w:spacing w:line="360" w:lineRule="auto"/>
        <w:ind w:left="567"/>
        <w:rPr>
          <w:rFonts w:ascii="宋体"/>
        </w:rPr>
      </w:pPr>
      <w:r>
        <w:rPr>
          <w:rFonts w:hint="eastAsia" w:ascii="Times New Roman" w:hAnsi="Times New Roman"/>
          <w:szCs w:val="24"/>
        </w:rPr>
        <w:t>应用：能够用文字</w:t>
      </w:r>
      <w:r>
        <w:rPr>
          <w:rFonts w:ascii="Times New Roman" w:hAnsi="Times New Roman"/>
          <w:szCs w:val="24"/>
        </w:rPr>
        <w:t>描述</w:t>
      </w:r>
      <w:r>
        <w:rPr>
          <w:rFonts w:hint="eastAsia" w:ascii="Times New Roman" w:hAnsi="Times New Roman"/>
          <w:szCs w:val="24"/>
        </w:rPr>
        <w:t>连锁门店</w:t>
      </w:r>
      <w:r>
        <w:rPr>
          <w:rFonts w:ascii="Times New Roman" w:hAnsi="Times New Roman"/>
          <w:szCs w:val="24"/>
        </w:rPr>
        <w:t>收银岗位工作规范</w:t>
      </w:r>
      <w:r>
        <w:rPr>
          <w:rFonts w:hint="eastAsia" w:ascii="Times New Roman" w:hAnsi="Times New Roman"/>
          <w:szCs w:val="24"/>
        </w:rPr>
        <w:t>，前台信息管理功能设置及操作方式</w:t>
      </w:r>
    </w:p>
    <w:p>
      <w:pPr>
        <w:spacing w:line="360" w:lineRule="auto"/>
      </w:pPr>
    </w:p>
    <w:p>
      <w:pPr>
        <w:spacing w:line="360" w:lineRule="auto"/>
        <w:jc w:val="center"/>
        <w:rPr>
          <w:b/>
        </w:rPr>
      </w:pPr>
      <w:r>
        <w:rPr>
          <w:rFonts w:hint="eastAsia"/>
          <w:b/>
        </w:rPr>
        <w:t>第5章</w:t>
      </w:r>
      <w:r>
        <w:rPr>
          <w:b/>
        </w:rPr>
        <w:tab/>
      </w:r>
      <w:r>
        <w:rPr>
          <w:rFonts w:hint="eastAsia"/>
          <w:b/>
        </w:rPr>
        <w:t>连锁企业后台管理业务流程</w:t>
      </w:r>
    </w:p>
    <w:p>
      <w:pPr>
        <w:spacing w:line="360" w:lineRule="auto"/>
        <w:outlineLvl w:val="0"/>
        <w:rPr>
          <w:b/>
        </w:rPr>
      </w:pPr>
      <w:r>
        <w:rPr>
          <w:rFonts w:hint="eastAsia"/>
          <w:b/>
        </w:rPr>
        <w:t>一、学习目的与要求</w:t>
      </w:r>
    </w:p>
    <w:p>
      <w:pPr>
        <w:spacing w:line="360" w:lineRule="auto"/>
        <w:ind w:firstLine="420" w:firstLineChars="200"/>
        <w:rPr>
          <w:rFonts w:ascii="宋体" w:hAnsi="宋体"/>
        </w:rPr>
      </w:pPr>
      <w:r>
        <w:rPr>
          <w:rFonts w:hint="eastAsia" w:ascii="宋体" w:hAnsi="宋体"/>
        </w:rPr>
        <w:t>通过本章的学习，理解连锁企业后台管理的内容和意义；熟悉连锁企业后台管理的流程；基本掌握连锁企业进货管理、物流管理、营运管理、战略管理管理流程的运用。</w:t>
      </w:r>
    </w:p>
    <w:p>
      <w:pPr>
        <w:spacing w:line="360" w:lineRule="auto"/>
        <w:rPr>
          <w:b/>
          <w:bCs/>
        </w:rPr>
      </w:pPr>
      <w:r>
        <w:rPr>
          <w:rFonts w:hint="eastAsia"/>
          <w:b/>
          <w:bCs/>
        </w:rPr>
        <w:t>二、考核知识点与考核目标</w:t>
      </w:r>
    </w:p>
    <w:p>
      <w:pPr>
        <w:spacing w:line="360" w:lineRule="auto"/>
        <w:outlineLvl w:val="0"/>
        <w:rPr>
          <w:rFonts w:ascii="Times New Roman" w:hAnsi="Times New Roman"/>
          <w:szCs w:val="24"/>
        </w:rPr>
      </w:pPr>
      <w:r>
        <w:rPr>
          <w:rFonts w:hint="eastAsia" w:ascii="Times New Roman" w:hAnsi="Times New Roman"/>
          <w:szCs w:val="24"/>
        </w:rPr>
        <w:t>（一）进货管理</w:t>
      </w:r>
      <w:r>
        <w:rPr>
          <w:rFonts w:hint="eastAsia" w:ascii="Times New Roman" w:hAnsi="Times New Roman"/>
          <w:szCs w:val="24"/>
        </w:rPr>
        <w:tab/>
      </w:r>
    </w:p>
    <w:p>
      <w:pPr>
        <w:spacing w:line="360" w:lineRule="auto"/>
        <w:ind w:left="567"/>
        <w:rPr>
          <w:rFonts w:ascii="Times New Roman" w:hAnsi="Times New Roman"/>
          <w:szCs w:val="24"/>
        </w:rPr>
      </w:pPr>
      <w:r>
        <w:rPr>
          <w:rFonts w:hint="eastAsia" w:ascii="Times New Roman" w:hAnsi="Times New Roman"/>
          <w:szCs w:val="24"/>
        </w:rPr>
        <w:t>识记：订货</w:t>
      </w:r>
      <w:r>
        <w:rPr>
          <w:rFonts w:ascii="Times New Roman" w:hAnsi="Times New Roman"/>
          <w:szCs w:val="24"/>
        </w:rPr>
        <w:t>作业的概念</w:t>
      </w:r>
    </w:p>
    <w:p>
      <w:pPr>
        <w:spacing w:line="360" w:lineRule="auto"/>
        <w:ind w:left="567"/>
        <w:rPr>
          <w:rFonts w:ascii="Times New Roman" w:hAnsi="Times New Roman"/>
          <w:szCs w:val="24"/>
        </w:rPr>
      </w:pPr>
      <w:r>
        <w:rPr>
          <w:rFonts w:hint="eastAsia" w:ascii="Times New Roman" w:hAnsi="Times New Roman"/>
          <w:szCs w:val="24"/>
        </w:rPr>
        <w:t>理解：订货</w:t>
      </w:r>
      <w:r>
        <w:rPr>
          <w:rFonts w:ascii="Times New Roman" w:hAnsi="Times New Roman"/>
          <w:szCs w:val="24"/>
        </w:rPr>
        <w:t>作业的</w:t>
      </w:r>
      <w:r>
        <w:rPr>
          <w:rFonts w:hint="eastAsia" w:ascii="Times New Roman" w:hAnsi="Times New Roman"/>
          <w:szCs w:val="24"/>
        </w:rPr>
        <w:t>功能</w:t>
      </w:r>
      <w:r>
        <w:rPr>
          <w:rFonts w:ascii="Times New Roman" w:hAnsi="Times New Roman"/>
          <w:szCs w:val="24"/>
        </w:rPr>
        <w:t>及流程</w:t>
      </w:r>
    </w:p>
    <w:p>
      <w:pPr>
        <w:spacing w:line="360" w:lineRule="auto"/>
        <w:ind w:left="567"/>
        <w:rPr>
          <w:rFonts w:ascii="Times New Roman" w:hAnsi="Times New Roman"/>
          <w:szCs w:val="24"/>
        </w:rPr>
      </w:pPr>
      <w:r>
        <w:rPr>
          <w:rFonts w:hint="eastAsia" w:ascii="Times New Roman" w:hAnsi="Times New Roman"/>
          <w:szCs w:val="24"/>
        </w:rPr>
        <w:t>应用：能够</w:t>
      </w:r>
      <w:r>
        <w:rPr>
          <w:rFonts w:ascii="Times New Roman" w:hAnsi="Times New Roman"/>
          <w:szCs w:val="24"/>
        </w:rPr>
        <w:t>绘制</w:t>
      </w:r>
      <w:r>
        <w:rPr>
          <w:rFonts w:hint="eastAsia" w:ascii="Times New Roman" w:hAnsi="Times New Roman"/>
          <w:szCs w:val="24"/>
        </w:rPr>
        <w:t>订货管理</w:t>
      </w:r>
      <w:r>
        <w:rPr>
          <w:rFonts w:ascii="Times New Roman" w:hAnsi="Times New Roman"/>
          <w:szCs w:val="24"/>
        </w:rPr>
        <w:t>图</w:t>
      </w:r>
    </w:p>
    <w:p>
      <w:pPr>
        <w:spacing w:line="360" w:lineRule="auto"/>
        <w:jc w:val="left"/>
        <w:rPr>
          <w:rFonts w:ascii="Times New Roman" w:hAnsi="Times New Roman"/>
          <w:szCs w:val="24"/>
        </w:rPr>
      </w:pPr>
      <w:r>
        <w:rPr>
          <w:rFonts w:hint="eastAsia" w:ascii="Times New Roman" w:hAnsi="Times New Roman"/>
          <w:szCs w:val="24"/>
        </w:rPr>
        <w:t>（二）物流管理</w:t>
      </w:r>
    </w:p>
    <w:p>
      <w:pPr>
        <w:spacing w:line="360" w:lineRule="auto"/>
        <w:jc w:val="left"/>
        <w:rPr>
          <w:rFonts w:ascii="Times New Roman" w:hAnsi="Times New Roman"/>
          <w:szCs w:val="24"/>
        </w:rPr>
      </w:pPr>
      <w:r>
        <w:rPr>
          <w:rFonts w:hint="eastAsia" w:ascii="Times New Roman" w:hAnsi="Times New Roman"/>
          <w:szCs w:val="24"/>
        </w:rPr>
        <w:t xml:space="preserve">     识记：采购</w:t>
      </w:r>
      <w:r>
        <w:rPr>
          <w:rFonts w:ascii="Times New Roman" w:hAnsi="Times New Roman"/>
          <w:szCs w:val="24"/>
        </w:rPr>
        <w:t>管理的概念及程序</w:t>
      </w:r>
    </w:p>
    <w:p>
      <w:pPr>
        <w:spacing w:line="360" w:lineRule="auto"/>
        <w:jc w:val="left"/>
        <w:rPr>
          <w:rFonts w:ascii="Times New Roman" w:hAnsi="Times New Roman"/>
          <w:szCs w:val="24"/>
        </w:rPr>
      </w:pPr>
      <w:r>
        <w:rPr>
          <w:rFonts w:hint="eastAsia" w:ascii="Times New Roman" w:hAnsi="Times New Roman"/>
          <w:szCs w:val="24"/>
        </w:rPr>
        <w:t xml:space="preserve">     理解：库存管理与</w:t>
      </w:r>
      <w:r>
        <w:rPr>
          <w:rFonts w:ascii="Times New Roman" w:hAnsi="Times New Roman"/>
          <w:szCs w:val="24"/>
        </w:rPr>
        <w:t>采购管理的互动关系</w:t>
      </w:r>
    </w:p>
    <w:p>
      <w:pPr>
        <w:spacing w:line="360" w:lineRule="auto"/>
        <w:jc w:val="left"/>
        <w:rPr>
          <w:rFonts w:ascii="Times New Roman" w:hAnsi="Times New Roman"/>
          <w:szCs w:val="24"/>
        </w:rPr>
      </w:pPr>
      <w:r>
        <w:rPr>
          <w:rFonts w:hint="eastAsia" w:ascii="Times New Roman" w:hAnsi="Times New Roman"/>
          <w:szCs w:val="24"/>
        </w:rPr>
        <w:t xml:space="preserve">     应用</w:t>
      </w:r>
      <w:r>
        <w:rPr>
          <w:rFonts w:ascii="Times New Roman" w:hAnsi="Times New Roman"/>
          <w:szCs w:val="24"/>
        </w:rPr>
        <w:t>：</w:t>
      </w:r>
      <w:r>
        <w:rPr>
          <w:rFonts w:hint="eastAsia" w:ascii="Times New Roman" w:hAnsi="Times New Roman"/>
          <w:szCs w:val="24"/>
        </w:rPr>
        <w:t>能够</w:t>
      </w:r>
      <w:r>
        <w:rPr>
          <w:rFonts w:ascii="Times New Roman" w:hAnsi="Times New Roman"/>
          <w:szCs w:val="24"/>
        </w:rPr>
        <w:t>绘制</w:t>
      </w:r>
      <w:r>
        <w:rPr>
          <w:rFonts w:hint="eastAsia" w:ascii="Times New Roman" w:hAnsi="Times New Roman"/>
          <w:szCs w:val="24"/>
        </w:rPr>
        <w:t>盘点</w:t>
      </w:r>
      <w:r>
        <w:rPr>
          <w:rFonts w:ascii="Times New Roman" w:hAnsi="Times New Roman"/>
          <w:szCs w:val="24"/>
        </w:rPr>
        <w:t>作业流程图</w:t>
      </w:r>
    </w:p>
    <w:p>
      <w:pPr>
        <w:spacing w:line="360" w:lineRule="auto"/>
        <w:rPr>
          <w:rFonts w:ascii="Times New Roman" w:hAnsi="Times New Roman"/>
          <w:szCs w:val="24"/>
        </w:rPr>
      </w:pPr>
      <w:r>
        <w:rPr>
          <w:rFonts w:hint="eastAsia" w:ascii="Times New Roman" w:hAnsi="Times New Roman"/>
          <w:szCs w:val="24"/>
        </w:rPr>
        <w:t>（三）营运</w:t>
      </w:r>
      <w:r>
        <w:rPr>
          <w:rFonts w:ascii="Times New Roman" w:hAnsi="Times New Roman"/>
          <w:szCs w:val="24"/>
        </w:rPr>
        <w:t>管理</w:t>
      </w:r>
    </w:p>
    <w:p>
      <w:pPr>
        <w:spacing w:line="360" w:lineRule="auto"/>
        <w:ind w:left="567"/>
        <w:rPr>
          <w:rFonts w:ascii="Times New Roman" w:hAnsi="Times New Roman"/>
          <w:szCs w:val="24"/>
        </w:rPr>
      </w:pPr>
      <w:r>
        <w:rPr>
          <w:rFonts w:hint="eastAsia" w:ascii="Times New Roman" w:hAnsi="Times New Roman"/>
          <w:szCs w:val="24"/>
        </w:rPr>
        <w:t>识记：营运</w:t>
      </w:r>
      <w:r>
        <w:rPr>
          <w:rFonts w:ascii="Times New Roman" w:hAnsi="Times New Roman"/>
          <w:szCs w:val="24"/>
        </w:rPr>
        <w:t>管理</w:t>
      </w:r>
      <w:r>
        <w:rPr>
          <w:rFonts w:hint="eastAsia" w:ascii="Times New Roman" w:hAnsi="Times New Roman"/>
          <w:szCs w:val="24"/>
        </w:rPr>
        <w:t>基本管理内容</w:t>
      </w:r>
    </w:p>
    <w:p>
      <w:pPr>
        <w:spacing w:line="360" w:lineRule="auto"/>
        <w:ind w:left="567"/>
        <w:rPr>
          <w:rFonts w:ascii="Times New Roman" w:hAnsi="Times New Roman"/>
          <w:szCs w:val="24"/>
        </w:rPr>
      </w:pPr>
      <w:r>
        <w:rPr>
          <w:rFonts w:hint="eastAsia" w:ascii="Times New Roman" w:hAnsi="Times New Roman"/>
          <w:szCs w:val="24"/>
        </w:rPr>
        <w:t>理解：财务管理</w:t>
      </w:r>
      <w:r>
        <w:rPr>
          <w:rFonts w:ascii="Times New Roman" w:hAnsi="Times New Roman"/>
          <w:szCs w:val="24"/>
        </w:rPr>
        <w:t>在</w:t>
      </w:r>
      <w:r>
        <w:rPr>
          <w:rFonts w:hint="eastAsia" w:ascii="Times New Roman" w:hAnsi="Times New Roman"/>
          <w:szCs w:val="24"/>
        </w:rPr>
        <w:t>营运</w:t>
      </w:r>
      <w:r>
        <w:rPr>
          <w:rFonts w:ascii="Times New Roman" w:hAnsi="Times New Roman"/>
          <w:szCs w:val="24"/>
        </w:rPr>
        <w:t>管理中的重要作用</w:t>
      </w:r>
    </w:p>
    <w:p>
      <w:pPr>
        <w:spacing w:line="360" w:lineRule="auto"/>
        <w:ind w:left="567"/>
        <w:rPr>
          <w:rFonts w:ascii="Times New Roman" w:hAnsi="Times New Roman"/>
          <w:szCs w:val="24"/>
        </w:rPr>
      </w:pPr>
      <w:r>
        <w:rPr>
          <w:rFonts w:hint="eastAsia" w:ascii="Times New Roman" w:hAnsi="Times New Roman"/>
          <w:szCs w:val="24"/>
        </w:rPr>
        <w:t>应用：能够绘制商品</w:t>
      </w:r>
      <w:r>
        <w:rPr>
          <w:rFonts w:ascii="Times New Roman" w:hAnsi="Times New Roman"/>
          <w:szCs w:val="24"/>
        </w:rPr>
        <w:t>管理流程图</w:t>
      </w:r>
    </w:p>
    <w:p>
      <w:pPr>
        <w:spacing w:line="360" w:lineRule="auto"/>
        <w:rPr>
          <w:rFonts w:ascii="Times New Roman" w:hAnsi="Times New Roman"/>
          <w:szCs w:val="24"/>
        </w:rPr>
      </w:pPr>
      <w:r>
        <w:rPr>
          <w:rFonts w:hint="eastAsia" w:ascii="Times New Roman" w:hAnsi="Times New Roman"/>
          <w:szCs w:val="24"/>
        </w:rPr>
        <w:t>（四）战略</w:t>
      </w:r>
      <w:r>
        <w:rPr>
          <w:rFonts w:ascii="Times New Roman" w:hAnsi="Times New Roman"/>
          <w:szCs w:val="24"/>
        </w:rPr>
        <w:t>管理</w:t>
      </w:r>
    </w:p>
    <w:p>
      <w:pPr>
        <w:spacing w:line="360" w:lineRule="auto"/>
        <w:ind w:left="567"/>
        <w:rPr>
          <w:rFonts w:ascii="Times New Roman" w:hAnsi="Times New Roman"/>
          <w:szCs w:val="24"/>
        </w:rPr>
      </w:pPr>
      <w:r>
        <w:rPr>
          <w:rFonts w:hint="eastAsia" w:ascii="Times New Roman" w:hAnsi="Times New Roman"/>
          <w:szCs w:val="24"/>
        </w:rPr>
        <w:t>识记：战略</w:t>
      </w:r>
      <w:r>
        <w:rPr>
          <w:rFonts w:ascii="Times New Roman" w:hAnsi="Times New Roman"/>
          <w:szCs w:val="24"/>
        </w:rPr>
        <w:t>管理</w:t>
      </w:r>
      <w:r>
        <w:rPr>
          <w:rFonts w:hint="eastAsia" w:ascii="Times New Roman" w:hAnsi="Times New Roman"/>
          <w:szCs w:val="24"/>
        </w:rPr>
        <w:t>的含义</w:t>
      </w:r>
      <w:r>
        <w:rPr>
          <w:rFonts w:ascii="Times New Roman" w:hAnsi="Times New Roman"/>
          <w:szCs w:val="24"/>
        </w:rPr>
        <w:t>及内容</w:t>
      </w:r>
    </w:p>
    <w:p>
      <w:pPr>
        <w:spacing w:line="360" w:lineRule="auto"/>
        <w:ind w:left="567"/>
        <w:rPr>
          <w:rFonts w:ascii="Times New Roman" w:hAnsi="Times New Roman"/>
          <w:szCs w:val="24"/>
        </w:rPr>
      </w:pPr>
      <w:r>
        <w:rPr>
          <w:rFonts w:hint="eastAsia" w:ascii="Times New Roman" w:hAnsi="Times New Roman"/>
          <w:szCs w:val="24"/>
        </w:rPr>
        <w:t>理解：连锁企业战略</w:t>
      </w:r>
      <w:r>
        <w:rPr>
          <w:rFonts w:ascii="Times New Roman" w:hAnsi="Times New Roman"/>
          <w:szCs w:val="24"/>
        </w:rPr>
        <w:t>管理定位的内涵</w:t>
      </w:r>
    </w:p>
    <w:p>
      <w:pPr>
        <w:spacing w:line="360" w:lineRule="auto"/>
        <w:rPr>
          <w:color w:val="FF0000"/>
        </w:rPr>
      </w:pPr>
    </w:p>
    <w:p>
      <w:pPr>
        <w:spacing w:line="360" w:lineRule="auto"/>
        <w:jc w:val="center"/>
        <w:rPr>
          <w:b/>
        </w:rPr>
      </w:pPr>
      <w:r>
        <w:rPr>
          <w:rFonts w:hint="eastAsia"/>
          <w:b/>
        </w:rPr>
        <w:t>第6章</w:t>
      </w:r>
      <w:r>
        <w:rPr>
          <w:b/>
        </w:rPr>
        <w:tab/>
      </w:r>
      <w:r>
        <w:rPr>
          <w:rFonts w:hint="eastAsia"/>
          <w:b/>
        </w:rPr>
        <w:t>连锁企业后台决策与网络支持管理</w:t>
      </w:r>
    </w:p>
    <w:p>
      <w:pPr>
        <w:spacing w:line="360" w:lineRule="auto"/>
        <w:outlineLvl w:val="0"/>
        <w:rPr>
          <w:b/>
        </w:rPr>
      </w:pPr>
      <w:r>
        <w:rPr>
          <w:rFonts w:hint="eastAsia"/>
          <w:b/>
        </w:rPr>
        <w:t>一、学习目的与要求</w:t>
      </w:r>
    </w:p>
    <w:p>
      <w:pPr>
        <w:spacing w:line="360" w:lineRule="auto"/>
        <w:ind w:firstLine="420" w:firstLineChars="200"/>
        <w:rPr>
          <w:rFonts w:ascii="宋体" w:hAnsi="宋体"/>
        </w:rPr>
      </w:pPr>
      <w:r>
        <w:rPr>
          <w:rFonts w:hint="eastAsia" w:ascii="宋体" w:hAnsi="宋体"/>
        </w:rPr>
        <w:t>通过本章的学习，了解连锁企业网络支持管理模式，熟悉</w:t>
      </w:r>
      <w:r>
        <w:rPr>
          <w:rFonts w:ascii="宋体" w:hAnsi="宋体"/>
        </w:rPr>
        <w:t xml:space="preserve">POS </w:t>
      </w:r>
      <w:r>
        <w:rPr>
          <w:rFonts w:hint="eastAsia" w:ascii="宋体" w:hAnsi="宋体"/>
        </w:rPr>
        <w:t>系统的管理和操作方法。</w:t>
      </w:r>
    </w:p>
    <w:p>
      <w:pPr>
        <w:spacing w:line="360" w:lineRule="auto"/>
        <w:rPr>
          <w:b/>
          <w:bCs/>
        </w:rPr>
      </w:pPr>
      <w:r>
        <w:rPr>
          <w:rFonts w:hint="eastAsia"/>
          <w:b/>
          <w:bCs/>
        </w:rPr>
        <w:t>二、考核知识点与考核目标</w:t>
      </w:r>
    </w:p>
    <w:p>
      <w:pPr>
        <w:spacing w:line="360" w:lineRule="auto"/>
        <w:outlineLvl w:val="0"/>
        <w:rPr>
          <w:rFonts w:ascii="Times New Roman" w:hAnsi="Times New Roman"/>
          <w:szCs w:val="24"/>
        </w:rPr>
      </w:pPr>
      <w:r>
        <w:rPr>
          <w:rFonts w:hint="eastAsia" w:ascii="Times New Roman" w:hAnsi="Times New Roman"/>
          <w:szCs w:val="24"/>
        </w:rPr>
        <w:t>（一）后台决策</w:t>
      </w:r>
      <w:r>
        <w:rPr>
          <w:rFonts w:ascii="Times New Roman" w:hAnsi="Times New Roman"/>
          <w:szCs w:val="24"/>
        </w:rPr>
        <w:t>支持</w:t>
      </w:r>
      <w:r>
        <w:rPr>
          <w:rFonts w:hint="eastAsia" w:ascii="Times New Roman" w:hAnsi="Times New Roman"/>
          <w:szCs w:val="24"/>
        </w:rPr>
        <w:t>管理</w:t>
      </w:r>
      <w:r>
        <w:rPr>
          <w:rFonts w:hint="eastAsia" w:ascii="Times New Roman" w:hAnsi="Times New Roman"/>
          <w:szCs w:val="24"/>
        </w:rPr>
        <w:tab/>
      </w:r>
    </w:p>
    <w:p>
      <w:pPr>
        <w:spacing w:line="360" w:lineRule="auto"/>
        <w:ind w:left="567"/>
        <w:rPr>
          <w:rFonts w:ascii="Times New Roman" w:hAnsi="Times New Roman"/>
          <w:szCs w:val="24"/>
        </w:rPr>
      </w:pPr>
      <w:r>
        <w:rPr>
          <w:rFonts w:hint="eastAsia" w:ascii="Times New Roman" w:hAnsi="Times New Roman"/>
          <w:szCs w:val="24"/>
        </w:rPr>
        <w:t>识记：系统设计</w:t>
      </w:r>
      <w:r>
        <w:rPr>
          <w:rFonts w:ascii="Times New Roman" w:hAnsi="Times New Roman"/>
          <w:szCs w:val="24"/>
        </w:rPr>
        <w:t>的目的</w:t>
      </w:r>
    </w:p>
    <w:p>
      <w:pPr>
        <w:spacing w:line="360" w:lineRule="auto"/>
        <w:ind w:left="567"/>
        <w:rPr>
          <w:rFonts w:ascii="Times New Roman" w:hAnsi="Times New Roman"/>
          <w:szCs w:val="24"/>
        </w:rPr>
      </w:pPr>
      <w:r>
        <w:rPr>
          <w:rFonts w:hint="eastAsia" w:ascii="Times New Roman" w:hAnsi="Times New Roman"/>
          <w:szCs w:val="24"/>
        </w:rPr>
        <w:t>理解：系统实施</w:t>
      </w:r>
      <w:r>
        <w:rPr>
          <w:rFonts w:ascii="Times New Roman" w:hAnsi="Times New Roman"/>
          <w:szCs w:val="24"/>
        </w:rPr>
        <w:t>手段</w:t>
      </w:r>
      <w:r>
        <w:rPr>
          <w:rFonts w:hint="eastAsia" w:ascii="Times New Roman" w:hAnsi="Times New Roman"/>
          <w:szCs w:val="24"/>
        </w:rPr>
        <w:t>及</w:t>
      </w:r>
      <w:r>
        <w:rPr>
          <w:rFonts w:ascii="Times New Roman" w:hAnsi="Times New Roman"/>
          <w:szCs w:val="24"/>
        </w:rPr>
        <w:t>方法</w:t>
      </w:r>
    </w:p>
    <w:p>
      <w:pPr>
        <w:spacing w:line="360" w:lineRule="auto"/>
        <w:ind w:left="567"/>
        <w:rPr>
          <w:rFonts w:ascii="Times New Roman" w:hAnsi="Times New Roman"/>
          <w:szCs w:val="24"/>
        </w:rPr>
      </w:pPr>
      <w:r>
        <w:rPr>
          <w:rFonts w:hint="eastAsia" w:ascii="Times New Roman" w:hAnsi="Times New Roman"/>
          <w:szCs w:val="24"/>
        </w:rPr>
        <w:t>应用：会在</w:t>
      </w:r>
      <w:r>
        <w:rPr>
          <w:rFonts w:ascii="Times New Roman" w:hAnsi="Times New Roman"/>
          <w:szCs w:val="24"/>
        </w:rPr>
        <w:t>系统</w:t>
      </w:r>
      <w:r>
        <w:rPr>
          <w:rFonts w:hint="eastAsia" w:ascii="Times New Roman" w:hAnsi="Times New Roman"/>
          <w:szCs w:val="24"/>
        </w:rPr>
        <w:t>中按类别</w:t>
      </w:r>
      <w:r>
        <w:rPr>
          <w:rFonts w:ascii="Times New Roman" w:hAnsi="Times New Roman"/>
          <w:szCs w:val="24"/>
        </w:rPr>
        <w:t>进行查询</w:t>
      </w:r>
    </w:p>
    <w:p>
      <w:pPr>
        <w:spacing w:line="360" w:lineRule="auto"/>
        <w:jc w:val="left"/>
        <w:rPr>
          <w:rFonts w:ascii="Times New Roman" w:hAnsi="Times New Roman"/>
          <w:szCs w:val="24"/>
        </w:rPr>
      </w:pPr>
      <w:r>
        <w:rPr>
          <w:rFonts w:hint="eastAsia" w:ascii="Times New Roman" w:hAnsi="Times New Roman"/>
          <w:szCs w:val="24"/>
        </w:rPr>
        <w:t>（二）连锁企业中</w:t>
      </w:r>
      <w:r>
        <w:rPr>
          <w:rFonts w:ascii="Times New Roman" w:hAnsi="Times New Roman"/>
          <w:szCs w:val="24"/>
        </w:rPr>
        <w:t>的网络支持</w:t>
      </w:r>
    </w:p>
    <w:p>
      <w:pPr>
        <w:spacing w:line="360" w:lineRule="auto"/>
        <w:jc w:val="left"/>
        <w:rPr>
          <w:rFonts w:ascii="Times New Roman" w:hAnsi="Times New Roman"/>
          <w:szCs w:val="24"/>
        </w:rPr>
      </w:pPr>
      <w:r>
        <w:rPr>
          <w:rFonts w:hint="eastAsia" w:ascii="Times New Roman" w:hAnsi="Times New Roman"/>
          <w:szCs w:val="24"/>
        </w:rPr>
        <w:t xml:space="preserve">     理解：连锁企业网络</w:t>
      </w:r>
      <w:r>
        <w:rPr>
          <w:rFonts w:ascii="Times New Roman" w:hAnsi="Times New Roman"/>
          <w:szCs w:val="24"/>
        </w:rPr>
        <w:t>架构和通信方式</w:t>
      </w:r>
      <w:r>
        <w:rPr>
          <w:rFonts w:hint="eastAsia" w:ascii="Times New Roman" w:hAnsi="Times New Roman"/>
          <w:szCs w:val="24"/>
        </w:rPr>
        <w:t xml:space="preserve">    </w:t>
      </w:r>
    </w:p>
    <w:p>
      <w:pPr>
        <w:spacing w:line="360" w:lineRule="auto"/>
        <w:rPr>
          <w:rFonts w:ascii="Times New Roman" w:hAnsi="Times New Roman"/>
          <w:szCs w:val="24"/>
        </w:rPr>
      </w:pPr>
      <w:r>
        <w:rPr>
          <w:rFonts w:hint="eastAsia" w:ascii="Times New Roman" w:hAnsi="Times New Roman"/>
          <w:szCs w:val="24"/>
        </w:rPr>
        <w:t>（三）P</w:t>
      </w:r>
      <w:r>
        <w:rPr>
          <w:rFonts w:ascii="Times New Roman" w:hAnsi="Times New Roman"/>
          <w:szCs w:val="24"/>
        </w:rPr>
        <w:t>OS</w:t>
      </w:r>
      <w:r>
        <w:rPr>
          <w:rFonts w:hint="eastAsia" w:ascii="Times New Roman" w:hAnsi="Times New Roman"/>
          <w:szCs w:val="24"/>
        </w:rPr>
        <w:t>的</w:t>
      </w:r>
      <w:r>
        <w:rPr>
          <w:rFonts w:ascii="Times New Roman" w:hAnsi="Times New Roman"/>
          <w:szCs w:val="24"/>
        </w:rPr>
        <w:t>使用与维护</w:t>
      </w:r>
    </w:p>
    <w:p>
      <w:pPr>
        <w:spacing w:line="360" w:lineRule="auto"/>
        <w:ind w:left="567"/>
        <w:rPr>
          <w:rFonts w:ascii="Times New Roman" w:hAnsi="Times New Roman"/>
          <w:szCs w:val="24"/>
        </w:rPr>
      </w:pPr>
      <w:r>
        <w:rPr>
          <w:rFonts w:hint="eastAsia" w:ascii="Times New Roman" w:hAnsi="Times New Roman"/>
          <w:szCs w:val="24"/>
        </w:rPr>
        <w:t>识记：P</w:t>
      </w:r>
      <w:r>
        <w:rPr>
          <w:rFonts w:ascii="Times New Roman" w:hAnsi="Times New Roman"/>
          <w:szCs w:val="24"/>
        </w:rPr>
        <w:t>OS</w:t>
      </w:r>
      <w:r>
        <w:rPr>
          <w:rFonts w:hint="eastAsia" w:ascii="Times New Roman" w:hAnsi="Times New Roman"/>
          <w:szCs w:val="24"/>
        </w:rPr>
        <w:t>系统</w:t>
      </w:r>
      <w:r>
        <w:rPr>
          <w:rFonts w:ascii="Times New Roman" w:hAnsi="Times New Roman"/>
          <w:szCs w:val="24"/>
        </w:rPr>
        <w:t>的概念与特点</w:t>
      </w:r>
    </w:p>
    <w:p>
      <w:pPr>
        <w:spacing w:line="360" w:lineRule="auto"/>
        <w:ind w:left="567"/>
        <w:rPr>
          <w:rFonts w:ascii="Times New Roman" w:hAnsi="Times New Roman"/>
          <w:szCs w:val="24"/>
        </w:rPr>
      </w:pPr>
      <w:r>
        <w:rPr>
          <w:rFonts w:hint="eastAsia" w:ascii="Times New Roman" w:hAnsi="Times New Roman"/>
          <w:szCs w:val="24"/>
        </w:rPr>
        <w:t>理解：收银机</w:t>
      </w:r>
      <w:r>
        <w:rPr>
          <w:rFonts w:ascii="Times New Roman" w:hAnsi="Times New Roman"/>
          <w:szCs w:val="24"/>
        </w:rPr>
        <w:t>的功能与</w:t>
      </w:r>
      <w:r>
        <w:rPr>
          <w:rFonts w:hint="eastAsia" w:ascii="Times New Roman" w:hAnsi="Times New Roman"/>
          <w:szCs w:val="24"/>
        </w:rPr>
        <w:t>适应环境</w:t>
      </w:r>
    </w:p>
    <w:p>
      <w:pPr>
        <w:spacing w:line="360" w:lineRule="auto"/>
        <w:ind w:left="567"/>
        <w:rPr>
          <w:rFonts w:ascii="Times New Roman" w:hAnsi="Times New Roman"/>
          <w:szCs w:val="24"/>
        </w:rPr>
      </w:pPr>
      <w:r>
        <w:rPr>
          <w:rFonts w:hint="eastAsia" w:ascii="Times New Roman" w:hAnsi="Times New Roman"/>
          <w:szCs w:val="24"/>
        </w:rPr>
        <w:t>应用：能够用文字</w:t>
      </w:r>
      <w:r>
        <w:rPr>
          <w:rFonts w:ascii="Times New Roman" w:hAnsi="Times New Roman"/>
          <w:szCs w:val="24"/>
        </w:rPr>
        <w:t>描述</w:t>
      </w:r>
      <w:r>
        <w:rPr>
          <w:rFonts w:hint="eastAsia" w:ascii="Times New Roman" w:hAnsi="Times New Roman"/>
          <w:szCs w:val="24"/>
        </w:rPr>
        <w:t>收银机</w:t>
      </w:r>
      <w:r>
        <w:rPr>
          <w:rFonts w:ascii="Times New Roman" w:hAnsi="Times New Roman"/>
          <w:szCs w:val="24"/>
        </w:rPr>
        <w:t>使用注意事项</w:t>
      </w:r>
    </w:p>
    <w:p>
      <w:pPr>
        <w:spacing w:line="360" w:lineRule="auto"/>
      </w:pPr>
    </w:p>
    <w:p>
      <w:pPr>
        <w:spacing w:line="360" w:lineRule="auto"/>
        <w:jc w:val="center"/>
        <w:rPr>
          <w:b/>
        </w:rPr>
      </w:pPr>
      <w:r>
        <w:rPr>
          <w:rFonts w:hint="eastAsia"/>
          <w:b/>
        </w:rPr>
        <w:t>第7章</w:t>
      </w:r>
      <w:r>
        <w:rPr>
          <w:b/>
        </w:rPr>
        <w:tab/>
      </w:r>
      <w:r>
        <w:rPr>
          <w:rFonts w:hint="eastAsia"/>
          <w:b/>
        </w:rPr>
        <w:t>商品编码技术</w:t>
      </w:r>
    </w:p>
    <w:p>
      <w:pPr>
        <w:spacing w:line="360" w:lineRule="auto"/>
        <w:outlineLvl w:val="0"/>
        <w:rPr>
          <w:b/>
        </w:rPr>
      </w:pPr>
      <w:r>
        <w:rPr>
          <w:rFonts w:hint="eastAsia"/>
          <w:b/>
        </w:rPr>
        <w:t>一、学习目的与要求</w:t>
      </w:r>
    </w:p>
    <w:p>
      <w:pPr>
        <w:spacing w:line="360" w:lineRule="auto"/>
        <w:ind w:firstLine="420" w:firstLineChars="200"/>
        <w:rPr>
          <w:rFonts w:ascii="宋体" w:hAnsi="宋体"/>
        </w:rPr>
      </w:pPr>
      <w:r>
        <w:rPr>
          <w:rFonts w:hint="eastAsia" w:ascii="宋体" w:hAnsi="宋体"/>
        </w:rPr>
        <w:t>通过本章的学习，了解商品编码系统的构成，</w:t>
      </w:r>
      <w:r>
        <w:rPr>
          <w:rFonts w:ascii="宋体" w:hAnsi="宋体"/>
        </w:rPr>
        <w:t xml:space="preserve">熟悉RFID </w:t>
      </w:r>
      <w:r>
        <w:rPr>
          <w:rFonts w:hint="eastAsia" w:ascii="宋体" w:hAnsi="宋体"/>
        </w:rPr>
        <w:t>及其应用；</w:t>
      </w:r>
      <w:r>
        <w:rPr>
          <w:rFonts w:ascii="宋体" w:hAnsi="宋体"/>
        </w:rPr>
        <w:t>掌握</w:t>
      </w:r>
      <w:r>
        <w:rPr>
          <w:rFonts w:hint="eastAsia" w:ascii="宋体" w:hAnsi="宋体"/>
        </w:rPr>
        <w:t>商品编码原则、商品分类标准与方法及编码规则。</w:t>
      </w:r>
    </w:p>
    <w:p>
      <w:pPr>
        <w:spacing w:line="360" w:lineRule="auto"/>
        <w:rPr>
          <w:b/>
          <w:bCs/>
        </w:rPr>
      </w:pPr>
      <w:r>
        <w:rPr>
          <w:rFonts w:hint="eastAsia"/>
          <w:b/>
          <w:bCs/>
        </w:rPr>
        <w:t>二、考核知识点与考核目标</w:t>
      </w:r>
    </w:p>
    <w:p>
      <w:pPr>
        <w:spacing w:line="360" w:lineRule="auto"/>
        <w:outlineLvl w:val="0"/>
        <w:rPr>
          <w:rFonts w:ascii="Times New Roman" w:hAnsi="Times New Roman"/>
          <w:szCs w:val="24"/>
        </w:rPr>
      </w:pPr>
      <w:r>
        <w:rPr>
          <w:rFonts w:hint="eastAsia" w:ascii="Times New Roman" w:hAnsi="Times New Roman"/>
          <w:szCs w:val="24"/>
        </w:rPr>
        <w:t>（一）商品编码概述</w:t>
      </w:r>
    </w:p>
    <w:p>
      <w:pPr>
        <w:spacing w:line="360" w:lineRule="auto"/>
        <w:ind w:left="567"/>
        <w:rPr>
          <w:rFonts w:ascii="Times New Roman" w:hAnsi="Times New Roman"/>
          <w:szCs w:val="24"/>
        </w:rPr>
      </w:pPr>
      <w:r>
        <w:rPr>
          <w:rFonts w:hint="eastAsia" w:ascii="Times New Roman" w:hAnsi="Times New Roman"/>
          <w:szCs w:val="24"/>
        </w:rPr>
        <w:t>识记：商品编码</w:t>
      </w:r>
      <w:r>
        <w:rPr>
          <w:rFonts w:ascii="Times New Roman" w:hAnsi="Times New Roman"/>
          <w:szCs w:val="24"/>
        </w:rPr>
        <w:t>的含义与作用</w:t>
      </w:r>
      <w:r>
        <w:rPr>
          <w:rFonts w:hint="eastAsia" w:ascii="Times New Roman" w:hAnsi="Times New Roman"/>
          <w:szCs w:val="24"/>
        </w:rPr>
        <w:tab/>
      </w:r>
    </w:p>
    <w:p>
      <w:pPr>
        <w:spacing w:line="360" w:lineRule="auto"/>
        <w:ind w:left="567"/>
        <w:rPr>
          <w:rFonts w:ascii="Times New Roman" w:hAnsi="Times New Roman"/>
          <w:szCs w:val="24"/>
        </w:rPr>
      </w:pPr>
      <w:r>
        <w:rPr>
          <w:rFonts w:hint="eastAsia" w:ascii="Times New Roman" w:hAnsi="Times New Roman"/>
          <w:szCs w:val="24"/>
        </w:rPr>
        <w:t>理解：商品编码</w:t>
      </w:r>
      <w:r>
        <w:rPr>
          <w:rFonts w:ascii="Times New Roman" w:hAnsi="Times New Roman"/>
          <w:szCs w:val="24"/>
        </w:rPr>
        <w:t>的</w:t>
      </w:r>
      <w:r>
        <w:rPr>
          <w:rFonts w:hint="eastAsia" w:ascii="Times New Roman" w:hAnsi="Times New Roman"/>
          <w:szCs w:val="24"/>
        </w:rPr>
        <w:t>管理</w:t>
      </w:r>
      <w:r>
        <w:rPr>
          <w:rFonts w:ascii="Times New Roman" w:hAnsi="Times New Roman"/>
          <w:szCs w:val="24"/>
        </w:rPr>
        <w:t>标准与原则</w:t>
      </w:r>
      <w:r>
        <w:rPr>
          <w:rFonts w:hint="eastAsia" w:ascii="Times New Roman" w:hAnsi="Times New Roman"/>
          <w:szCs w:val="24"/>
        </w:rPr>
        <w:t xml:space="preserve"> </w:t>
      </w:r>
    </w:p>
    <w:p>
      <w:pPr>
        <w:spacing w:line="360" w:lineRule="auto"/>
        <w:ind w:left="567"/>
        <w:rPr>
          <w:rFonts w:ascii="Times New Roman" w:hAnsi="Times New Roman"/>
          <w:szCs w:val="24"/>
        </w:rPr>
      </w:pPr>
      <w:r>
        <w:rPr>
          <w:rFonts w:hint="eastAsia" w:ascii="Times New Roman" w:hAnsi="Times New Roman"/>
          <w:szCs w:val="24"/>
        </w:rPr>
        <w:t>应用：能用文字</w:t>
      </w:r>
      <w:r>
        <w:rPr>
          <w:rFonts w:ascii="Times New Roman" w:hAnsi="Times New Roman"/>
          <w:szCs w:val="24"/>
        </w:rPr>
        <w:t>描述商品编码的原则</w:t>
      </w:r>
    </w:p>
    <w:p>
      <w:pPr>
        <w:spacing w:line="360" w:lineRule="auto"/>
        <w:jc w:val="left"/>
        <w:rPr>
          <w:rFonts w:ascii="Times New Roman" w:hAnsi="Times New Roman"/>
          <w:szCs w:val="24"/>
        </w:rPr>
      </w:pPr>
      <w:r>
        <w:rPr>
          <w:rFonts w:hint="eastAsia" w:ascii="Times New Roman" w:hAnsi="Times New Roman"/>
          <w:szCs w:val="24"/>
        </w:rPr>
        <w:t>（二）商品编码的</w:t>
      </w:r>
      <w:r>
        <w:rPr>
          <w:rFonts w:ascii="Times New Roman" w:hAnsi="Times New Roman"/>
          <w:szCs w:val="24"/>
        </w:rPr>
        <w:t>分类</w:t>
      </w:r>
    </w:p>
    <w:p>
      <w:pPr>
        <w:spacing w:line="360" w:lineRule="auto"/>
        <w:ind w:left="567"/>
        <w:rPr>
          <w:rFonts w:ascii="Times New Roman" w:hAnsi="Times New Roman"/>
          <w:szCs w:val="24"/>
        </w:rPr>
      </w:pPr>
      <w:r>
        <w:rPr>
          <w:rFonts w:hint="eastAsia" w:ascii="Times New Roman" w:hAnsi="Times New Roman"/>
          <w:szCs w:val="24"/>
        </w:rPr>
        <w:t>识记：商品分类的</w:t>
      </w:r>
      <w:r>
        <w:rPr>
          <w:rFonts w:ascii="Times New Roman" w:hAnsi="Times New Roman"/>
          <w:szCs w:val="24"/>
        </w:rPr>
        <w:t>意义与要求</w:t>
      </w:r>
    </w:p>
    <w:p>
      <w:pPr>
        <w:spacing w:line="360" w:lineRule="auto"/>
        <w:ind w:left="567"/>
        <w:rPr>
          <w:rFonts w:ascii="Times New Roman" w:hAnsi="Times New Roman"/>
          <w:szCs w:val="24"/>
        </w:rPr>
      </w:pPr>
      <w:r>
        <w:rPr>
          <w:rFonts w:hint="eastAsia" w:ascii="Times New Roman" w:hAnsi="Times New Roman"/>
          <w:szCs w:val="24"/>
        </w:rPr>
        <w:t>理解：商品分类的</w:t>
      </w:r>
      <w:r>
        <w:rPr>
          <w:rFonts w:ascii="Times New Roman" w:hAnsi="Times New Roman"/>
          <w:szCs w:val="24"/>
        </w:rPr>
        <w:t>方法</w:t>
      </w:r>
      <w:r>
        <w:rPr>
          <w:rFonts w:hint="eastAsia" w:ascii="Times New Roman" w:hAnsi="Times New Roman"/>
          <w:szCs w:val="24"/>
        </w:rPr>
        <w:t xml:space="preserve"> </w:t>
      </w:r>
    </w:p>
    <w:p>
      <w:pPr>
        <w:spacing w:line="360" w:lineRule="auto"/>
        <w:ind w:left="567"/>
        <w:rPr>
          <w:rFonts w:ascii="Times New Roman" w:hAnsi="Times New Roman"/>
          <w:szCs w:val="24"/>
        </w:rPr>
      </w:pPr>
      <w:r>
        <w:rPr>
          <w:rFonts w:hint="eastAsia" w:ascii="Times New Roman" w:hAnsi="Times New Roman"/>
          <w:szCs w:val="24"/>
        </w:rPr>
        <w:t>应用：能绘制商品</w:t>
      </w:r>
      <w:r>
        <w:rPr>
          <w:rFonts w:ascii="Times New Roman" w:hAnsi="Times New Roman"/>
          <w:szCs w:val="24"/>
        </w:rPr>
        <w:t>按用途分类图</w:t>
      </w:r>
    </w:p>
    <w:p>
      <w:pPr>
        <w:spacing w:line="360" w:lineRule="auto"/>
        <w:rPr>
          <w:rFonts w:ascii="Times New Roman" w:hAnsi="Times New Roman"/>
          <w:szCs w:val="24"/>
        </w:rPr>
      </w:pPr>
      <w:r>
        <w:rPr>
          <w:rFonts w:hint="eastAsia" w:ascii="Times New Roman" w:hAnsi="Times New Roman"/>
          <w:szCs w:val="24"/>
        </w:rPr>
        <w:t>（三）条形码技术</w:t>
      </w:r>
    </w:p>
    <w:p>
      <w:pPr>
        <w:spacing w:line="360" w:lineRule="auto"/>
        <w:ind w:left="567"/>
        <w:rPr>
          <w:rFonts w:ascii="Times New Roman" w:hAnsi="Times New Roman"/>
          <w:szCs w:val="24"/>
        </w:rPr>
      </w:pPr>
      <w:r>
        <w:rPr>
          <w:rFonts w:hint="eastAsia" w:ascii="Times New Roman" w:hAnsi="Times New Roman"/>
          <w:szCs w:val="24"/>
        </w:rPr>
        <w:t>识记：条形码</w:t>
      </w:r>
      <w:r>
        <w:rPr>
          <w:rFonts w:ascii="Times New Roman" w:hAnsi="Times New Roman"/>
          <w:szCs w:val="24"/>
        </w:rPr>
        <w:t>的概念与</w:t>
      </w:r>
      <w:r>
        <w:rPr>
          <w:rFonts w:hint="eastAsia" w:ascii="Times New Roman" w:hAnsi="Times New Roman"/>
          <w:szCs w:val="24"/>
        </w:rPr>
        <w:t>技术优点</w:t>
      </w:r>
    </w:p>
    <w:p>
      <w:pPr>
        <w:spacing w:line="360" w:lineRule="auto"/>
        <w:ind w:left="567"/>
        <w:rPr>
          <w:rFonts w:ascii="Times New Roman" w:hAnsi="Times New Roman"/>
          <w:szCs w:val="24"/>
        </w:rPr>
      </w:pPr>
      <w:r>
        <w:rPr>
          <w:rFonts w:hint="eastAsia" w:ascii="Times New Roman" w:hAnsi="Times New Roman"/>
          <w:szCs w:val="24"/>
        </w:rPr>
        <w:t>理解：条形码种类</w:t>
      </w:r>
      <w:r>
        <w:rPr>
          <w:rFonts w:ascii="Times New Roman" w:hAnsi="Times New Roman"/>
          <w:szCs w:val="24"/>
        </w:rPr>
        <w:t>与应用</w:t>
      </w:r>
    </w:p>
    <w:p>
      <w:pPr>
        <w:spacing w:line="360" w:lineRule="auto"/>
        <w:rPr>
          <w:rFonts w:ascii="Times New Roman" w:hAnsi="Times New Roman"/>
          <w:szCs w:val="24"/>
        </w:rPr>
      </w:pPr>
      <w:r>
        <w:rPr>
          <w:rFonts w:hint="eastAsia" w:ascii="Times New Roman" w:hAnsi="Times New Roman"/>
          <w:szCs w:val="24"/>
        </w:rPr>
        <w:t>（四）电子标签</w:t>
      </w:r>
    </w:p>
    <w:p>
      <w:pPr>
        <w:spacing w:line="360" w:lineRule="auto"/>
        <w:ind w:left="567"/>
        <w:rPr>
          <w:rFonts w:ascii="Times New Roman" w:hAnsi="Times New Roman"/>
          <w:szCs w:val="24"/>
        </w:rPr>
      </w:pPr>
      <w:r>
        <w:rPr>
          <w:rFonts w:hint="eastAsia" w:ascii="Times New Roman" w:hAnsi="Times New Roman"/>
          <w:szCs w:val="24"/>
        </w:rPr>
        <w:t>识记：电子标签的</w:t>
      </w:r>
      <w:r>
        <w:rPr>
          <w:rFonts w:ascii="Times New Roman" w:hAnsi="Times New Roman"/>
          <w:szCs w:val="24"/>
        </w:rPr>
        <w:t>概念及组成</w:t>
      </w:r>
    </w:p>
    <w:p>
      <w:pPr>
        <w:spacing w:line="360" w:lineRule="auto"/>
        <w:ind w:left="567"/>
        <w:rPr>
          <w:rFonts w:ascii="Times New Roman" w:hAnsi="Times New Roman"/>
          <w:szCs w:val="24"/>
        </w:rPr>
      </w:pPr>
      <w:r>
        <w:rPr>
          <w:rFonts w:hint="eastAsia" w:ascii="Times New Roman" w:hAnsi="Times New Roman"/>
          <w:szCs w:val="24"/>
        </w:rPr>
        <w:t>理解：电子标签的分类</w:t>
      </w:r>
      <w:r>
        <w:rPr>
          <w:rFonts w:ascii="Times New Roman" w:hAnsi="Times New Roman"/>
          <w:szCs w:val="24"/>
        </w:rPr>
        <w:t>及应用</w:t>
      </w:r>
      <w:r>
        <w:rPr>
          <w:rFonts w:hint="eastAsia" w:ascii="Times New Roman" w:hAnsi="Times New Roman"/>
          <w:szCs w:val="24"/>
        </w:rPr>
        <w:t xml:space="preserve"> </w:t>
      </w:r>
    </w:p>
    <w:p>
      <w:pPr>
        <w:spacing w:line="360" w:lineRule="auto"/>
      </w:pPr>
    </w:p>
    <w:p>
      <w:pPr>
        <w:spacing w:line="360" w:lineRule="auto"/>
        <w:jc w:val="center"/>
        <w:rPr>
          <w:b/>
        </w:rPr>
      </w:pPr>
      <w:r>
        <w:rPr>
          <w:rFonts w:hint="eastAsia"/>
          <w:b/>
        </w:rPr>
        <w:t>第8章</w:t>
      </w:r>
      <w:r>
        <w:rPr>
          <w:b/>
        </w:rPr>
        <w:tab/>
      </w:r>
      <w:r>
        <w:rPr>
          <w:rFonts w:hint="eastAsia"/>
          <w:b/>
        </w:rPr>
        <w:t>电子商务简介</w:t>
      </w:r>
    </w:p>
    <w:p>
      <w:pPr>
        <w:spacing w:line="360" w:lineRule="auto"/>
        <w:jc w:val="left"/>
        <w:rPr>
          <w:b/>
        </w:rPr>
      </w:pPr>
      <w:r>
        <w:rPr>
          <w:rFonts w:hint="eastAsia"/>
          <w:b/>
        </w:rPr>
        <w:t>一、学习目的与要求</w:t>
      </w:r>
    </w:p>
    <w:p>
      <w:pPr>
        <w:spacing w:line="360" w:lineRule="auto"/>
        <w:ind w:firstLine="420" w:firstLineChars="200"/>
        <w:rPr>
          <w:rFonts w:ascii="宋体" w:hAnsi="宋体"/>
        </w:rPr>
      </w:pPr>
      <w:r>
        <w:rPr>
          <w:rFonts w:hint="eastAsia" w:ascii="宋体" w:hAnsi="宋体"/>
        </w:rPr>
        <w:t>通过本章的学习，了解电子商务的基本概念原理，熟悉电子商务的相关技术问题；</w:t>
      </w:r>
    </w:p>
    <w:p>
      <w:pPr>
        <w:spacing w:line="360" w:lineRule="auto"/>
        <w:rPr>
          <w:b/>
          <w:bCs/>
        </w:rPr>
      </w:pPr>
      <w:r>
        <w:rPr>
          <w:rFonts w:hint="eastAsia"/>
          <w:b/>
          <w:bCs/>
        </w:rPr>
        <w:t>二、考核知识点与考核目标</w:t>
      </w:r>
    </w:p>
    <w:p>
      <w:pPr>
        <w:spacing w:line="360" w:lineRule="auto"/>
        <w:outlineLvl w:val="0"/>
        <w:rPr>
          <w:rFonts w:ascii="Times New Roman" w:hAnsi="Times New Roman"/>
          <w:szCs w:val="24"/>
        </w:rPr>
      </w:pPr>
      <w:r>
        <w:rPr>
          <w:rFonts w:hint="eastAsia" w:ascii="Times New Roman" w:hAnsi="Times New Roman"/>
          <w:szCs w:val="24"/>
        </w:rPr>
        <w:t>（一）电子商务的</w:t>
      </w:r>
      <w:r>
        <w:rPr>
          <w:rFonts w:ascii="Times New Roman" w:hAnsi="Times New Roman"/>
          <w:szCs w:val="24"/>
        </w:rPr>
        <w:t>概念</w:t>
      </w:r>
    </w:p>
    <w:p>
      <w:pPr>
        <w:spacing w:line="360" w:lineRule="auto"/>
        <w:ind w:left="567"/>
        <w:rPr>
          <w:rFonts w:ascii="Times New Roman" w:hAnsi="Times New Roman"/>
          <w:szCs w:val="24"/>
        </w:rPr>
      </w:pPr>
      <w:r>
        <w:rPr>
          <w:rFonts w:hint="eastAsia" w:ascii="Times New Roman" w:hAnsi="Times New Roman"/>
          <w:szCs w:val="24"/>
        </w:rPr>
        <w:t>识记：电子商务的</w:t>
      </w:r>
      <w:r>
        <w:rPr>
          <w:rFonts w:ascii="Times New Roman" w:hAnsi="Times New Roman"/>
          <w:szCs w:val="24"/>
        </w:rPr>
        <w:t>概念与分类</w:t>
      </w:r>
    </w:p>
    <w:p>
      <w:pPr>
        <w:spacing w:line="360" w:lineRule="auto"/>
        <w:ind w:left="567"/>
        <w:rPr>
          <w:rFonts w:ascii="Times New Roman" w:hAnsi="Times New Roman"/>
          <w:szCs w:val="24"/>
        </w:rPr>
      </w:pPr>
      <w:r>
        <w:rPr>
          <w:rFonts w:hint="eastAsia" w:ascii="Times New Roman" w:hAnsi="Times New Roman"/>
          <w:szCs w:val="24"/>
        </w:rPr>
        <w:t>理解：电子商务的</w:t>
      </w:r>
      <w:r>
        <w:rPr>
          <w:rFonts w:ascii="Times New Roman" w:hAnsi="Times New Roman"/>
          <w:szCs w:val="24"/>
        </w:rPr>
        <w:t>系统</w:t>
      </w:r>
      <w:r>
        <w:rPr>
          <w:rFonts w:hint="eastAsia" w:ascii="Times New Roman" w:hAnsi="Times New Roman"/>
          <w:szCs w:val="24"/>
        </w:rPr>
        <w:t xml:space="preserve">结构 </w:t>
      </w:r>
    </w:p>
    <w:p>
      <w:pPr>
        <w:spacing w:line="360" w:lineRule="auto"/>
        <w:jc w:val="left"/>
        <w:rPr>
          <w:rFonts w:ascii="Times New Roman" w:hAnsi="Times New Roman"/>
          <w:szCs w:val="24"/>
        </w:rPr>
      </w:pPr>
      <w:r>
        <w:rPr>
          <w:rFonts w:hint="eastAsia" w:ascii="Times New Roman" w:hAnsi="Times New Roman"/>
          <w:szCs w:val="24"/>
        </w:rPr>
        <w:t>（二）电子商务的</w:t>
      </w:r>
      <w:r>
        <w:rPr>
          <w:rFonts w:ascii="Times New Roman" w:hAnsi="Times New Roman"/>
          <w:szCs w:val="24"/>
        </w:rPr>
        <w:t>相关技术问题</w:t>
      </w:r>
    </w:p>
    <w:p>
      <w:pPr>
        <w:spacing w:line="360" w:lineRule="auto"/>
        <w:ind w:left="567"/>
        <w:rPr>
          <w:rFonts w:ascii="Times New Roman" w:hAnsi="Times New Roman"/>
          <w:szCs w:val="24"/>
        </w:rPr>
      </w:pPr>
      <w:r>
        <w:rPr>
          <w:rFonts w:hint="eastAsia" w:ascii="Times New Roman" w:hAnsi="Times New Roman"/>
          <w:szCs w:val="24"/>
        </w:rPr>
        <w:t>理解：电子商务的</w:t>
      </w:r>
      <w:r>
        <w:rPr>
          <w:rFonts w:ascii="Times New Roman" w:hAnsi="Times New Roman"/>
          <w:szCs w:val="24"/>
        </w:rPr>
        <w:t>安全技术与规范</w:t>
      </w:r>
    </w:p>
    <w:p>
      <w:pPr>
        <w:spacing w:line="360" w:lineRule="auto"/>
        <w:rPr>
          <w:rFonts w:ascii="Times New Roman" w:hAnsi="Times New Roman"/>
          <w:szCs w:val="24"/>
        </w:rPr>
      </w:pPr>
      <w:r>
        <w:rPr>
          <w:rFonts w:hint="eastAsia" w:ascii="Times New Roman" w:hAnsi="Times New Roman"/>
          <w:szCs w:val="24"/>
        </w:rPr>
        <w:t>（三）电子商务的</w:t>
      </w:r>
      <w:r>
        <w:rPr>
          <w:rFonts w:ascii="Times New Roman" w:hAnsi="Times New Roman"/>
          <w:szCs w:val="24"/>
        </w:rPr>
        <w:t>相关经济问题</w:t>
      </w:r>
    </w:p>
    <w:p>
      <w:pPr>
        <w:spacing w:line="360" w:lineRule="auto"/>
        <w:ind w:left="567"/>
        <w:rPr>
          <w:rFonts w:ascii="Times New Roman" w:hAnsi="Times New Roman"/>
          <w:szCs w:val="24"/>
        </w:rPr>
      </w:pPr>
      <w:r>
        <w:rPr>
          <w:rFonts w:hint="eastAsia" w:ascii="Times New Roman" w:hAnsi="Times New Roman"/>
          <w:szCs w:val="24"/>
        </w:rPr>
        <w:t>理解：电子商务的</w:t>
      </w:r>
      <w:r>
        <w:rPr>
          <w:rFonts w:ascii="Times New Roman" w:hAnsi="Times New Roman"/>
          <w:szCs w:val="24"/>
        </w:rPr>
        <w:t>作用</w:t>
      </w:r>
      <w:r>
        <w:rPr>
          <w:rFonts w:hint="eastAsia" w:ascii="Times New Roman" w:hAnsi="Times New Roman"/>
          <w:szCs w:val="24"/>
        </w:rPr>
        <w:t>与</w:t>
      </w:r>
      <w:r>
        <w:rPr>
          <w:rFonts w:ascii="Times New Roman" w:hAnsi="Times New Roman"/>
          <w:szCs w:val="24"/>
        </w:rPr>
        <w:t>解决方案服务</w:t>
      </w:r>
      <w:r>
        <w:rPr>
          <w:rFonts w:hint="eastAsia" w:ascii="Times New Roman" w:hAnsi="Times New Roman"/>
          <w:szCs w:val="24"/>
        </w:rPr>
        <w:t>商</w:t>
      </w:r>
    </w:p>
    <w:p>
      <w:pPr>
        <w:spacing w:line="360" w:lineRule="auto"/>
        <w:rPr>
          <w:rFonts w:ascii="Times New Roman" w:hAnsi="Times New Roman"/>
          <w:szCs w:val="24"/>
        </w:rPr>
      </w:pPr>
      <w:r>
        <w:rPr>
          <w:rFonts w:hint="eastAsia" w:ascii="Times New Roman" w:hAnsi="Times New Roman"/>
          <w:szCs w:val="24"/>
        </w:rPr>
        <w:t>（四）电子商务给</w:t>
      </w:r>
      <w:r>
        <w:rPr>
          <w:rFonts w:ascii="Times New Roman" w:hAnsi="Times New Roman"/>
          <w:szCs w:val="24"/>
        </w:rPr>
        <w:t>企业的冲击和机会</w:t>
      </w:r>
    </w:p>
    <w:p>
      <w:pPr>
        <w:spacing w:line="360" w:lineRule="auto"/>
        <w:ind w:left="567"/>
        <w:rPr>
          <w:rFonts w:ascii="Times New Roman" w:hAnsi="Times New Roman"/>
          <w:szCs w:val="24"/>
        </w:rPr>
      </w:pPr>
      <w:r>
        <w:rPr>
          <w:rFonts w:hint="eastAsia" w:ascii="Times New Roman" w:hAnsi="Times New Roman"/>
          <w:szCs w:val="24"/>
        </w:rPr>
        <w:t>理解：传统商务</w:t>
      </w:r>
      <w:r>
        <w:rPr>
          <w:rFonts w:ascii="Times New Roman" w:hAnsi="Times New Roman"/>
          <w:szCs w:val="24"/>
        </w:rPr>
        <w:t>与电子商务的异同</w:t>
      </w:r>
      <w:r>
        <w:rPr>
          <w:rFonts w:hint="eastAsia" w:ascii="Times New Roman" w:hAnsi="Times New Roman"/>
          <w:szCs w:val="24"/>
        </w:rPr>
        <w:t>（冲击</w:t>
      </w:r>
      <w:r>
        <w:rPr>
          <w:rFonts w:ascii="Times New Roman" w:hAnsi="Times New Roman"/>
          <w:szCs w:val="24"/>
        </w:rPr>
        <w:t>与机会</w:t>
      </w:r>
      <w:r>
        <w:rPr>
          <w:rFonts w:hint="eastAsia" w:ascii="Times New Roman" w:hAnsi="Times New Roman"/>
          <w:szCs w:val="24"/>
        </w:rPr>
        <w:t>）</w:t>
      </w:r>
    </w:p>
    <w:p>
      <w:pPr>
        <w:spacing w:line="360" w:lineRule="auto"/>
        <w:ind w:firstLine="420" w:firstLineChars="200"/>
        <w:rPr>
          <w:rFonts w:ascii="宋体"/>
        </w:rPr>
      </w:pPr>
    </w:p>
    <w:p>
      <w:pPr>
        <w:spacing w:line="360" w:lineRule="auto"/>
      </w:pPr>
    </w:p>
    <w:p>
      <w:pPr>
        <w:adjustRightInd w:val="0"/>
        <w:snapToGrid w:val="0"/>
        <w:spacing w:line="360" w:lineRule="auto"/>
        <w:jc w:val="center"/>
        <w:rPr>
          <w:b/>
          <w:sz w:val="28"/>
          <w:szCs w:val="28"/>
        </w:rPr>
      </w:pPr>
      <w:r>
        <w:rPr>
          <w:rFonts w:hint="eastAsia"/>
          <w:b/>
          <w:sz w:val="28"/>
          <w:szCs w:val="28"/>
        </w:rPr>
        <w:t>第三部分 实践环节</w:t>
      </w:r>
    </w:p>
    <w:p>
      <w:pPr>
        <w:adjustRightInd w:val="0"/>
        <w:snapToGrid w:val="0"/>
        <w:spacing w:line="360" w:lineRule="auto"/>
        <w:ind w:firstLine="420" w:firstLineChars="200"/>
      </w:pPr>
      <w:r>
        <w:rPr>
          <w:rFonts w:hint="eastAsia"/>
        </w:rPr>
        <w:t>因为本课程所需掌握的知识最终是为了实际应用操作，因此实践部分考试和本课程的考试合为一体，整理合并为一次考试。</w:t>
      </w:r>
    </w:p>
    <w:p>
      <w:pPr>
        <w:adjustRightInd w:val="0"/>
        <w:snapToGrid w:val="0"/>
        <w:spacing w:line="360" w:lineRule="auto"/>
        <w:ind w:firstLine="420" w:firstLineChars="200"/>
        <w:rPr>
          <w:b/>
          <w:sz w:val="28"/>
          <w:szCs w:val="28"/>
        </w:rPr>
      </w:pPr>
      <w:r>
        <w:rPr>
          <w:rFonts w:hint="eastAsia"/>
        </w:rPr>
        <w:t>考核内容请仔细阅读每一章所标示的具体内容，最终的考核内容将根据这些章节需要考核的内容中提炼综合性考核题目，考生需要熟练的掌握各章的考核内容，并配合本大纲第二部分所指出的章节重点认真练习。</w:t>
      </w:r>
    </w:p>
    <w:p>
      <w:pPr>
        <w:numPr>
          <w:ilvl w:val="255"/>
          <w:numId w:val="0"/>
        </w:numPr>
        <w:spacing w:line="360" w:lineRule="auto"/>
        <w:jc w:val="center"/>
        <w:rPr>
          <w:rFonts w:ascii="宋体" w:hAnsi="宋体" w:cs="宋体"/>
          <w:b/>
          <w:szCs w:val="21"/>
        </w:rPr>
      </w:pPr>
      <w:r>
        <w:rPr>
          <w:rFonts w:hint="eastAsia"/>
          <w:b/>
          <w:szCs w:val="21"/>
        </w:rPr>
        <w:t>第5章连锁企业后台管理业务流程</w:t>
      </w:r>
    </w:p>
    <w:p>
      <w:pPr>
        <w:spacing w:line="360" w:lineRule="auto"/>
        <w:rPr>
          <w:b/>
        </w:rPr>
      </w:pPr>
      <w:r>
        <w:rPr>
          <w:rFonts w:hint="eastAsia"/>
          <w:b/>
        </w:rPr>
        <w:t>一、考核的目的与要求</w:t>
      </w:r>
    </w:p>
    <w:p>
      <w:pPr>
        <w:numPr>
          <w:ilvl w:val="255"/>
          <w:numId w:val="0"/>
        </w:numPr>
        <w:spacing w:line="360" w:lineRule="auto"/>
        <w:rPr>
          <w:b/>
        </w:rPr>
      </w:pPr>
      <w:r>
        <w:rPr>
          <w:rFonts w:hint="eastAsia"/>
        </w:rPr>
        <w:tab/>
      </w:r>
      <w:r>
        <w:rPr>
          <w:rFonts w:hint="eastAsia"/>
          <w:color w:val="000000"/>
          <w:szCs w:val="21"/>
        </w:rPr>
        <w:t>通过本章的学习，能够熟练进行会员卡系统操作，</w:t>
      </w:r>
      <w:r>
        <w:rPr>
          <w:color w:val="000000"/>
          <w:szCs w:val="21"/>
        </w:rPr>
        <w:t>或</w:t>
      </w:r>
      <w:r>
        <w:rPr>
          <w:rFonts w:hint="eastAsia"/>
          <w:color w:val="000000"/>
          <w:szCs w:val="21"/>
        </w:rPr>
        <w:t>用</w:t>
      </w:r>
      <w:r>
        <w:rPr>
          <w:color w:val="000000"/>
          <w:szCs w:val="21"/>
        </w:rPr>
        <w:t>文字</w:t>
      </w:r>
      <w:r>
        <w:rPr>
          <w:rFonts w:hint="eastAsia"/>
          <w:color w:val="000000"/>
          <w:szCs w:val="21"/>
        </w:rPr>
        <w:t>（含</w:t>
      </w:r>
      <w:r>
        <w:rPr>
          <w:color w:val="000000"/>
          <w:szCs w:val="21"/>
        </w:rPr>
        <w:t>流程图</w:t>
      </w:r>
      <w:r>
        <w:rPr>
          <w:rFonts w:hint="eastAsia"/>
          <w:color w:val="000000"/>
          <w:szCs w:val="21"/>
        </w:rPr>
        <w:t>）对</w:t>
      </w:r>
      <w:r>
        <w:rPr>
          <w:color w:val="000000"/>
          <w:szCs w:val="21"/>
        </w:rPr>
        <w:t>整个流程操作进行描述</w:t>
      </w:r>
      <w:r>
        <w:rPr>
          <w:rFonts w:hint="eastAsia"/>
          <w:color w:val="000000"/>
          <w:szCs w:val="21"/>
        </w:rPr>
        <w:t>。</w:t>
      </w:r>
    </w:p>
    <w:p>
      <w:pPr>
        <w:numPr>
          <w:ilvl w:val="255"/>
          <w:numId w:val="0"/>
        </w:numPr>
        <w:spacing w:line="360" w:lineRule="auto"/>
        <w:rPr>
          <w:b/>
        </w:rPr>
      </w:pPr>
      <w:r>
        <w:rPr>
          <w:rFonts w:hint="eastAsia"/>
          <w:b/>
        </w:rPr>
        <w:t>二、考核的内容</w:t>
      </w:r>
    </w:p>
    <w:p>
      <w:pPr>
        <w:numPr>
          <w:ilvl w:val="255"/>
          <w:numId w:val="0"/>
        </w:numPr>
        <w:spacing w:line="360" w:lineRule="auto"/>
        <w:ind w:firstLine="420" w:firstLineChars="200"/>
        <w:rPr>
          <w:color w:val="000000"/>
          <w:szCs w:val="21"/>
        </w:rPr>
      </w:pPr>
      <w:r>
        <w:rPr>
          <w:rFonts w:hint="eastAsia"/>
          <w:color w:val="000000"/>
          <w:szCs w:val="21"/>
        </w:rPr>
        <w:t>1.盘点作业流程处理操作，</w:t>
      </w:r>
      <w:r>
        <w:rPr>
          <w:color w:val="000000"/>
          <w:szCs w:val="21"/>
        </w:rPr>
        <w:t>或</w:t>
      </w:r>
      <w:r>
        <w:rPr>
          <w:rFonts w:hint="eastAsia"/>
          <w:color w:val="000000"/>
          <w:szCs w:val="21"/>
        </w:rPr>
        <w:t>用</w:t>
      </w:r>
      <w:r>
        <w:rPr>
          <w:color w:val="000000"/>
          <w:szCs w:val="21"/>
        </w:rPr>
        <w:t>文字</w:t>
      </w:r>
      <w:r>
        <w:rPr>
          <w:rFonts w:hint="eastAsia"/>
          <w:color w:val="000000"/>
          <w:szCs w:val="21"/>
        </w:rPr>
        <w:t>（含</w:t>
      </w:r>
      <w:r>
        <w:rPr>
          <w:color w:val="000000"/>
          <w:szCs w:val="21"/>
        </w:rPr>
        <w:t>流程图</w:t>
      </w:r>
      <w:r>
        <w:rPr>
          <w:rFonts w:hint="eastAsia"/>
          <w:color w:val="000000"/>
          <w:szCs w:val="21"/>
        </w:rPr>
        <w:t>）对</w:t>
      </w:r>
      <w:r>
        <w:rPr>
          <w:color w:val="000000"/>
          <w:szCs w:val="21"/>
        </w:rPr>
        <w:t>整个流程操作进行描述</w:t>
      </w:r>
      <w:r>
        <w:rPr>
          <w:rFonts w:hint="eastAsia"/>
          <w:color w:val="000000"/>
          <w:szCs w:val="21"/>
        </w:rPr>
        <w:t>。</w:t>
      </w:r>
    </w:p>
    <w:p>
      <w:pPr>
        <w:widowControl/>
        <w:spacing w:line="360" w:lineRule="auto"/>
        <w:ind w:firstLine="420" w:firstLineChars="200"/>
        <w:jc w:val="left"/>
        <w:rPr>
          <w:color w:val="000000"/>
          <w:szCs w:val="21"/>
        </w:rPr>
      </w:pPr>
      <w:r>
        <w:rPr>
          <w:rFonts w:hint="eastAsia"/>
          <w:color w:val="000000"/>
          <w:szCs w:val="21"/>
        </w:rPr>
        <w:t>（1）系统登录；</w:t>
      </w:r>
    </w:p>
    <w:p>
      <w:pPr>
        <w:widowControl/>
        <w:spacing w:line="360" w:lineRule="auto"/>
        <w:ind w:firstLine="420" w:firstLineChars="200"/>
        <w:jc w:val="left"/>
        <w:rPr>
          <w:color w:val="000000"/>
          <w:szCs w:val="21"/>
        </w:rPr>
      </w:pPr>
      <w:r>
        <w:rPr>
          <w:rFonts w:hint="eastAsia"/>
          <w:color w:val="000000"/>
          <w:szCs w:val="21"/>
        </w:rPr>
        <w:t>（2）盘点作业流程处理操作。</w:t>
      </w:r>
    </w:p>
    <w:p>
      <w:pPr>
        <w:widowControl/>
        <w:spacing w:line="360" w:lineRule="auto"/>
        <w:ind w:firstLine="420"/>
        <w:jc w:val="left"/>
        <w:rPr>
          <w:color w:val="000000"/>
          <w:szCs w:val="21"/>
        </w:rPr>
      </w:pPr>
      <w:r>
        <w:rPr>
          <w:rFonts w:hint="eastAsia"/>
          <w:color w:val="000000"/>
          <w:szCs w:val="21"/>
        </w:rPr>
        <w:t>2.会员卡系统操作，</w:t>
      </w:r>
      <w:r>
        <w:rPr>
          <w:color w:val="000000"/>
          <w:szCs w:val="21"/>
        </w:rPr>
        <w:t>或</w:t>
      </w:r>
      <w:r>
        <w:rPr>
          <w:rFonts w:hint="eastAsia"/>
          <w:color w:val="000000"/>
          <w:szCs w:val="21"/>
        </w:rPr>
        <w:t>用</w:t>
      </w:r>
      <w:r>
        <w:rPr>
          <w:color w:val="000000"/>
          <w:szCs w:val="21"/>
        </w:rPr>
        <w:t>文字</w:t>
      </w:r>
      <w:r>
        <w:rPr>
          <w:rFonts w:hint="eastAsia"/>
          <w:color w:val="000000"/>
          <w:szCs w:val="21"/>
        </w:rPr>
        <w:t>对</w:t>
      </w:r>
      <w:r>
        <w:rPr>
          <w:color w:val="000000"/>
          <w:szCs w:val="21"/>
        </w:rPr>
        <w:t>整个流程操作进行描述</w:t>
      </w:r>
      <w:r>
        <w:rPr>
          <w:rFonts w:hint="eastAsia"/>
          <w:color w:val="000000"/>
          <w:szCs w:val="21"/>
        </w:rPr>
        <w:t>。</w:t>
      </w:r>
    </w:p>
    <w:p>
      <w:pPr>
        <w:widowControl/>
        <w:spacing w:line="360" w:lineRule="auto"/>
        <w:jc w:val="left"/>
        <w:rPr>
          <w:color w:val="000000"/>
          <w:szCs w:val="21"/>
        </w:rPr>
      </w:pPr>
      <w:r>
        <w:rPr>
          <w:rFonts w:hint="eastAsia"/>
          <w:color w:val="000000"/>
          <w:szCs w:val="21"/>
        </w:rPr>
        <w:tab/>
      </w:r>
      <w:r>
        <w:rPr>
          <w:rFonts w:hint="eastAsia"/>
          <w:color w:val="000000"/>
          <w:szCs w:val="21"/>
        </w:rPr>
        <w:tab/>
      </w:r>
      <w:r>
        <w:rPr>
          <w:rFonts w:hint="eastAsia"/>
          <w:color w:val="000000"/>
          <w:szCs w:val="21"/>
        </w:rPr>
        <w:t>（1）系统登录；</w:t>
      </w:r>
    </w:p>
    <w:p>
      <w:pPr>
        <w:widowControl/>
        <w:spacing w:line="360" w:lineRule="auto"/>
        <w:jc w:val="left"/>
        <w:rPr>
          <w:color w:val="000000"/>
          <w:szCs w:val="21"/>
        </w:rPr>
      </w:pPr>
      <w:r>
        <w:rPr>
          <w:rFonts w:hint="eastAsia"/>
          <w:color w:val="000000"/>
          <w:szCs w:val="21"/>
        </w:rPr>
        <w:tab/>
      </w:r>
      <w:r>
        <w:rPr>
          <w:rFonts w:hint="eastAsia"/>
          <w:color w:val="000000"/>
          <w:szCs w:val="21"/>
        </w:rPr>
        <w:tab/>
      </w:r>
      <w:r>
        <w:rPr>
          <w:rFonts w:hint="eastAsia"/>
          <w:color w:val="000000"/>
          <w:szCs w:val="21"/>
        </w:rPr>
        <w:t>（2）会员资料设定；</w:t>
      </w:r>
    </w:p>
    <w:p>
      <w:pPr>
        <w:widowControl/>
        <w:spacing w:line="360" w:lineRule="auto"/>
        <w:jc w:val="left"/>
        <w:rPr>
          <w:color w:val="000000"/>
          <w:szCs w:val="21"/>
        </w:rPr>
      </w:pPr>
      <w:r>
        <w:rPr>
          <w:rFonts w:hint="eastAsia"/>
          <w:color w:val="000000"/>
          <w:szCs w:val="21"/>
        </w:rPr>
        <w:tab/>
      </w:r>
      <w:r>
        <w:rPr>
          <w:rFonts w:hint="eastAsia"/>
          <w:color w:val="000000"/>
          <w:szCs w:val="21"/>
        </w:rPr>
        <w:tab/>
      </w:r>
      <w:r>
        <w:rPr>
          <w:rFonts w:hint="eastAsia"/>
          <w:color w:val="000000"/>
          <w:szCs w:val="21"/>
        </w:rPr>
        <w:t>（3）会员资料管理；</w:t>
      </w:r>
    </w:p>
    <w:p>
      <w:pPr>
        <w:widowControl/>
        <w:spacing w:line="360" w:lineRule="auto"/>
        <w:jc w:val="left"/>
        <w:rPr>
          <w:color w:val="000000"/>
          <w:szCs w:val="21"/>
        </w:rPr>
      </w:pPr>
      <w:r>
        <w:rPr>
          <w:rFonts w:hint="eastAsia"/>
          <w:color w:val="000000"/>
          <w:szCs w:val="21"/>
        </w:rPr>
        <w:tab/>
      </w:r>
      <w:r>
        <w:rPr>
          <w:rFonts w:hint="eastAsia"/>
          <w:color w:val="000000"/>
          <w:szCs w:val="21"/>
        </w:rPr>
        <w:tab/>
      </w:r>
      <w:r>
        <w:rPr>
          <w:rFonts w:hint="eastAsia"/>
          <w:color w:val="000000"/>
          <w:szCs w:val="21"/>
        </w:rPr>
        <w:t>（4）会员积分处理；</w:t>
      </w:r>
    </w:p>
    <w:p>
      <w:pPr>
        <w:widowControl/>
        <w:spacing w:line="360" w:lineRule="auto"/>
        <w:jc w:val="left"/>
        <w:rPr>
          <w:color w:val="000000"/>
          <w:szCs w:val="21"/>
        </w:rPr>
      </w:pPr>
      <w:r>
        <w:rPr>
          <w:rFonts w:hint="eastAsia"/>
          <w:color w:val="000000"/>
          <w:szCs w:val="21"/>
        </w:rPr>
        <w:tab/>
      </w:r>
      <w:r>
        <w:rPr>
          <w:rFonts w:hint="eastAsia"/>
          <w:color w:val="000000"/>
          <w:szCs w:val="21"/>
        </w:rPr>
        <w:tab/>
      </w:r>
      <w:r>
        <w:rPr>
          <w:rFonts w:hint="eastAsia"/>
          <w:color w:val="000000"/>
          <w:szCs w:val="21"/>
        </w:rPr>
        <w:t>（5）会员储值金额管理；</w:t>
      </w:r>
    </w:p>
    <w:p>
      <w:pPr>
        <w:widowControl/>
        <w:spacing w:line="360" w:lineRule="auto"/>
        <w:jc w:val="left"/>
        <w:rPr>
          <w:color w:val="000000"/>
          <w:szCs w:val="21"/>
        </w:rPr>
      </w:pPr>
      <w:r>
        <w:rPr>
          <w:rFonts w:hint="eastAsia"/>
          <w:color w:val="000000"/>
          <w:szCs w:val="21"/>
        </w:rPr>
        <w:tab/>
      </w:r>
      <w:r>
        <w:rPr>
          <w:rFonts w:hint="eastAsia"/>
          <w:color w:val="000000"/>
          <w:szCs w:val="21"/>
        </w:rPr>
        <w:tab/>
      </w:r>
      <w:r>
        <w:rPr>
          <w:rFonts w:hint="eastAsia"/>
          <w:color w:val="000000"/>
          <w:szCs w:val="21"/>
        </w:rPr>
        <w:t>（6）会员消费分析查询。</w:t>
      </w:r>
    </w:p>
    <w:p>
      <w:pPr>
        <w:widowControl/>
        <w:spacing w:line="360" w:lineRule="auto"/>
        <w:ind w:firstLine="420" w:firstLineChars="200"/>
        <w:jc w:val="left"/>
        <w:rPr>
          <w:color w:val="000000"/>
          <w:szCs w:val="21"/>
        </w:rPr>
      </w:pPr>
    </w:p>
    <w:p>
      <w:pPr>
        <w:spacing w:line="360" w:lineRule="auto"/>
        <w:jc w:val="center"/>
        <w:rPr>
          <w:b/>
        </w:rPr>
      </w:pPr>
      <w:r>
        <w:rPr>
          <w:rFonts w:hint="eastAsia"/>
          <w:b/>
        </w:rPr>
        <w:t>第6章连锁企业后台决策与网络支持管理</w:t>
      </w:r>
    </w:p>
    <w:p>
      <w:pPr>
        <w:spacing w:line="360" w:lineRule="auto"/>
        <w:rPr>
          <w:b/>
          <w:bCs/>
        </w:rPr>
      </w:pPr>
      <w:r>
        <w:rPr>
          <w:rFonts w:hint="eastAsia"/>
          <w:b/>
        </w:rPr>
        <w:t>一、</w:t>
      </w:r>
      <w:r>
        <w:rPr>
          <w:rFonts w:hint="eastAsia"/>
          <w:b/>
          <w:bCs/>
        </w:rPr>
        <w:t>考核的目的与要求</w:t>
      </w:r>
    </w:p>
    <w:p>
      <w:pPr>
        <w:spacing w:line="360" w:lineRule="auto"/>
        <w:ind w:firstLine="420" w:firstLineChars="200"/>
        <w:rPr>
          <w:b/>
          <w:bCs/>
        </w:rPr>
      </w:pPr>
      <w:r>
        <w:rPr>
          <w:rFonts w:hint="eastAsia"/>
          <w:color w:val="000000"/>
          <w:szCs w:val="21"/>
        </w:rPr>
        <w:t>通过本章的学习，熟悉连锁企业后台及网络操作的知识，能够熟练运用POS系统进行操作，</w:t>
      </w:r>
      <w:r>
        <w:rPr>
          <w:color w:val="000000"/>
          <w:szCs w:val="21"/>
        </w:rPr>
        <w:t>或</w:t>
      </w:r>
      <w:r>
        <w:rPr>
          <w:rFonts w:hint="eastAsia"/>
          <w:color w:val="000000"/>
          <w:szCs w:val="21"/>
        </w:rPr>
        <w:t>用</w:t>
      </w:r>
      <w:r>
        <w:rPr>
          <w:color w:val="000000"/>
          <w:szCs w:val="21"/>
        </w:rPr>
        <w:t>文字</w:t>
      </w:r>
      <w:r>
        <w:rPr>
          <w:rFonts w:hint="eastAsia"/>
          <w:color w:val="000000"/>
          <w:szCs w:val="21"/>
        </w:rPr>
        <w:t>对</w:t>
      </w:r>
      <w:r>
        <w:rPr>
          <w:color w:val="000000"/>
          <w:szCs w:val="21"/>
        </w:rPr>
        <w:t>整个流程操作进行描述</w:t>
      </w:r>
      <w:r>
        <w:rPr>
          <w:rFonts w:hint="eastAsia"/>
          <w:color w:val="000000"/>
          <w:szCs w:val="21"/>
        </w:rPr>
        <w:t>。</w:t>
      </w:r>
    </w:p>
    <w:p>
      <w:pPr>
        <w:numPr>
          <w:ilvl w:val="255"/>
          <w:numId w:val="0"/>
        </w:numPr>
        <w:spacing w:line="360" w:lineRule="auto"/>
        <w:rPr>
          <w:b/>
          <w:bCs/>
        </w:rPr>
      </w:pPr>
      <w:r>
        <w:rPr>
          <w:rFonts w:hint="eastAsia"/>
          <w:b/>
          <w:bCs/>
        </w:rPr>
        <w:t>二、考核的内容</w:t>
      </w:r>
    </w:p>
    <w:p>
      <w:pPr>
        <w:widowControl/>
        <w:spacing w:line="360" w:lineRule="auto"/>
        <w:ind w:firstLine="420" w:firstLineChars="200"/>
        <w:jc w:val="left"/>
        <w:rPr>
          <w:rFonts w:ascii="Times New Roman" w:hAnsi="Times New Roman"/>
          <w:szCs w:val="24"/>
        </w:rPr>
      </w:pPr>
      <w:r>
        <w:rPr>
          <w:rFonts w:hint="eastAsia"/>
          <w:color w:val="000000"/>
          <w:szCs w:val="21"/>
        </w:rPr>
        <w:t>1.</w:t>
      </w:r>
      <w:r>
        <w:rPr>
          <w:rFonts w:hint="eastAsia" w:ascii="Times New Roman" w:hAnsi="Times New Roman"/>
          <w:szCs w:val="24"/>
        </w:rPr>
        <w:t xml:space="preserve"> P</w:t>
      </w:r>
      <w:r>
        <w:rPr>
          <w:rFonts w:ascii="Times New Roman" w:hAnsi="Times New Roman"/>
          <w:szCs w:val="24"/>
        </w:rPr>
        <w:t>OS</w:t>
      </w:r>
      <w:r>
        <w:rPr>
          <w:rFonts w:hint="eastAsia" w:ascii="Times New Roman" w:hAnsi="Times New Roman"/>
          <w:szCs w:val="24"/>
        </w:rPr>
        <w:t>系统操作，</w:t>
      </w:r>
      <w:r>
        <w:rPr>
          <w:color w:val="000000"/>
          <w:szCs w:val="21"/>
        </w:rPr>
        <w:t>或</w:t>
      </w:r>
      <w:r>
        <w:rPr>
          <w:rFonts w:hint="eastAsia"/>
          <w:color w:val="000000"/>
          <w:szCs w:val="21"/>
        </w:rPr>
        <w:t>用</w:t>
      </w:r>
      <w:r>
        <w:rPr>
          <w:color w:val="000000"/>
          <w:szCs w:val="21"/>
        </w:rPr>
        <w:t>文字</w:t>
      </w:r>
      <w:r>
        <w:rPr>
          <w:rFonts w:hint="eastAsia"/>
          <w:color w:val="000000"/>
          <w:szCs w:val="21"/>
        </w:rPr>
        <w:t>对</w:t>
      </w:r>
      <w:r>
        <w:rPr>
          <w:color w:val="000000"/>
          <w:szCs w:val="21"/>
        </w:rPr>
        <w:t>整个流程操作进行描述</w:t>
      </w:r>
      <w:r>
        <w:rPr>
          <w:rFonts w:hint="eastAsia"/>
          <w:color w:val="000000"/>
          <w:szCs w:val="21"/>
        </w:rPr>
        <w:t>。</w:t>
      </w:r>
    </w:p>
    <w:p>
      <w:pPr>
        <w:widowControl/>
        <w:spacing w:line="360" w:lineRule="auto"/>
        <w:ind w:firstLine="420" w:firstLineChars="200"/>
        <w:jc w:val="left"/>
        <w:rPr>
          <w:rFonts w:ascii="Times New Roman" w:hAnsi="Times New Roman"/>
          <w:szCs w:val="24"/>
        </w:rPr>
      </w:pPr>
      <w:r>
        <w:rPr>
          <w:rFonts w:hint="eastAsia" w:ascii="Times New Roman" w:hAnsi="Times New Roman"/>
          <w:szCs w:val="24"/>
        </w:rPr>
        <w:t>（1）POS机</w:t>
      </w:r>
      <w:r>
        <w:rPr>
          <w:rFonts w:ascii="Times New Roman" w:hAnsi="Times New Roman"/>
          <w:szCs w:val="24"/>
        </w:rPr>
        <w:t>使用注意事项</w:t>
      </w:r>
    </w:p>
    <w:p>
      <w:pPr>
        <w:widowControl/>
        <w:spacing w:line="360" w:lineRule="auto"/>
        <w:ind w:firstLine="420" w:firstLineChars="200"/>
        <w:jc w:val="left"/>
        <w:rPr>
          <w:color w:val="000000"/>
          <w:szCs w:val="21"/>
        </w:rPr>
      </w:pPr>
      <w:r>
        <w:rPr>
          <w:rFonts w:hint="eastAsia" w:ascii="Times New Roman" w:hAnsi="Times New Roman"/>
          <w:szCs w:val="24"/>
        </w:rPr>
        <w:t>（2）POS机故障处理</w:t>
      </w:r>
    </w:p>
    <w:p>
      <w:pPr>
        <w:spacing w:line="360" w:lineRule="auto"/>
        <w:rPr>
          <w:b/>
          <w:bCs/>
        </w:rPr>
      </w:pPr>
    </w:p>
    <w:p>
      <w:pPr>
        <w:spacing w:line="360" w:lineRule="auto"/>
        <w:rPr>
          <w:b/>
        </w:rPr>
      </w:pPr>
      <w:r>
        <w:rPr>
          <w:rFonts w:hint="eastAsia"/>
          <w:b/>
        </w:rPr>
        <w:t>三、考核方式与环境要求</w:t>
      </w:r>
    </w:p>
    <w:p>
      <w:pPr>
        <w:spacing w:line="360" w:lineRule="auto"/>
        <w:ind w:firstLine="420" w:firstLineChars="200"/>
      </w:pPr>
      <w:r>
        <w:t>1</w:t>
      </w:r>
      <w:r>
        <w:rPr>
          <w:rFonts w:hint="eastAsia"/>
        </w:rPr>
        <w:t>．考核环境</w:t>
      </w:r>
    </w:p>
    <w:p>
      <w:pPr>
        <w:spacing w:line="360" w:lineRule="auto"/>
        <w:ind w:firstLine="420" w:firstLineChars="200"/>
        <w:rPr>
          <w:color w:val="000000"/>
        </w:rPr>
      </w:pPr>
      <w:r>
        <w:rPr>
          <w:rFonts w:hint="eastAsia"/>
          <w:color w:val="000000"/>
        </w:rPr>
        <w:t>本</w:t>
      </w:r>
      <w:r>
        <w:rPr>
          <w:color w:val="000000"/>
        </w:rPr>
        <w:t>课程考核形式为</w:t>
      </w:r>
      <w:r>
        <w:rPr>
          <w:rFonts w:hint="eastAsia"/>
          <w:color w:val="000000"/>
        </w:rPr>
        <w:t>计算机考试</w:t>
      </w:r>
      <w:r>
        <w:rPr>
          <w:color w:val="000000"/>
        </w:rPr>
        <w:t>，</w:t>
      </w:r>
      <w:r>
        <w:rPr>
          <w:rFonts w:hint="eastAsia"/>
          <w:color w:val="000000"/>
        </w:rPr>
        <w:t>首先</w:t>
      </w:r>
      <w:r>
        <w:rPr>
          <w:color w:val="000000"/>
        </w:rPr>
        <w:t>要</w:t>
      </w:r>
      <w:r>
        <w:rPr>
          <w:rFonts w:hint="eastAsia"/>
          <w:color w:val="000000"/>
        </w:rPr>
        <w:t>有计算机</w:t>
      </w:r>
      <w:r>
        <w:rPr>
          <w:color w:val="000000"/>
        </w:rPr>
        <w:t>教室</w:t>
      </w:r>
      <w:r>
        <w:rPr>
          <w:rFonts w:hint="eastAsia"/>
          <w:color w:val="000000"/>
        </w:rPr>
        <w:t>，并</w:t>
      </w:r>
      <w:r>
        <w:rPr>
          <w:color w:val="000000"/>
        </w:rPr>
        <w:t>安装</w:t>
      </w:r>
      <w:r>
        <w:rPr>
          <w:rFonts w:hint="eastAsia"/>
          <w:color w:val="000000"/>
        </w:rPr>
        <w:t>上机考试需要使用的连锁企业信息管理软件、word、excel办公软件及视频播放的中控环境等，让考生能够通过使用计算机完成相应功能的设计与实施。</w:t>
      </w:r>
    </w:p>
    <w:p>
      <w:pPr>
        <w:spacing w:line="360" w:lineRule="auto"/>
        <w:ind w:firstLine="420" w:firstLineChars="200"/>
      </w:pPr>
      <w:r>
        <w:t>2</w:t>
      </w:r>
      <w:r>
        <w:rPr>
          <w:rFonts w:hint="eastAsia"/>
        </w:rPr>
        <w:t>．考核方式</w:t>
      </w:r>
    </w:p>
    <w:p>
      <w:pPr>
        <w:spacing w:line="360" w:lineRule="auto"/>
        <w:ind w:firstLine="420" w:firstLineChars="200"/>
      </w:pPr>
      <w:r>
        <w:rPr>
          <w:rFonts w:hint="eastAsia"/>
        </w:rPr>
        <w:t>考核采用终结性考试，具体参照下文“关于考试的若干规定”中实践考试部分。</w:t>
      </w:r>
    </w:p>
    <w:p>
      <w:pPr>
        <w:spacing w:line="360" w:lineRule="auto"/>
        <w:jc w:val="center"/>
        <w:rPr>
          <w:b/>
          <w:sz w:val="28"/>
          <w:szCs w:val="28"/>
        </w:rPr>
      </w:pPr>
    </w:p>
    <w:p>
      <w:pPr>
        <w:spacing w:line="360" w:lineRule="auto"/>
        <w:jc w:val="center"/>
        <w:rPr>
          <w:b/>
          <w:sz w:val="28"/>
          <w:szCs w:val="28"/>
        </w:rPr>
      </w:pPr>
      <w:r>
        <w:rPr>
          <w:rFonts w:hint="eastAsia"/>
          <w:b/>
          <w:sz w:val="28"/>
          <w:szCs w:val="28"/>
        </w:rPr>
        <w:t>第四部分 有关说明和实施要求</w:t>
      </w:r>
    </w:p>
    <w:p>
      <w:pPr>
        <w:spacing w:line="360" w:lineRule="auto"/>
        <w:outlineLvl w:val="0"/>
        <w:rPr>
          <w:rFonts w:ascii="宋体"/>
          <w:b/>
          <w:szCs w:val="21"/>
        </w:rPr>
      </w:pPr>
      <w:r>
        <w:rPr>
          <w:rFonts w:hint="eastAsia" w:ascii="宋体" w:hAnsi="宋体"/>
          <w:b/>
          <w:szCs w:val="21"/>
        </w:rPr>
        <w:t>一、考核目标的能力层次表述</w:t>
      </w:r>
    </w:p>
    <w:p>
      <w:pPr>
        <w:spacing w:line="360" w:lineRule="auto"/>
        <w:ind w:firstLine="420" w:firstLineChars="200"/>
      </w:pPr>
      <w:r>
        <w:rPr>
          <w:rFonts w:hint="eastAsia"/>
        </w:rPr>
        <w:t>本大纲在考核目标中按照“识记”、“理解”、“应用”等能力层次规定考生应达到的能力层次要求，各能力层次为递进关系，后者必须建立在前者的基础上，其含义是：</w:t>
      </w:r>
    </w:p>
    <w:p>
      <w:pPr>
        <w:spacing w:line="360" w:lineRule="auto"/>
        <w:ind w:firstLine="420" w:firstLineChars="200"/>
      </w:pPr>
      <w:r>
        <w:rPr>
          <w:rFonts w:hint="eastAsia"/>
        </w:rPr>
        <w:t>识记：能知道有关名称、概念、知识的含义，并能正确认识和表述，是低层次的要求。</w:t>
      </w:r>
    </w:p>
    <w:p>
      <w:pPr>
        <w:spacing w:line="360" w:lineRule="auto"/>
        <w:ind w:firstLine="420" w:firstLineChars="200"/>
      </w:pPr>
      <w:r>
        <w:rPr>
          <w:rFonts w:hint="eastAsia"/>
        </w:rPr>
        <w:t>理解：在识记的基础上，能全面把握基本概念、基本原理、基本方法与技能，并把握上述内容的区别与联系。</w:t>
      </w:r>
    </w:p>
    <w:p>
      <w:pPr>
        <w:spacing w:line="360" w:lineRule="auto"/>
        <w:ind w:firstLine="420" w:firstLineChars="200"/>
      </w:pPr>
      <w:r>
        <w:rPr>
          <w:rFonts w:hint="eastAsia"/>
        </w:rPr>
        <w:t>应用：在理解的基础上，能运用基本概念、基本原理、基本方法与技能，分析和解决有关的理论和实际问题，并能够运用多个知识点进行案例分析。</w:t>
      </w:r>
    </w:p>
    <w:p>
      <w:pPr>
        <w:spacing w:line="360" w:lineRule="auto"/>
        <w:outlineLvl w:val="0"/>
        <w:rPr>
          <w:rFonts w:ascii="宋体"/>
          <w:b/>
          <w:szCs w:val="21"/>
        </w:rPr>
      </w:pPr>
      <w:r>
        <w:rPr>
          <w:rFonts w:hint="eastAsia" w:ascii="宋体" w:hAnsi="宋体"/>
          <w:b/>
          <w:szCs w:val="21"/>
        </w:rPr>
        <w:t>二、指定教材</w:t>
      </w:r>
    </w:p>
    <w:p>
      <w:pPr>
        <w:spacing w:line="360" w:lineRule="auto"/>
        <w:ind w:firstLine="420" w:firstLineChars="200"/>
        <w:rPr>
          <w:rFonts w:ascii="宋体"/>
          <w:szCs w:val="21"/>
        </w:rPr>
      </w:pPr>
      <w:r>
        <w:rPr>
          <w:rFonts w:hint="eastAsia" w:ascii="宋体" w:hAnsi="宋体"/>
          <w:szCs w:val="21"/>
        </w:rPr>
        <w:t>《连锁企业信息管理系统》</w:t>
      </w:r>
      <w:r>
        <w:rPr>
          <w:rFonts w:hint="eastAsia" w:ascii="宋体" w:hAnsi="宋体"/>
          <w:szCs w:val="21"/>
          <w:lang w:eastAsia="zh-CN"/>
        </w:rPr>
        <w:t>（</w:t>
      </w:r>
      <w:r>
        <w:rPr>
          <w:rFonts w:hint="eastAsia" w:ascii="宋体" w:hAnsi="宋体"/>
          <w:szCs w:val="21"/>
          <w:lang w:val="en-US" w:eastAsia="zh-CN"/>
        </w:rPr>
        <w:t>第三版</w:t>
      </w:r>
      <w:r>
        <w:rPr>
          <w:rFonts w:hint="eastAsia" w:ascii="宋体" w:hAnsi="宋体"/>
          <w:szCs w:val="21"/>
          <w:lang w:eastAsia="zh-CN"/>
        </w:rPr>
        <w:t>）</w:t>
      </w:r>
      <w:r>
        <w:rPr>
          <w:rFonts w:hint="eastAsia" w:ascii="宋体" w:hAnsi="宋体"/>
          <w:szCs w:val="21"/>
        </w:rPr>
        <w:t>，寇长华 曾琢</w:t>
      </w:r>
      <w:r>
        <w:rPr>
          <w:rFonts w:ascii="宋体" w:hAnsi="宋体"/>
          <w:szCs w:val="21"/>
        </w:rPr>
        <w:t>主</w:t>
      </w:r>
      <w:r>
        <w:rPr>
          <w:rFonts w:hint="eastAsia" w:ascii="宋体" w:hAnsi="宋体"/>
          <w:szCs w:val="21"/>
        </w:rPr>
        <w:t>编，科学出版社，</w:t>
      </w:r>
      <w:r>
        <w:rPr>
          <w:rFonts w:ascii="宋体" w:hAnsi="宋体"/>
          <w:szCs w:val="21"/>
        </w:rPr>
        <w:t>2019</w:t>
      </w:r>
      <w:r>
        <w:rPr>
          <w:rFonts w:hint="eastAsia" w:ascii="宋体" w:hAnsi="宋体"/>
          <w:szCs w:val="21"/>
        </w:rPr>
        <w:t>年版。</w:t>
      </w:r>
    </w:p>
    <w:p>
      <w:pPr>
        <w:spacing w:line="360" w:lineRule="auto"/>
        <w:outlineLvl w:val="0"/>
        <w:rPr>
          <w:rFonts w:ascii="宋体"/>
          <w:b/>
          <w:szCs w:val="21"/>
        </w:rPr>
      </w:pPr>
      <w:r>
        <w:rPr>
          <w:rFonts w:hint="eastAsia" w:ascii="宋体" w:hAnsi="宋体"/>
          <w:b/>
          <w:szCs w:val="21"/>
        </w:rPr>
        <w:t>三、自学方法指导</w:t>
      </w:r>
    </w:p>
    <w:p>
      <w:pPr>
        <w:spacing w:line="360" w:lineRule="auto"/>
        <w:ind w:firstLine="420" w:firstLineChars="200"/>
        <w:rPr>
          <w:rFonts w:ascii="宋体"/>
        </w:rPr>
      </w:pPr>
      <w:r>
        <w:rPr>
          <w:rFonts w:ascii="宋体" w:hAnsi="宋体"/>
        </w:rPr>
        <w:t>1</w:t>
      </w:r>
      <w:r>
        <w:rPr>
          <w:rFonts w:hint="eastAsia" w:ascii="宋体" w:hAnsi="宋体"/>
        </w:rPr>
        <w:t>.在开始阅读指定教材某一章之前，先翻阅大纲中有关这一章的考核知识点及对知识点的能力层次要求和考核目标，以便在阅读教材时做到有的放矢。</w:t>
      </w:r>
    </w:p>
    <w:p>
      <w:pPr>
        <w:spacing w:line="360" w:lineRule="auto"/>
        <w:ind w:firstLine="420" w:firstLineChars="200"/>
        <w:rPr>
          <w:rFonts w:ascii="宋体"/>
        </w:rPr>
      </w:pPr>
      <w:r>
        <w:rPr>
          <w:rFonts w:ascii="宋体" w:hAnsi="宋体"/>
        </w:rPr>
        <w:t>2</w:t>
      </w:r>
      <w:r>
        <w:rPr>
          <w:rFonts w:hint="eastAsia" w:ascii="宋体" w:hAnsi="宋体"/>
        </w:rPr>
        <w:t>.阅读教材时，要熟悉每一个知识点，对基本概念需要深刻理解，对于案例分析要仔细分析其蕴含的意义。</w:t>
      </w:r>
    </w:p>
    <w:p>
      <w:pPr>
        <w:spacing w:line="360" w:lineRule="auto"/>
        <w:ind w:firstLine="420" w:firstLineChars="200"/>
        <w:rPr>
          <w:rFonts w:ascii="宋体"/>
        </w:rPr>
      </w:pPr>
      <w:r>
        <w:rPr>
          <w:rFonts w:ascii="宋体" w:hAnsi="宋体"/>
        </w:rPr>
        <w:t>3</w:t>
      </w:r>
      <w:r>
        <w:rPr>
          <w:rFonts w:hint="eastAsia" w:ascii="宋体" w:hAnsi="宋体"/>
        </w:rPr>
        <w:t>.在自学过程中，既要思考问题，也要做好阅读笔记。把教材中的基本概念、原理、方法等加以整理，从中起到提纲挈领、纲举目张的效用，既能加深对于问题的理解记忆，又能够提高自学能力。</w:t>
      </w:r>
    </w:p>
    <w:p>
      <w:pPr>
        <w:spacing w:line="360" w:lineRule="auto"/>
        <w:ind w:firstLine="420" w:firstLineChars="200"/>
        <w:rPr>
          <w:rFonts w:ascii="宋体"/>
        </w:rPr>
      </w:pPr>
      <w:r>
        <w:rPr>
          <w:rFonts w:ascii="宋体" w:hAnsi="宋体"/>
        </w:rPr>
        <w:t>4</w:t>
      </w:r>
      <w:r>
        <w:rPr>
          <w:rFonts w:hint="eastAsia" w:ascii="宋体" w:hAnsi="宋体"/>
        </w:rPr>
        <w:t>.对于本书的复习思考题，要很好的完成，对于实训项目的案例分析要仔细阅读，认真回答。这些都有助于巩固学习成果，应用所学知识。</w:t>
      </w:r>
    </w:p>
    <w:p>
      <w:pPr>
        <w:spacing w:line="360" w:lineRule="auto"/>
        <w:outlineLvl w:val="0"/>
        <w:rPr>
          <w:rFonts w:ascii="宋体"/>
          <w:b/>
          <w:szCs w:val="21"/>
        </w:rPr>
      </w:pPr>
      <w:r>
        <w:rPr>
          <w:rFonts w:hint="eastAsia" w:ascii="宋体" w:hAnsi="宋体"/>
          <w:b/>
          <w:szCs w:val="21"/>
        </w:rPr>
        <w:t>四、对社会助学的要求</w:t>
      </w:r>
    </w:p>
    <w:p>
      <w:pPr>
        <w:spacing w:line="360" w:lineRule="auto"/>
        <w:ind w:firstLine="420" w:firstLineChars="200"/>
        <w:rPr>
          <w:rFonts w:ascii="宋体"/>
        </w:rPr>
      </w:pPr>
      <w:r>
        <w:rPr>
          <w:rFonts w:ascii="宋体" w:hAnsi="宋体"/>
        </w:rPr>
        <w:t>1</w:t>
      </w:r>
      <w:r>
        <w:rPr>
          <w:rFonts w:hint="eastAsia" w:ascii="宋体" w:hAnsi="宋体"/>
        </w:rPr>
        <w:t>.应熟知考试大纲对课程提出的总要求和各章的知识点。</w:t>
      </w:r>
    </w:p>
    <w:p>
      <w:pPr>
        <w:spacing w:line="360" w:lineRule="auto"/>
        <w:ind w:firstLine="420" w:firstLineChars="200"/>
        <w:rPr>
          <w:rFonts w:ascii="宋体"/>
        </w:rPr>
      </w:pPr>
      <w:r>
        <w:rPr>
          <w:rFonts w:ascii="宋体" w:hAnsi="宋体"/>
        </w:rPr>
        <w:t>2</w:t>
      </w:r>
      <w:r>
        <w:rPr>
          <w:rFonts w:hint="eastAsia" w:ascii="宋体" w:hAnsi="宋体"/>
        </w:rPr>
        <w:t>.应掌握各知识点要求达到的能力层次，并深刻理解对于各知识点的考核目标。</w:t>
      </w:r>
    </w:p>
    <w:p>
      <w:pPr>
        <w:spacing w:line="360" w:lineRule="auto"/>
        <w:ind w:firstLine="420" w:firstLineChars="200"/>
        <w:rPr>
          <w:rFonts w:ascii="宋体"/>
        </w:rPr>
      </w:pPr>
      <w:r>
        <w:rPr>
          <w:rFonts w:ascii="宋体" w:hAnsi="宋体"/>
        </w:rPr>
        <w:t>3</w:t>
      </w:r>
      <w:r>
        <w:rPr>
          <w:rFonts w:hint="eastAsia" w:ascii="宋体" w:hAnsi="宋体"/>
        </w:rPr>
        <w:t>.辅导时，应以考试大纲为依据，指定的教材为基础，不要随意增删内容，以免与大纲脱节。</w:t>
      </w:r>
    </w:p>
    <w:p>
      <w:pPr>
        <w:spacing w:line="360" w:lineRule="auto"/>
        <w:ind w:firstLine="420" w:firstLineChars="200"/>
        <w:rPr>
          <w:rFonts w:ascii="宋体"/>
        </w:rPr>
      </w:pPr>
      <w:r>
        <w:rPr>
          <w:rFonts w:ascii="宋体" w:hAnsi="宋体"/>
        </w:rPr>
        <w:t>4</w:t>
      </w:r>
      <w:r>
        <w:rPr>
          <w:rFonts w:hint="eastAsia" w:ascii="宋体" w:hAnsi="宋体"/>
        </w:rPr>
        <w:t>.辅导时，应以考试大纲为依据</w:t>
      </w:r>
      <w:r>
        <w:rPr>
          <w:rFonts w:ascii="宋体"/>
        </w:rPr>
        <w:t>,</w:t>
      </w:r>
      <w:r>
        <w:rPr>
          <w:rFonts w:hint="eastAsia" w:ascii="宋体" w:hAnsi="宋体"/>
        </w:rPr>
        <w:t>重点突出，条理清楚，理顺各个知识点之间的关系。</w:t>
      </w:r>
    </w:p>
    <w:p>
      <w:pPr>
        <w:spacing w:line="360" w:lineRule="auto"/>
        <w:ind w:firstLine="420" w:firstLineChars="200"/>
        <w:rPr>
          <w:rFonts w:ascii="宋体"/>
        </w:rPr>
      </w:pPr>
      <w:r>
        <w:rPr>
          <w:rFonts w:ascii="宋体" w:hAnsi="宋体"/>
        </w:rPr>
        <w:t>5</w:t>
      </w:r>
      <w:r>
        <w:rPr>
          <w:rFonts w:hint="eastAsia" w:ascii="宋体" w:hAnsi="宋体"/>
        </w:rPr>
        <w:t>．注重对应考者能力的培养，特别是自学能力的培养，要引导学生逐步学会提出问题，分析问题并解决问题。</w:t>
      </w:r>
    </w:p>
    <w:p>
      <w:pPr>
        <w:spacing w:line="360" w:lineRule="auto"/>
        <w:ind w:firstLine="420" w:firstLineChars="200"/>
        <w:rPr>
          <w:rFonts w:ascii="宋体"/>
        </w:rPr>
      </w:pPr>
      <w:r>
        <w:rPr>
          <w:rFonts w:ascii="宋体" w:hAnsi="宋体"/>
        </w:rPr>
        <w:t>6</w:t>
      </w:r>
      <w:r>
        <w:rPr>
          <w:rFonts w:hint="eastAsia" w:ascii="宋体" w:hAnsi="宋体"/>
        </w:rPr>
        <w:t>.要使考生了解试题的难易与能力层次高低两者不完全是一回事，在各个能力层次中会存在着不同难度的试题。</w:t>
      </w:r>
    </w:p>
    <w:p>
      <w:pPr>
        <w:spacing w:line="360" w:lineRule="auto"/>
        <w:ind w:firstLine="420" w:firstLineChars="200"/>
        <w:rPr>
          <w:rFonts w:ascii="宋体" w:hAnsi="宋体"/>
        </w:rPr>
      </w:pPr>
      <w:r>
        <w:rPr>
          <w:rFonts w:ascii="宋体" w:hAnsi="宋体"/>
        </w:rPr>
        <w:t>7</w:t>
      </w:r>
      <w:r>
        <w:rPr>
          <w:rFonts w:hint="eastAsia" w:ascii="宋体" w:hAnsi="宋体"/>
        </w:rPr>
        <w:t>.助学学时：本课程共</w:t>
      </w:r>
      <w:r>
        <w:rPr>
          <w:rFonts w:ascii="宋体" w:hAnsi="宋体"/>
        </w:rPr>
        <w:t>3</w:t>
      </w:r>
      <w:r>
        <w:rPr>
          <w:rFonts w:hint="eastAsia" w:ascii="宋体" w:hAnsi="宋体"/>
        </w:rPr>
        <w:t>学分，建议总课时</w:t>
      </w:r>
      <w:r>
        <w:rPr>
          <w:rFonts w:ascii="宋体" w:hAnsi="宋体"/>
        </w:rPr>
        <w:t>54</w:t>
      </w:r>
      <w:r>
        <w:rPr>
          <w:rFonts w:hint="eastAsia" w:ascii="宋体" w:hAnsi="宋体"/>
        </w:rPr>
        <w:t>学时，其中助学课时分配如下：</w:t>
      </w:r>
    </w:p>
    <w:p>
      <w:pPr>
        <w:spacing w:line="360" w:lineRule="auto"/>
        <w:ind w:firstLine="420" w:firstLineChars="200"/>
        <w:rPr>
          <w:rFonts w:ascii="宋体"/>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8"/>
        <w:gridCol w:w="3663"/>
        <w:gridCol w:w="9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vAlign w:val="center"/>
          </w:tcPr>
          <w:p>
            <w:pPr>
              <w:spacing w:line="360" w:lineRule="auto"/>
              <w:jc w:val="center"/>
              <w:rPr>
                <w:rFonts w:ascii="宋体"/>
                <w:b/>
                <w:szCs w:val="21"/>
              </w:rPr>
            </w:pPr>
            <w:r>
              <w:rPr>
                <w:rFonts w:hint="eastAsia" w:ascii="宋体" w:hAnsi="宋体"/>
                <w:b/>
                <w:szCs w:val="21"/>
              </w:rPr>
              <w:t>章</w:t>
            </w:r>
            <w:r>
              <w:rPr>
                <w:rFonts w:ascii="宋体" w:hAnsi="宋体"/>
                <w:b/>
                <w:szCs w:val="21"/>
              </w:rPr>
              <w:t xml:space="preserve"> </w:t>
            </w:r>
            <w:r>
              <w:rPr>
                <w:rFonts w:hint="eastAsia" w:ascii="宋体" w:hAnsi="宋体"/>
                <w:b/>
                <w:szCs w:val="21"/>
              </w:rPr>
              <w:t>次</w:t>
            </w:r>
          </w:p>
        </w:tc>
        <w:tc>
          <w:tcPr>
            <w:tcW w:w="3663" w:type="dxa"/>
            <w:vAlign w:val="center"/>
          </w:tcPr>
          <w:p>
            <w:pPr>
              <w:spacing w:line="360" w:lineRule="auto"/>
              <w:jc w:val="center"/>
              <w:rPr>
                <w:rFonts w:ascii="宋体"/>
                <w:b/>
                <w:szCs w:val="21"/>
              </w:rPr>
            </w:pPr>
            <w:r>
              <w:rPr>
                <w:rFonts w:hint="eastAsia" w:ascii="宋体" w:hAnsi="宋体"/>
                <w:b/>
                <w:szCs w:val="21"/>
              </w:rPr>
              <w:t>内</w:t>
            </w:r>
            <w:r>
              <w:rPr>
                <w:rFonts w:ascii="宋体" w:hAnsi="宋体"/>
                <w:b/>
                <w:szCs w:val="21"/>
              </w:rPr>
              <w:t xml:space="preserve"> </w:t>
            </w:r>
            <w:r>
              <w:rPr>
                <w:rFonts w:hint="eastAsia" w:ascii="宋体" w:hAnsi="宋体"/>
                <w:b/>
                <w:szCs w:val="21"/>
              </w:rPr>
              <w:t>容</w:t>
            </w:r>
          </w:p>
        </w:tc>
        <w:tc>
          <w:tcPr>
            <w:tcW w:w="955" w:type="dxa"/>
            <w:vAlign w:val="center"/>
          </w:tcPr>
          <w:p>
            <w:pPr>
              <w:spacing w:line="360" w:lineRule="auto"/>
              <w:jc w:val="center"/>
              <w:rPr>
                <w:rFonts w:ascii="宋体"/>
                <w:b/>
                <w:szCs w:val="21"/>
              </w:rPr>
            </w:pPr>
            <w:r>
              <w:rPr>
                <w:rFonts w:hint="eastAsia" w:ascii="宋体" w:hAnsi="宋体"/>
                <w:b/>
                <w:szCs w:val="21"/>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vAlign w:val="center"/>
          </w:tcPr>
          <w:p>
            <w:pPr>
              <w:spacing w:line="360" w:lineRule="auto"/>
              <w:jc w:val="center"/>
              <w:rPr>
                <w:rFonts w:ascii="宋体"/>
                <w:szCs w:val="21"/>
              </w:rPr>
            </w:pPr>
            <w:bookmarkStart w:id="0" w:name="_Hlk349588735"/>
            <w:r>
              <w:rPr>
                <w:rFonts w:hint="eastAsia" w:ascii="宋体" w:hAnsi="宋体"/>
                <w:szCs w:val="21"/>
              </w:rPr>
              <w:t>第1章</w:t>
            </w:r>
          </w:p>
        </w:tc>
        <w:tc>
          <w:tcPr>
            <w:tcW w:w="3663" w:type="dxa"/>
            <w:vAlign w:val="center"/>
          </w:tcPr>
          <w:p>
            <w:pPr>
              <w:spacing w:line="360" w:lineRule="auto"/>
              <w:jc w:val="center"/>
              <w:rPr>
                <w:rFonts w:ascii="宋体"/>
                <w:szCs w:val="21"/>
              </w:rPr>
            </w:pPr>
            <w:r>
              <w:rPr>
                <w:rFonts w:hint="eastAsia" w:ascii="宋体" w:hAnsi="宋体"/>
                <w:szCs w:val="21"/>
              </w:rPr>
              <w:t>连锁企业信息管理概述</w:t>
            </w:r>
          </w:p>
        </w:tc>
        <w:tc>
          <w:tcPr>
            <w:tcW w:w="955" w:type="dxa"/>
            <w:vAlign w:val="center"/>
          </w:tcPr>
          <w:p>
            <w:pPr>
              <w:spacing w:line="360" w:lineRule="auto"/>
              <w:jc w:val="center"/>
              <w:rPr>
                <w:rFonts w:ascii="宋体" w:hAnsi="宋体"/>
                <w:szCs w:val="21"/>
              </w:rPr>
            </w:pPr>
            <w:r>
              <w:rPr>
                <w:rFonts w:ascii="宋体" w:hAnsi="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vAlign w:val="center"/>
          </w:tcPr>
          <w:p>
            <w:pPr>
              <w:spacing w:line="360" w:lineRule="auto"/>
              <w:jc w:val="center"/>
              <w:rPr>
                <w:rFonts w:ascii="宋体"/>
                <w:szCs w:val="21"/>
              </w:rPr>
            </w:pPr>
            <w:r>
              <w:rPr>
                <w:rFonts w:hint="eastAsia" w:ascii="宋体" w:hAnsi="宋体"/>
                <w:szCs w:val="21"/>
              </w:rPr>
              <w:t>第2章</w:t>
            </w:r>
          </w:p>
        </w:tc>
        <w:tc>
          <w:tcPr>
            <w:tcW w:w="3663" w:type="dxa"/>
            <w:vAlign w:val="center"/>
          </w:tcPr>
          <w:p>
            <w:pPr>
              <w:spacing w:line="360" w:lineRule="auto"/>
              <w:jc w:val="center"/>
              <w:rPr>
                <w:rFonts w:ascii="宋体"/>
                <w:szCs w:val="21"/>
              </w:rPr>
            </w:pPr>
            <w:r>
              <w:rPr>
                <w:rFonts w:hint="eastAsia" w:ascii="宋体" w:hAnsi="宋体"/>
                <w:szCs w:val="21"/>
              </w:rPr>
              <w:t>连锁企业信息管理系统开发</w:t>
            </w:r>
          </w:p>
        </w:tc>
        <w:tc>
          <w:tcPr>
            <w:tcW w:w="955" w:type="dxa"/>
            <w:vAlign w:val="center"/>
          </w:tcPr>
          <w:p>
            <w:pPr>
              <w:spacing w:line="360" w:lineRule="auto"/>
              <w:jc w:val="center"/>
              <w:rPr>
                <w:rFonts w:ascii="宋体" w:hAnsi="宋体"/>
                <w:szCs w:val="21"/>
              </w:rPr>
            </w:pPr>
            <w:r>
              <w:rPr>
                <w:rFonts w:hint="eastAsia" w:ascii="宋体" w:hAnsi="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vAlign w:val="center"/>
          </w:tcPr>
          <w:p>
            <w:pPr>
              <w:spacing w:line="360" w:lineRule="auto"/>
              <w:jc w:val="center"/>
              <w:rPr>
                <w:rFonts w:ascii="宋体"/>
                <w:szCs w:val="21"/>
              </w:rPr>
            </w:pPr>
            <w:r>
              <w:rPr>
                <w:rFonts w:hint="eastAsia" w:ascii="宋体" w:hAnsi="宋体"/>
                <w:szCs w:val="21"/>
              </w:rPr>
              <w:t>第</w:t>
            </w:r>
            <w:r>
              <w:rPr>
                <w:rFonts w:ascii="宋体" w:hAnsi="宋体"/>
                <w:szCs w:val="21"/>
              </w:rPr>
              <w:t>3</w:t>
            </w:r>
            <w:r>
              <w:rPr>
                <w:rFonts w:hint="eastAsia" w:ascii="宋体" w:hAnsi="宋体"/>
                <w:szCs w:val="21"/>
              </w:rPr>
              <w:t>章</w:t>
            </w:r>
          </w:p>
        </w:tc>
        <w:tc>
          <w:tcPr>
            <w:tcW w:w="3663" w:type="dxa"/>
            <w:vAlign w:val="center"/>
          </w:tcPr>
          <w:p>
            <w:pPr>
              <w:spacing w:line="360" w:lineRule="auto"/>
              <w:jc w:val="center"/>
              <w:rPr>
                <w:rFonts w:ascii="宋体"/>
                <w:szCs w:val="21"/>
              </w:rPr>
            </w:pPr>
            <w:r>
              <w:rPr>
                <w:rFonts w:hint="eastAsia" w:ascii="宋体" w:hAnsi="宋体"/>
                <w:szCs w:val="21"/>
              </w:rPr>
              <w:t>连锁企业信息管理系统</w:t>
            </w:r>
          </w:p>
        </w:tc>
        <w:tc>
          <w:tcPr>
            <w:tcW w:w="955" w:type="dxa"/>
            <w:vAlign w:val="center"/>
          </w:tcPr>
          <w:p>
            <w:pPr>
              <w:spacing w:line="360" w:lineRule="auto"/>
              <w:jc w:val="center"/>
              <w:rPr>
                <w:rFonts w:ascii="宋体" w:hAnsi="宋体"/>
                <w:szCs w:val="21"/>
              </w:rPr>
            </w:pPr>
            <w:r>
              <w:rPr>
                <w:rFonts w:ascii="宋体" w:hAnsi="宋体"/>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vAlign w:val="center"/>
          </w:tcPr>
          <w:p>
            <w:pPr>
              <w:spacing w:line="360" w:lineRule="auto"/>
              <w:jc w:val="center"/>
              <w:rPr>
                <w:rFonts w:ascii="宋体"/>
                <w:szCs w:val="21"/>
              </w:rPr>
            </w:pPr>
            <w:r>
              <w:rPr>
                <w:rFonts w:hint="eastAsia" w:ascii="宋体" w:hAnsi="宋体"/>
                <w:szCs w:val="21"/>
              </w:rPr>
              <w:t>第4章</w:t>
            </w:r>
          </w:p>
        </w:tc>
        <w:tc>
          <w:tcPr>
            <w:tcW w:w="3663" w:type="dxa"/>
            <w:vAlign w:val="center"/>
          </w:tcPr>
          <w:p>
            <w:pPr>
              <w:spacing w:line="360" w:lineRule="auto"/>
              <w:jc w:val="center"/>
              <w:rPr>
                <w:rFonts w:ascii="宋体"/>
                <w:szCs w:val="21"/>
              </w:rPr>
            </w:pPr>
            <w:r>
              <w:rPr>
                <w:rFonts w:hint="eastAsia" w:ascii="宋体" w:hAnsi="宋体"/>
                <w:szCs w:val="21"/>
              </w:rPr>
              <w:t>连锁企业前台销售及其管理</w:t>
            </w:r>
          </w:p>
        </w:tc>
        <w:tc>
          <w:tcPr>
            <w:tcW w:w="955" w:type="dxa"/>
            <w:vAlign w:val="center"/>
          </w:tcPr>
          <w:p>
            <w:pPr>
              <w:spacing w:line="360" w:lineRule="auto"/>
              <w:jc w:val="center"/>
              <w:rPr>
                <w:rFonts w:ascii="宋体" w:hAnsi="宋体"/>
                <w:szCs w:val="21"/>
              </w:rPr>
            </w:pPr>
            <w:r>
              <w:rPr>
                <w:rFonts w:ascii="宋体" w:hAnsi="宋体"/>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vAlign w:val="center"/>
          </w:tcPr>
          <w:p>
            <w:pPr>
              <w:spacing w:line="360" w:lineRule="auto"/>
              <w:jc w:val="center"/>
              <w:rPr>
                <w:rFonts w:ascii="宋体"/>
                <w:szCs w:val="21"/>
              </w:rPr>
            </w:pPr>
            <w:r>
              <w:rPr>
                <w:rFonts w:hint="eastAsia" w:ascii="宋体" w:hAnsi="宋体"/>
                <w:szCs w:val="21"/>
              </w:rPr>
              <w:t>第5章</w:t>
            </w:r>
          </w:p>
        </w:tc>
        <w:tc>
          <w:tcPr>
            <w:tcW w:w="3663" w:type="dxa"/>
            <w:vAlign w:val="center"/>
          </w:tcPr>
          <w:p>
            <w:pPr>
              <w:spacing w:line="360" w:lineRule="auto"/>
              <w:jc w:val="center"/>
              <w:outlineLvl w:val="0"/>
              <w:rPr>
                <w:rFonts w:ascii="宋体"/>
                <w:szCs w:val="21"/>
              </w:rPr>
            </w:pPr>
            <w:r>
              <w:rPr>
                <w:rFonts w:hint="eastAsia" w:ascii="宋体" w:hAnsi="宋体"/>
                <w:szCs w:val="21"/>
              </w:rPr>
              <w:t>连锁企业后台管理业务流程</w:t>
            </w:r>
          </w:p>
        </w:tc>
        <w:tc>
          <w:tcPr>
            <w:tcW w:w="955" w:type="dxa"/>
            <w:vAlign w:val="center"/>
          </w:tcPr>
          <w:p>
            <w:pPr>
              <w:spacing w:line="360" w:lineRule="auto"/>
              <w:jc w:val="center"/>
              <w:rPr>
                <w:rFonts w:ascii="宋体" w:hAnsi="宋体"/>
                <w:szCs w:val="21"/>
              </w:rPr>
            </w:pPr>
            <w:r>
              <w:rPr>
                <w:rFonts w:ascii="宋体" w:hAnsi="宋体"/>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vAlign w:val="center"/>
          </w:tcPr>
          <w:p>
            <w:pPr>
              <w:spacing w:line="360" w:lineRule="auto"/>
              <w:jc w:val="center"/>
              <w:rPr>
                <w:rFonts w:ascii="宋体"/>
                <w:szCs w:val="21"/>
              </w:rPr>
            </w:pPr>
            <w:r>
              <w:rPr>
                <w:rFonts w:hint="eastAsia" w:ascii="宋体" w:hAnsi="宋体"/>
                <w:szCs w:val="21"/>
              </w:rPr>
              <w:t>第6章</w:t>
            </w:r>
          </w:p>
        </w:tc>
        <w:tc>
          <w:tcPr>
            <w:tcW w:w="3663" w:type="dxa"/>
            <w:vAlign w:val="center"/>
          </w:tcPr>
          <w:p>
            <w:pPr>
              <w:spacing w:line="360" w:lineRule="auto"/>
              <w:jc w:val="center"/>
              <w:outlineLvl w:val="0"/>
              <w:rPr>
                <w:rFonts w:ascii="宋体"/>
                <w:szCs w:val="21"/>
              </w:rPr>
            </w:pPr>
            <w:r>
              <w:rPr>
                <w:rFonts w:hint="eastAsia" w:ascii="宋体" w:hAnsi="宋体"/>
                <w:szCs w:val="21"/>
              </w:rPr>
              <w:t>连锁企业后台决策与网络支持管理</w:t>
            </w:r>
          </w:p>
        </w:tc>
        <w:tc>
          <w:tcPr>
            <w:tcW w:w="955" w:type="dxa"/>
            <w:vAlign w:val="center"/>
          </w:tcPr>
          <w:p>
            <w:pPr>
              <w:spacing w:line="360" w:lineRule="auto"/>
              <w:jc w:val="center"/>
              <w:rPr>
                <w:rFonts w:ascii="宋体" w:hAnsi="宋体"/>
                <w:szCs w:val="21"/>
              </w:rPr>
            </w:pPr>
            <w:r>
              <w:rPr>
                <w:rFonts w:ascii="宋体" w:hAnsi="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vAlign w:val="center"/>
          </w:tcPr>
          <w:p>
            <w:pPr>
              <w:spacing w:line="360" w:lineRule="auto"/>
              <w:jc w:val="center"/>
              <w:rPr>
                <w:rFonts w:ascii="宋体"/>
                <w:szCs w:val="21"/>
              </w:rPr>
            </w:pPr>
            <w:r>
              <w:rPr>
                <w:rFonts w:hint="eastAsia" w:ascii="宋体" w:hAnsi="宋体"/>
                <w:szCs w:val="21"/>
              </w:rPr>
              <w:t>第7章</w:t>
            </w:r>
          </w:p>
        </w:tc>
        <w:tc>
          <w:tcPr>
            <w:tcW w:w="3663" w:type="dxa"/>
            <w:vAlign w:val="center"/>
          </w:tcPr>
          <w:p>
            <w:pPr>
              <w:pStyle w:val="15"/>
              <w:spacing w:line="360" w:lineRule="auto"/>
              <w:ind w:firstLine="0" w:firstLineChars="0"/>
              <w:jc w:val="center"/>
              <w:rPr>
                <w:rFonts w:ascii="宋体"/>
                <w:szCs w:val="21"/>
              </w:rPr>
            </w:pPr>
            <w:r>
              <w:rPr>
                <w:rFonts w:hint="eastAsia" w:ascii="宋体" w:hAnsi="宋体"/>
                <w:szCs w:val="21"/>
              </w:rPr>
              <w:t>商品编码技术</w:t>
            </w:r>
          </w:p>
        </w:tc>
        <w:tc>
          <w:tcPr>
            <w:tcW w:w="955" w:type="dxa"/>
            <w:vAlign w:val="center"/>
          </w:tcPr>
          <w:p>
            <w:pPr>
              <w:spacing w:line="360" w:lineRule="auto"/>
              <w:jc w:val="center"/>
              <w:rPr>
                <w:rFonts w:ascii="宋体" w:hAnsi="宋体"/>
                <w:szCs w:val="21"/>
              </w:rPr>
            </w:pPr>
            <w:r>
              <w:rPr>
                <w:rFonts w:ascii="宋体" w:hAnsi="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vAlign w:val="center"/>
          </w:tcPr>
          <w:p>
            <w:pPr>
              <w:spacing w:line="360" w:lineRule="auto"/>
              <w:jc w:val="center"/>
              <w:rPr>
                <w:rFonts w:ascii="宋体"/>
                <w:szCs w:val="21"/>
              </w:rPr>
            </w:pPr>
            <w:r>
              <w:rPr>
                <w:rFonts w:hint="eastAsia" w:ascii="宋体" w:hAnsi="宋体"/>
                <w:szCs w:val="21"/>
              </w:rPr>
              <w:t>第8章</w:t>
            </w:r>
          </w:p>
        </w:tc>
        <w:tc>
          <w:tcPr>
            <w:tcW w:w="3663" w:type="dxa"/>
            <w:vAlign w:val="center"/>
          </w:tcPr>
          <w:p>
            <w:pPr>
              <w:spacing w:line="360" w:lineRule="auto"/>
              <w:jc w:val="center"/>
              <w:rPr>
                <w:rFonts w:ascii="宋体"/>
                <w:szCs w:val="21"/>
              </w:rPr>
            </w:pPr>
            <w:r>
              <w:rPr>
                <w:rFonts w:hint="eastAsia" w:ascii="宋体" w:hAnsi="宋体"/>
                <w:szCs w:val="21"/>
              </w:rPr>
              <w:t>电子商务的相关技术问题</w:t>
            </w:r>
          </w:p>
        </w:tc>
        <w:tc>
          <w:tcPr>
            <w:tcW w:w="955" w:type="dxa"/>
            <w:vAlign w:val="center"/>
          </w:tcPr>
          <w:p>
            <w:pPr>
              <w:spacing w:line="360" w:lineRule="auto"/>
              <w:jc w:val="center"/>
              <w:rPr>
                <w:rFonts w:ascii="宋体" w:hAnsi="宋体"/>
                <w:szCs w:val="21"/>
              </w:rPr>
            </w:pPr>
            <w:r>
              <w:rPr>
                <w:rFonts w:ascii="宋体" w:hAnsi="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1" w:type="dxa"/>
            <w:gridSpan w:val="2"/>
            <w:vAlign w:val="center"/>
          </w:tcPr>
          <w:p>
            <w:pPr>
              <w:spacing w:line="360" w:lineRule="auto"/>
              <w:jc w:val="center"/>
              <w:rPr>
                <w:rFonts w:ascii="宋体"/>
                <w:b/>
                <w:szCs w:val="21"/>
              </w:rPr>
            </w:pPr>
            <w:r>
              <w:rPr>
                <w:rFonts w:hint="eastAsia" w:ascii="宋体" w:hAnsi="宋体"/>
                <w:b/>
                <w:szCs w:val="21"/>
              </w:rPr>
              <w:t>合计</w:t>
            </w:r>
          </w:p>
        </w:tc>
        <w:tc>
          <w:tcPr>
            <w:tcW w:w="955" w:type="dxa"/>
            <w:vAlign w:val="center"/>
          </w:tcPr>
          <w:p>
            <w:pPr>
              <w:spacing w:line="360" w:lineRule="auto"/>
              <w:jc w:val="center"/>
              <w:rPr>
                <w:rFonts w:ascii="宋体" w:hAnsi="宋体"/>
                <w:b/>
                <w:szCs w:val="21"/>
              </w:rPr>
            </w:pPr>
            <w:r>
              <w:rPr>
                <w:rFonts w:ascii="宋体" w:hAnsi="宋体"/>
                <w:b/>
                <w:szCs w:val="21"/>
              </w:rPr>
              <w:t>54</w:t>
            </w:r>
          </w:p>
        </w:tc>
      </w:tr>
      <w:bookmarkEnd w:id="0"/>
    </w:tbl>
    <w:p>
      <w:pPr>
        <w:spacing w:line="360" w:lineRule="auto"/>
        <w:rPr>
          <w:rFonts w:ascii="宋体"/>
          <w:szCs w:val="21"/>
        </w:rPr>
      </w:pPr>
    </w:p>
    <w:p>
      <w:pPr>
        <w:spacing w:line="360" w:lineRule="auto"/>
        <w:outlineLvl w:val="0"/>
        <w:rPr>
          <w:rFonts w:ascii="宋体"/>
          <w:b/>
          <w:szCs w:val="21"/>
        </w:rPr>
      </w:pPr>
      <w:r>
        <w:rPr>
          <w:rFonts w:hint="eastAsia" w:ascii="宋体" w:hAnsi="宋体"/>
          <w:b/>
          <w:szCs w:val="21"/>
        </w:rPr>
        <w:t>五、关于考试的若干规定</w:t>
      </w:r>
    </w:p>
    <w:p>
      <w:pPr>
        <w:spacing w:line="360" w:lineRule="auto"/>
        <w:ind w:firstLine="420" w:firstLineChars="200"/>
      </w:pPr>
      <w:r>
        <w:rPr>
          <w:rFonts w:hint="eastAsia"/>
        </w:rPr>
        <w:t>1．本大纲各章所提到的内容和考核目标都是考试内容。试题覆盖到章，适当突出重点。</w:t>
      </w:r>
    </w:p>
    <w:p>
      <w:pPr>
        <w:spacing w:line="360" w:lineRule="auto"/>
        <w:ind w:firstLine="420" w:firstLineChars="200"/>
      </w:pPr>
      <w:r>
        <w:rPr>
          <w:rFonts w:hint="eastAsia"/>
        </w:rPr>
        <w:t>2．试卷中对不同能力层次的试题比例大致是：“识记”为30％、“理解”为30％、“应用”为40％。</w:t>
      </w:r>
    </w:p>
    <w:p>
      <w:pPr>
        <w:spacing w:line="360" w:lineRule="auto"/>
        <w:ind w:firstLine="420" w:firstLineChars="200"/>
      </w:pPr>
      <w:r>
        <w:rPr>
          <w:rFonts w:hint="eastAsia"/>
        </w:rPr>
        <w:t>3．试题难易程度分为较易、中等难度、较难三个层次。较难部分比例不超过30%，建议20%。</w:t>
      </w:r>
    </w:p>
    <w:p>
      <w:pPr>
        <w:spacing w:line="360" w:lineRule="auto"/>
        <w:ind w:firstLine="420" w:firstLineChars="200"/>
      </w:pPr>
      <w:r>
        <w:rPr>
          <w:rFonts w:hint="eastAsia"/>
        </w:rPr>
        <w:t>4．本课程命题采用的基本题型包括名词解释</w:t>
      </w:r>
      <w:r>
        <w:rPr>
          <w:rFonts w:hint="eastAsia"/>
          <w:lang w:val="en-US" w:eastAsia="zh-CN"/>
        </w:rPr>
        <w:t>题</w:t>
      </w:r>
      <w:r>
        <w:rPr>
          <w:rFonts w:hint="eastAsia"/>
        </w:rPr>
        <w:t>、简</w:t>
      </w:r>
      <w:r>
        <w:rPr>
          <w:rFonts w:hint="eastAsia"/>
          <w:lang w:val="en-US" w:eastAsia="zh-CN"/>
        </w:rPr>
        <w:t>答</w:t>
      </w:r>
      <w:r>
        <w:rPr>
          <w:rFonts w:hint="eastAsia"/>
        </w:rPr>
        <w:t>题、案例分析题、及软件实际操作应用。</w:t>
      </w:r>
    </w:p>
    <w:p>
      <w:pPr>
        <w:spacing w:line="360" w:lineRule="auto"/>
        <w:ind w:firstLine="420" w:firstLineChars="200"/>
      </w:pPr>
      <w:r>
        <w:rPr>
          <w:rFonts w:hint="eastAsia"/>
        </w:rPr>
        <w:t>5．考试（与实践一并考核）采用上机考试的方式，考试时间150分钟，采用百分制评分，60分为及格。</w:t>
      </w:r>
    </w:p>
    <w:p>
      <w:pPr>
        <w:spacing w:line="360" w:lineRule="auto"/>
        <w:ind w:firstLine="420" w:firstLineChars="200"/>
      </w:pPr>
      <w:r>
        <w:rPr>
          <w:rFonts w:hint="eastAsia"/>
        </w:rPr>
        <w:t>6．上机考试需要使用连锁企业信息管理软件、word、excel办公软件及视频播放软件等，让考生通过计算机完成相应功能的设计与实施。</w:t>
      </w:r>
    </w:p>
    <w:p>
      <w:pPr>
        <w:spacing w:line="360" w:lineRule="auto"/>
        <w:ind w:firstLine="420" w:firstLineChars="200"/>
      </w:pPr>
    </w:p>
    <w:p>
      <w:pPr>
        <w:spacing w:line="360" w:lineRule="auto"/>
        <w:outlineLvl w:val="0"/>
        <w:rPr>
          <w:rFonts w:ascii="宋体"/>
          <w:b/>
          <w:szCs w:val="21"/>
        </w:rPr>
      </w:pPr>
      <w:r>
        <w:rPr>
          <w:rFonts w:hint="eastAsia" w:ascii="宋体" w:hAnsi="宋体"/>
          <w:b/>
          <w:szCs w:val="21"/>
        </w:rPr>
        <w:t>六、题型示例</w:t>
      </w:r>
    </w:p>
    <w:p>
      <w:pPr>
        <w:adjustRightInd w:val="0"/>
        <w:snapToGrid w:val="0"/>
        <w:spacing w:line="360" w:lineRule="auto"/>
        <w:rPr>
          <w:rFonts w:hint="eastAsia" w:ascii="宋体" w:eastAsia="宋体"/>
          <w:bCs/>
          <w:szCs w:val="21"/>
          <w:lang w:val="en-US" w:eastAsia="zh-CN"/>
        </w:rPr>
      </w:pPr>
      <w:r>
        <w:rPr>
          <w:rFonts w:hint="eastAsia" w:ascii="宋体" w:hAnsi="宋体"/>
          <w:bCs/>
          <w:szCs w:val="21"/>
        </w:rPr>
        <w:t>（一）</w:t>
      </w:r>
      <w:r>
        <w:rPr>
          <w:rFonts w:hint="eastAsia" w:ascii="宋体" w:hAnsi="宋体"/>
        </w:rPr>
        <w:t>名词解释</w:t>
      </w:r>
      <w:r>
        <w:rPr>
          <w:rFonts w:hint="eastAsia" w:ascii="宋体" w:hAnsi="宋体"/>
          <w:lang w:val="en-US" w:eastAsia="zh-CN"/>
        </w:rPr>
        <w:t>题</w:t>
      </w:r>
    </w:p>
    <w:p>
      <w:pPr>
        <w:adjustRightInd w:val="0"/>
        <w:snapToGrid w:val="0"/>
        <w:spacing w:line="360" w:lineRule="auto"/>
        <w:ind w:firstLine="420" w:firstLineChars="200"/>
        <w:rPr>
          <w:rFonts w:ascii="宋体" w:hAnsi="宋体"/>
          <w:szCs w:val="21"/>
        </w:rPr>
      </w:pPr>
      <w:r>
        <w:rPr>
          <w:rFonts w:hint="eastAsia" w:ascii="宋体" w:hAnsi="宋体"/>
          <w:szCs w:val="21"/>
        </w:rPr>
        <w:t xml:space="preserve">  商品编码</w:t>
      </w:r>
    </w:p>
    <w:p>
      <w:pPr>
        <w:adjustRightInd w:val="0"/>
        <w:snapToGrid w:val="0"/>
        <w:spacing w:line="360" w:lineRule="auto"/>
        <w:rPr>
          <w:rFonts w:ascii="宋体"/>
          <w:bCs/>
          <w:szCs w:val="21"/>
        </w:rPr>
      </w:pPr>
      <w:r>
        <w:rPr>
          <w:rFonts w:hint="eastAsia" w:ascii="宋体" w:hAnsi="宋体"/>
          <w:szCs w:val="21"/>
        </w:rPr>
        <w:t>（二）</w:t>
      </w:r>
      <w:r>
        <w:rPr>
          <w:rFonts w:hint="eastAsia" w:ascii="宋体" w:hAnsi="宋体"/>
          <w:bCs/>
          <w:szCs w:val="21"/>
        </w:rPr>
        <w:t>简答题</w:t>
      </w:r>
    </w:p>
    <w:p>
      <w:pPr>
        <w:adjustRightInd w:val="0"/>
        <w:snapToGrid w:val="0"/>
        <w:spacing w:line="360" w:lineRule="auto"/>
        <w:ind w:firstLine="630" w:firstLineChars="300"/>
        <w:rPr>
          <w:rFonts w:ascii="宋体" w:hAnsi="宋体"/>
          <w:szCs w:val="21"/>
        </w:rPr>
      </w:pPr>
      <w:r>
        <w:rPr>
          <w:rFonts w:hint="eastAsia" w:ascii="宋体" w:hAnsi="宋体"/>
          <w:szCs w:val="21"/>
        </w:rPr>
        <w:t>比较原形法和生命周期法的优缺点</w:t>
      </w:r>
    </w:p>
    <w:p>
      <w:pPr>
        <w:adjustRightInd w:val="0"/>
        <w:snapToGrid w:val="0"/>
        <w:spacing w:line="360" w:lineRule="auto"/>
        <w:rPr>
          <w:rFonts w:ascii="宋体"/>
          <w:bCs/>
          <w:szCs w:val="21"/>
        </w:rPr>
      </w:pPr>
      <w:r>
        <w:rPr>
          <w:rFonts w:hint="eastAsia" w:ascii="宋体" w:hAnsi="宋体"/>
          <w:bCs/>
          <w:szCs w:val="21"/>
        </w:rPr>
        <w:t>（三）案例分析题</w:t>
      </w:r>
    </w:p>
    <w:p>
      <w:pPr>
        <w:pStyle w:val="15"/>
        <w:spacing w:line="360" w:lineRule="auto"/>
        <w:ind w:firstLine="0" w:firstLineChars="0"/>
        <w:jc w:val="center"/>
        <w:rPr>
          <w:b w:val="0"/>
          <w:bCs/>
        </w:rPr>
      </w:pPr>
      <w:r>
        <w:rPr>
          <w:rFonts w:hint="eastAsia"/>
          <w:b w:val="0"/>
          <w:bCs/>
        </w:rPr>
        <w:t>案例分析：物流信息系统的应用</w:t>
      </w:r>
    </w:p>
    <w:p>
      <w:pPr>
        <w:pStyle w:val="15"/>
        <w:adjustRightInd w:val="0"/>
        <w:snapToGrid w:val="0"/>
        <w:spacing w:line="360" w:lineRule="auto"/>
      </w:pPr>
      <w:r>
        <w:rPr>
          <w:rFonts w:hint="eastAsia"/>
        </w:rPr>
        <w:t>沃尔玛在全球拥有4150 家连锁店，全球雇员120 多万，如此庞大的队伍，确实可称得上企业帝国。这个企业帝国的成功秘诀就是其物流信息系统。</w:t>
      </w:r>
    </w:p>
    <w:p>
      <w:pPr>
        <w:pStyle w:val="15"/>
        <w:adjustRightInd w:val="0"/>
        <w:snapToGrid w:val="0"/>
        <w:spacing w:line="360" w:lineRule="auto"/>
      </w:pPr>
      <w:r>
        <w:rPr>
          <w:rFonts w:hint="eastAsia"/>
        </w:rPr>
        <w:t>沃尔玛的全球采购战略、配送系统、商品管理、电子数据系统、天天平价战略在业界都是经典。这些成功都是建立在利用信息技术整合优势资源、信息技术战略与零售业整合的基础之上。沃尔玛在全球的4150 多家门店通过网络可在1 小时之内对每种商品的库存、上架、销售量全部盘点一次。</w:t>
      </w:r>
    </w:p>
    <w:p>
      <w:pPr>
        <w:pStyle w:val="15"/>
        <w:adjustRightInd w:val="0"/>
        <w:snapToGrid w:val="0"/>
        <w:spacing w:line="360" w:lineRule="auto"/>
      </w:pPr>
      <w:r>
        <w:rPr>
          <w:rFonts w:hint="eastAsia"/>
        </w:rPr>
        <w:t>在物流信息系统的支持下，沃尔玛能够以最优质的服务、最低的成本、最快速的反应进行全球运作。1974 年，公司开始在其分销中心和各家商店运用计算机进行库存控制管理。1983 年，沃尔玛用上条形码扫描系统。1984 年，沃尔玛开发了一套市场营销管理软件系统，这可以使每家商店按照自身的市场环境和销售类型制定出相应的营销产品组合。在1985～1987 年之间，沃尔玛安装了公司专用的卫星通信系统，使得总部、分销中心和各商店之间可以实现双向的声音和数据传输，全球4150 家沃尔玛分店也都能够通过自己的终端与总部进行实时的通信联系。</w:t>
      </w:r>
    </w:p>
    <w:p>
      <w:pPr>
        <w:pStyle w:val="15"/>
        <w:adjustRightInd w:val="0"/>
        <w:snapToGrid w:val="0"/>
        <w:spacing w:line="360" w:lineRule="auto"/>
      </w:pPr>
      <w:r>
        <w:rPr>
          <w:rFonts w:hint="eastAsia"/>
        </w:rPr>
        <w:t>沃尔玛的配送管理是它的物流信息系统中最重要的一环。20 世纪90 年代沃尔玛提出了信息的零售业配送理论：各商店由集中管理的配送中心提供货源，而不是直接将货品运送到商店。独特的配送体系，大大降低了成本，加速了存货周转，形成了沃尔玛的核心竞争力。物流信息系统的应用使沃尔玛的有关各方可以迅速得到所需的货品层面数据，观察销售趋势、存货水平和订购信息甚至更多。根据产品外部需求订单，广泛应用信息系统推算原料需求量及交货时间，以最大限度减少资金占用、减少库存，降低生产成本。</w:t>
      </w:r>
    </w:p>
    <w:p>
      <w:pPr>
        <w:pStyle w:val="15"/>
        <w:adjustRightInd w:val="0"/>
        <w:snapToGrid w:val="0"/>
        <w:spacing w:line="360" w:lineRule="auto"/>
      </w:pPr>
      <w:r>
        <w:rPr>
          <w:rFonts w:hint="eastAsia"/>
        </w:rPr>
        <w:t>物流信息系统帮助沃尔玛与供应商建立了良好的协作关系。沃尔玛给予供应商的优惠远远超过同行。沃尔玛仅为平均29 天付款，而美国第三大零售商凯马特对供应商的商品平均45 天付款。这激发了供应商与沃尔玛建立业务的积极性，从而保证了沃尔玛商品的最优进价。如此高效率的财务结算，只有具备了全球化的宽带物流信息系统网络才可能实现。</w:t>
      </w:r>
    </w:p>
    <w:p>
      <w:pPr>
        <w:pStyle w:val="15"/>
        <w:adjustRightInd w:val="0"/>
        <w:snapToGrid w:val="0"/>
        <w:spacing w:line="360" w:lineRule="auto"/>
        <w:ind w:firstLine="422"/>
        <w:rPr>
          <w:rFonts w:ascii="宋体"/>
          <w:color w:val="FF0000"/>
          <w:szCs w:val="21"/>
        </w:rPr>
      </w:pPr>
      <w:r>
        <w:rPr>
          <w:rFonts w:hint="eastAsia"/>
          <w:b w:val="0"/>
          <w:bCs/>
        </w:rPr>
        <w:t>问题</w:t>
      </w:r>
      <w:r>
        <w:rPr>
          <w:rFonts w:hint="eastAsia"/>
          <w:bCs/>
        </w:rPr>
        <w:t>：</w:t>
      </w:r>
      <w:r>
        <w:rPr>
          <w:rFonts w:hint="eastAsia"/>
        </w:rPr>
        <w:t>试结合案例说明连锁企业如何借助</w:t>
      </w:r>
      <w:r>
        <w:t>信息化</w:t>
      </w:r>
      <w:r>
        <w:rPr>
          <w:rFonts w:hint="eastAsia"/>
        </w:rPr>
        <w:t>处理</w:t>
      </w:r>
      <w:r>
        <w:t>系统</w:t>
      </w:r>
      <w:r>
        <w:rPr>
          <w:rFonts w:hint="eastAsia"/>
        </w:rPr>
        <w:t>提高管理效率，以最大限度减少资金占用、减少库存，降低生产成本？</w:t>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（四）．软件实际操作</w:t>
      </w:r>
    </w:p>
    <w:p>
      <w:pPr>
        <w:spacing w:line="360" w:lineRule="auto"/>
        <w:ind w:firstLine="630" w:firstLineChars="300"/>
        <w:rPr>
          <w:color w:val="000000" w:themeColor="text1"/>
          <w14:textFill>
            <w14:solidFill>
              <w14:schemeClr w14:val="tx1"/>
            </w14:solidFill>
          </w14:textFill>
        </w:rPr>
      </w:pPr>
      <w:r>
        <w:rPr>
          <w:rFonts w:hint="eastAsia"/>
          <w:color w:val="000000" w:themeColor="text1"/>
          <w14:textFill>
            <w14:solidFill>
              <w14:schemeClr w14:val="tx1"/>
            </w14:solidFill>
          </w14:textFill>
        </w:rPr>
        <w:t>利用前台POS系统进行盘点。</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PAGE   \* MERGEFORMAT</w:instrText>
    </w:r>
    <w:r>
      <w:fldChar w:fldCharType="separate"/>
    </w:r>
    <w:r>
      <w:rPr>
        <w:lang w:val="zh-CN"/>
      </w:rPr>
      <w:t>7</w:t>
    </w:r>
    <w:r>
      <w:rPr>
        <w:lang w:val="zh-CN"/>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1C0D6A"/>
    <w:multiLevelType w:val="singleLevel"/>
    <w:tmpl w:val="971C0D6A"/>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D9E"/>
    <w:rsid w:val="00015849"/>
    <w:rsid w:val="0003016B"/>
    <w:rsid w:val="00046CFE"/>
    <w:rsid w:val="00060D53"/>
    <w:rsid w:val="00066796"/>
    <w:rsid w:val="0007304E"/>
    <w:rsid w:val="00093C12"/>
    <w:rsid w:val="000B3B1C"/>
    <w:rsid w:val="00101843"/>
    <w:rsid w:val="001060B1"/>
    <w:rsid w:val="00110336"/>
    <w:rsid w:val="001175B1"/>
    <w:rsid w:val="00130136"/>
    <w:rsid w:val="0013132B"/>
    <w:rsid w:val="00132E2D"/>
    <w:rsid w:val="00146E4F"/>
    <w:rsid w:val="00164C8F"/>
    <w:rsid w:val="0017714C"/>
    <w:rsid w:val="00184838"/>
    <w:rsid w:val="001914A5"/>
    <w:rsid w:val="0019556B"/>
    <w:rsid w:val="001B4E15"/>
    <w:rsid w:val="001C4930"/>
    <w:rsid w:val="001D1423"/>
    <w:rsid w:val="001E1A99"/>
    <w:rsid w:val="002111FB"/>
    <w:rsid w:val="002119C0"/>
    <w:rsid w:val="002267FF"/>
    <w:rsid w:val="00231BB8"/>
    <w:rsid w:val="00256313"/>
    <w:rsid w:val="00260DD4"/>
    <w:rsid w:val="00262BCC"/>
    <w:rsid w:val="00284923"/>
    <w:rsid w:val="002B520B"/>
    <w:rsid w:val="002D2FD2"/>
    <w:rsid w:val="002E5F6B"/>
    <w:rsid w:val="002F7927"/>
    <w:rsid w:val="00317DB4"/>
    <w:rsid w:val="00323B4A"/>
    <w:rsid w:val="00333ECD"/>
    <w:rsid w:val="00345704"/>
    <w:rsid w:val="003658A0"/>
    <w:rsid w:val="00384700"/>
    <w:rsid w:val="00384738"/>
    <w:rsid w:val="003850AE"/>
    <w:rsid w:val="00385754"/>
    <w:rsid w:val="00391EB6"/>
    <w:rsid w:val="003A5343"/>
    <w:rsid w:val="003B21C7"/>
    <w:rsid w:val="003C2D2A"/>
    <w:rsid w:val="003E0ED1"/>
    <w:rsid w:val="003F3E10"/>
    <w:rsid w:val="003F6D75"/>
    <w:rsid w:val="00413FC3"/>
    <w:rsid w:val="004156BA"/>
    <w:rsid w:val="00422159"/>
    <w:rsid w:val="00460B31"/>
    <w:rsid w:val="0047571F"/>
    <w:rsid w:val="004B6207"/>
    <w:rsid w:val="004C3EAF"/>
    <w:rsid w:val="004C617A"/>
    <w:rsid w:val="004D1BF6"/>
    <w:rsid w:val="004E41F7"/>
    <w:rsid w:val="004F5F8A"/>
    <w:rsid w:val="005065A2"/>
    <w:rsid w:val="00521EC7"/>
    <w:rsid w:val="00544EC4"/>
    <w:rsid w:val="005469DA"/>
    <w:rsid w:val="00551EEC"/>
    <w:rsid w:val="00554DB9"/>
    <w:rsid w:val="00590E75"/>
    <w:rsid w:val="00594843"/>
    <w:rsid w:val="005957B0"/>
    <w:rsid w:val="005A2CBF"/>
    <w:rsid w:val="005D001E"/>
    <w:rsid w:val="005D2357"/>
    <w:rsid w:val="00610F2D"/>
    <w:rsid w:val="00617FF2"/>
    <w:rsid w:val="00621632"/>
    <w:rsid w:val="00632450"/>
    <w:rsid w:val="00642BA2"/>
    <w:rsid w:val="0068778F"/>
    <w:rsid w:val="006D62F4"/>
    <w:rsid w:val="006F648E"/>
    <w:rsid w:val="0070061A"/>
    <w:rsid w:val="0073468C"/>
    <w:rsid w:val="0075690B"/>
    <w:rsid w:val="00767CBB"/>
    <w:rsid w:val="0078723E"/>
    <w:rsid w:val="00790DBE"/>
    <w:rsid w:val="0079623B"/>
    <w:rsid w:val="007A2E11"/>
    <w:rsid w:val="007A4351"/>
    <w:rsid w:val="007A7111"/>
    <w:rsid w:val="007C5D9E"/>
    <w:rsid w:val="007D25D5"/>
    <w:rsid w:val="007D4617"/>
    <w:rsid w:val="007D641C"/>
    <w:rsid w:val="007E21EF"/>
    <w:rsid w:val="007E7225"/>
    <w:rsid w:val="007F1CCC"/>
    <w:rsid w:val="00811531"/>
    <w:rsid w:val="0083370D"/>
    <w:rsid w:val="0084380D"/>
    <w:rsid w:val="00851125"/>
    <w:rsid w:val="00862F65"/>
    <w:rsid w:val="008945A0"/>
    <w:rsid w:val="00896946"/>
    <w:rsid w:val="0089752B"/>
    <w:rsid w:val="008A7755"/>
    <w:rsid w:val="008C4D7A"/>
    <w:rsid w:val="008D21D4"/>
    <w:rsid w:val="008E14B0"/>
    <w:rsid w:val="008E5D35"/>
    <w:rsid w:val="00924AC2"/>
    <w:rsid w:val="00926022"/>
    <w:rsid w:val="00927A35"/>
    <w:rsid w:val="00931286"/>
    <w:rsid w:val="0093674B"/>
    <w:rsid w:val="0094164C"/>
    <w:rsid w:val="00952C35"/>
    <w:rsid w:val="00961244"/>
    <w:rsid w:val="009733C8"/>
    <w:rsid w:val="00974F2C"/>
    <w:rsid w:val="00976383"/>
    <w:rsid w:val="009851AC"/>
    <w:rsid w:val="00992362"/>
    <w:rsid w:val="009C050A"/>
    <w:rsid w:val="009E4C88"/>
    <w:rsid w:val="00A45891"/>
    <w:rsid w:val="00A45FFD"/>
    <w:rsid w:val="00A51722"/>
    <w:rsid w:val="00A71EB8"/>
    <w:rsid w:val="00A75C41"/>
    <w:rsid w:val="00A80285"/>
    <w:rsid w:val="00A84DC3"/>
    <w:rsid w:val="00A90042"/>
    <w:rsid w:val="00AA2E76"/>
    <w:rsid w:val="00AB2F92"/>
    <w:rsid w:val="00AC16C2"/>
    <w:rsid w:val="00AC3A78"/>
    <w:rsid w:val="00AC55B1"/>
    <w:rsid w:val="00AC7C8B"/>
    <w:rsid w:val="00AD32C6"/>
    <w:rsid w:val="00AE0128"/>
    <w:rsid w:val="00AE13F2"/>
    <w:rsid w:val="00AE6DE9"/>
    <w:rsid w:val="00AF0E7A"/>
    <w:rsid w:val="00B016A9"/>
    <w:rsid w:val="00B064DB"/>
    <w:rsid w:val="00B068AC"/>
    <w:rsid w:val="00B07B7B"/>
    <w:rsid w:val="00B126C4"/>
    <w:rsid w:val="00B176B2"/>
    <w:rsid w:val="00B30541"/>
    <w:rsid w:val="00B54570"/>
    <w:rsid w:val="00B67969"/>
    <w:rsid w:val="00B77624"/>
    <w:rsid w:val="00B82A65"/>
    <w:rsid w:val="00B841C4"/>
    <w:rsid w:val="00B86382"/>
    <w:rsid w:val="00B87B23"/>
    <w:rsid w:val="00B96BDA"/>
    <w:rsid w:val="00BC024C"/>
    <w:rsid w:val="00BC2992"/>
    <w:rsid w:val="00BC30A6"/>
    <w:rsid w:val="00C00C2A"/>
    <w:rsid w:val="00C0618C"/>
    <w:rsid w:val="00C15899"/>
    <w:rsid w:val="00C35452"/>
    <w:rsid w:val="00C46D0F"/>
    <w:rsid w:val="00C5132A"/>
    <w:rsid w:val="00C5753A"/>
    <w:rsid w:val="00C70702"/>
    <w:rsid w:val="00C77BF7"/>
    <w:rsid w:val="00C83EE6"/>
    <w:rsid w:val="00C86CEE"/>
    <w:rsid w:val="00C876A9"/>
    <w:rsid w:val="00C90AF1"/>
    <w:rsid w:val="00CA2967"/>
    <w:rsid w:val="00D02AEB"/>
    <w:rsid w:val="00D235D6"/>
    <w:rsid w:val="00D23739"/>
    <w:rsid w:val="00D24746"/>
    <w:rsid w:val="00D41AB3"/>
    <w:rsid w:val="00D51A2A"/>
    <w:rsid w:val="00D622D6"/>
    <w:rsid w:val="00D83889"/>
    <w:rsid w:val="00D91E4C"/>
    <w:rsid w:val="00DA339E"/>
    <w:rsid w:val="00DA6727"/>
    <w:rsid w:val="00DB49E8"/>
    <w:rsid w:val="00DC27C4"/>
    <w:rsid w:val="00DD75F5"/>
    <w:rsid w:val="00DE423B"/>
    <w:rsid w:val="00DF6A59"/>
    <w:rsid w:val="00E0402E"/>
    <w:rsid w:val="00E13FF1"/>
    <w:rsid w:val="00E14BBD"/>
    <w:rsid w:val="00E331F2"/>
    <w:rsid w:val="00E33DF1"/>
    <w:rsid w:val="00E41C5A"/>
    <w:rsid w:val="00E55A70"/>
    <w:rsid w:val="00E65CBF"/>
    <w:rsid w:val="00E71E2D"/>
    <w:rsid w:val="00E84670"/>
    <w:rsid w:val="00E91EB8"/>
    <w:rsid w:val="00EA426A"/>
    <w:rsid w:val="00EA7199"/>
    <w:rsid w:val="00EE54EA"/>
    <w:rsid w:val="00EF1528"/>
    <w:rsid w:val="00EF78F6"/>
    <w:rsid w:val="00F125A6"/>
    <w:rsid w:val="00F26D13"/>
    <w:rsid w:val="00F272E8"/>
    <w:rsid w:val="00F33093"/>
    <w:rsid w:val="00F378FE"/>
    <w:rsid w:val="00F4379E"/>
    <w:rsid w:val="00F4461B"/>
    <w:rsid w:val="00F476EA"/>
    <w:rsid w:val="00F6448D"/>
    <w:rsid w:val="00F663E4"/>
    <w:rsid w:val="00F7362A"/>
    <w:rsid w:val="00F7415D"/>
    <w:rsid w:val="00F834F1"/>
    <w:rsid w:val="00F92544"/>
    <w:rsid w:val="00F93E69"/>
    <w:rsid w:val="00FA1475"/>
    <w:rsid w:val="00FB2321"/>
    <w:rsid w:val="00FB2887"/>
    <w:rsid w:val="00FB5C19"/>
    <w:rsid w:val="00FC26E5"/>
    <w:rsid w:val="00FD7D30"/>
    <w:rsid w:val="00FF7B18"/>
    <w:rsid w:val="0210428C"/>
    <w:rsid w:val="04A942BA"/>
    <w:rsid w:val="066434D9"/>
    <w:rsid w:val="07C244EB"/>
    <w:rsid w:val="08400416"/>
    <w:rsid w:val="085574C6"/>
    <w:rsid w:val="0BDA0D2D"/>
    <w:rsid w:val="0CC90EF5"/>
    <w:rsid w:val="0FBD6BDE"/>
    <w:rsid w:val="0FC2694C"/>
    <w:rsid w:val="17213A39"/>
    <w:rsid w:val="17BA0962"/>
    <w:rsid w:val="1B8F7CB9"/>
    <w:rsid w:val="1C6074FD"/>
    <w:rsid w:val="1CDD7DA7"/>
    <w:rsid w:val="1DB35AE0"/>
    <w:rsid w:val="1DC61B30"/>
    <w:rsid w:val="226B0DDE"/>
    <w:rsid w:val="23137633"/>
    <w:rsid w:val="25203CCD"/>
    <w:rsid w:val="255B5CB6"/>
    <w:rsid w:val="2B9136CE"/>
    <w:rsid w:val="2C225291"/>
    <w:rsid w:val="2D34579D"/>
    <w:rsid w:val="2EA6020D"/>
    <w:rsid w:val="356F37DF"/>
    <w:rsid w:val="36DD33F3"/>
    <w:rsid w:val="3ACC6031"/>
    <w:rsid w:val="3EDA094C"/>
    <w:rsid w:val="3F8E5F5B"/>
    <w:rsid w:val="4615320B"/>
    <w:rsid w:val="46202659"/>
    <w:rsid w:val="46BD2CD2"/>
    <w:rsid w:val="4CD67C42"/>
    <w:rsid w:val="4D586E38"/>
    <w:rsid w:val="4E9D6C58"/>
    <w:rsid w:val="51711480"/>
    <w:rsid w:val="51CC02CF"/>
    <w:rsid w:val="527E1EAF"/>
    <w:rsid w:val="54424753"/>
    <w:rsid w:val="563762BA"/>
    <w:rsid w:val="5944789D"/>
    <w:rsid w:val="5A0D5395"/>
    <w:rsid w:val="5BAA0331"/>
    <w:rsid w:val="5D071B11"/>
    <w:rsid w:val="5F085CE7"/>
    <w:rsid w:val="5F8D54E0"/>
    <w:rsid w:val="60732B12"/>
    <w:rsid w:val="626133B3"/>
    <w:rsid w:val="64A21A2D"/>
    <w:rsid w:val="688D1FEA"/>
    <w:rsid w:val="68C55CEA"/>
    <w:rsid w:val="6C256AA0"/>
    <w:rsid w:val="6F6F62A2"/>
    <w:rsid w:val="6FEC5E35"/>
    <w:rsid w:val="722E0C8D"/>
    <w:rsid w:val="72AB5F51"/>
    <w:rsid w:val="759F24CA"/>
    <w:rsid w:val="76A15057"/>
    <w:rsid w:val="77932BC0"/>
    <w:rsid w:val="79935991"/>
    <w:rsid w:val="7EB032BA"/>
    <w:rsid w:val="7FBB179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Document Map"/>
    <w:basedOn w:val="1"/>
    <w:link w:val="13"/>
    <w:semiHidden/>
    <w:qFormat/>
    <w:uiPriority w:val="99"/>
    <w:rPr>
      <w:rFonts w:ascii="宋体"/>
      <w:kern w:val="0"/>
      <w:sz w:val="18"/>
      <w:szCs w:val="18"/>
    </w:rPr>
  </w:style>
  <w:style w:type="paragraph" w:styleId="3">
    <w:name w:val="annotation text"/>
    <w:basedOn w:val="1"/>
    <w:link w:val="16"/>
    <w:semiHidden/>
    <w:qFormat/>
    <w:uiPriority w:val="99"/>
    <w:pPr>
      <w:jc w:val="left"/>
    </w:pPr>
    <w:rPr>
      <w:kern w:val="0"/>
      <w:sz w:val="20"/>
      <w:szCs w:val="20"/>
    </w:rPr>
  </w:style>
  <w:style w:type="paragraph" w:styleId="4">
    <w:name w:val="Balloon Text"/>
    <w:basedOn w:val="1"/>
    <w:link w:val="14"/>
    <w:semiHidden/>
    <w:qFormat/>
    <w:uiPriority w:val="99"/>
    <w:rPr>
      <w:kern w:val="0"/>
      <w:sz w:val="18"/>
      <w:szCs w:val="18"/>
    </w:rPr>
  </w:style>
  <w:style w:type="paragraph" w:styleId="5">
    <w:name w:val="footer"/>
    <w:basedOn w:val="1"/>
    <w:link w:val="12"/>
    <w:qFormat/>
    <w:uiPriority w:val="99"/>
    <w:pPr>
      <w:tabs>
        <w:tab w:val="center" w:pos="4153"/>
        <w:tab w:val="right" w:pos="8306"/>
      </w:tabs>
      <w:snapToGrid w:val="0"/>
      <w:jc w:val="left"/>
    </w:pPr>
    <w:rPr>
      <w:kern w:val="0"/>
      <w:sz w:val="18"/>
      <w:szCs w:val="18"/>
    </w:rPr>
  </w:style>
  <w:style w:type="paragraph" w:styleId="6">
    <w:name w:val="header"/>
    <w:basedOn w:val="1"/>
    <w:link w:val="11"/>
    <w:qFormat/>
    <w:uiPriority w:val="99"/>
    <w:pPr>
      <w:pBdr>
        <w:bottom w:val="single" w:color="auto" w:sz="6" w:space="1"/>
      </w:pBdr>
      <w:tabs>
        <w:tab w:val="center" w:pos="4153"/>
        <w:tab w:val="right" w:pos="8306"/>
      </w:tabs>
      <w:snapToGrid w:val="0"/>
      <w:jc w:val="center"/>
    </w:pPr>
    <w:rPr>
      <w:kern w:val="0"/>
      <w:sz w:val="18"/>
      <w:szCs w:val="18"/>
    </w:rPr>
  </w:style>
  <w:style w:type="paragraph" w:styleId="7">
    <w:name w:val="annotation subject"/>
    <w:basedOn w:val="3"/>
    <w:next w:val="3"/>
    <w:link w:val="17"/>
    <w:semiHidden/>
    <w:qFormat/>
    <w:uiPriority w:val="99"/>
    <w:rPr>
      <w:b/>
      <w:bCs/>
    </w:rPr>
  </w:style>
  <w:style w:type="character" w:styleId="10">
    <w:name w:val="annotation reference"/>
    <w:semiHidden/>
    <w:qFormat/>
    <w:uiPriority w:val="99"/>
    <w:rPr>
      <w:rFonts w:cs="Times New Roman"/>
      <w:sz w:val="21"/>
    </w:rPr>
  </w:style>
  <w:style w:type="character" w:customStyle="1" w:styleId="11">
    <w:name w:val="页眉 Char"/>
    <w:link w:val="6"/>
    <w:qFormat/>
    <w:locked/>
    <w:uiPriority w:val="99"/>
    <w:rPr>
      <w:sz w:val="18"/>
    </w:rPr>
  </w:style>
  <w:style w:type="character" w:customStyle="1" w:styleId="12">
    <w:name w:val="页脚 Char"/>
    <w:link w:val="5"/>
    <w:qFormat/>
    <w:locked/>
    <w:uiPriority w:val="99"/>
    <w:rPr>
      <w:sz w:val="18"/>
    </w:rPr>
  </w:style>
  <w:style w:type="character" w:customStyle="1" w:styleId="13">
    <w:name w:val="文档结构图 Char"/>
    <w:link w:val="2"/>
    <w:semiHidden/>
    <w:qFormat/>
    <w:locked/>
    <w:uiPriority w:val="99"/>
    <w:rPr>
      <w:rFonts w:ascii="宋体" w:eastAsia="宋体"/>
      <w:sz w:val="18"/>
    </w:rPr>
  </w:style>
  <w:style w:type="character" w:customStyle="1" w:styleId="14">
    <w:name w:val="批注框文本 Char"/>
    <w:link w:val="4"/>
    <w:semiHidden/>
    <w:qFormat/>
    <w:locked/>
    <w:uiPriority w:val="99"/>
    <w:rPr>
      <w:sz w:val="18"/>
    </w:rPr>
  </w:style>
  <w:style w:type="paragraph" w:styleId="15">
    <w:name w:val="List Paragraph"/>
    <w:basedOn w:val="1"/>
    <w:qFormat/>
    <w:uiPriority w:val="99"/>
    <w:pPr>
      <w:ind w:firstLine="420" w:firstLineChars="200"/>
    </w:pPr>
  </w:style>
  <w:style w:type="character" w:customStyle="1" w:styleId="16">
    <w:name w:val="批注文字 Char"/>
    <w:basedOn w:val="9"/>
    <w:link w:val="3"/>
    <w:semiHidden/>
    <w:qFormat/>
    <w:locked/>
    <w:uiPriority w:val="99"/>
  </w:style>
  <w:style w:type="character" w:customStyle="1" w:styleId="17">
    <w:name w:val="批注主题 Char"/>
    <w:link w:val="7"/>
    <w:semiHidden/>
    <w:qFormat/>
    <w:locked/>
    <w:uiPriority w:val="99"/>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微软用户</Company>
  <Pages>11</Pages>
  <Words>956</Words>
  <Characters>5451</Characters>
  <Lines>45</Lines>
  <Paragraphs>12</Paragraphs>
  <TotalTime>1</TotalTime>
  <ScaleCrop>false</ScaleCrop>
  <LinksUpToDate>false</LinksUpToDate>
  <CharactersWithSpaces>6395</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2021-12-10T05:50:00Z</dcterms:created>
  <dc:creator>jiajia</dc:creator>
  <cp:lastModifiedBy>zyw</cp:lastModifiedBy>
  <dcterms:modified xsi:type="dcterms:W3CDTF">2021-12-29T06:51:11Z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344974626C234612BD778D0D26C3EEDF</vt:lpwstr>
  </property>
</Properties>
</file>