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920E3A" w14:textId="77777777" w:rsidR="00657E1B" w:rsidRDefault="00A03BB5">
      <w:pPr>
        <w:spacing w:line="360" w:lineRule="auto"/>
        <w:jc w:val="center"/>
        <w:rPr>
          <w:rFonts w:ascii="Times New Roman" w:eastAsia="黑体" w:hAnsi="Times New Roman" w:cs="Times New Roman"/>
          <w:b/>
          <w:sz w:val="36"/>
          <w:szCs w:val="36"/>
        </w:rPr>
      </w:pPr>
      <w:r>
        <w:rPr>
          <w:rFonts w:ascii="Times New Roman" w:eastAsia="宋体" w:hAnsi="Times New Roman" w:cs="Times New Roman" w:hint="eastAsia"/>
          <w:b/>
          <w:color w:val="000000"/>
          <w:sz w:val="36"/>
          <w:szCs w:val="36"/>
        </w:rPr>
        <w:t>北京市高等教育自学考试课程考试大纲</w:t>
      </w:r>
    </w:p>
    <w:p w14:paraId="4538B8F6" w14:textId="77777777" w:rsidR="00657E1B" w:rsidRDefault="00657E1B">
      <w:pPr>
        <w:spacing w:line="360" w:lineRule="auto"/>
        <w:rPr>
          <w:rFonts w:ascii="Times New Roman" w:eastAsia="宋体" w:hAnsi="Times New Roman" w:cs="Times New Roman"/>
          <w:szCs w:val="21"/>
        </w:rPr>
      </w:pPr>
    </w:p>
    <w:p w14:paraId="2C1C92CE" w14:textId="77777777" w:rsidR="00657E1B" w:rsidRDefault="00A03BB5">
      <w:pPr>
        <w:spacing w:line="360" w:lineRule="auto"/>
        <w:rPr>
          <w:rFonts w:ascii="Times New Roman" w:eastAsia="宋体" w:hAnsi="Times New Roman" w:cs="Times New Roman"/>
          <w:szCs w:val="21"/>
        </w:rPr>
      </w:pPr>
      <w:r>
        <w:rPr>
          <w:rFonts w:ascii="Times New Roman" w:eastAsia="宋体" w:hAnsi="Times New Roman" w:cs="Times New Roman" w:hint="eastAsia"/>
          <w:b/>
          <w:szCs w:val="21"/>
        </w:rPr>
        <w:t>课程名称：工程数学</w:t>
      </w:r>
      <w:r>
        <w:rPr>
          <w:rFonts w:ascii="Times New Roman" w:eastAsia="宋体" w:hAnsi="Times New Roman" w:cs="Times New Roman" w:hint="eastAsia"/>
          <w:szCs w:val="21"/>
        </w:rPr>
        <w:tab/>
      </w:r>
      <w:r>
        <w:rPr>
          <w:rFonts w:ascii="Times New Roman" w:eastAsia="宋体" w:hAnsi="Times New Roman" w:cs="Times New Roman"/>
          <w:szCs w:val="21"/>
        </w:rPr>
        <w:t xml:space="preserve">       </w:t>
      </w:r>
      <w:r>
        <w:rPr>
          <w:rFonts w:ascii="Times New Roman" w:eastAsia="宋体" w:hAnsi="Times New Roman" w:cs="Times New Roman" w:hint="eastAsia"/>
          <w:b/>
          <w:szCs w:val="21"/>
        </w:rPr>
        <w:t>课程代码：</w:t>
      </w:r>
      <w:r>
        <w:rPr>
          <w:rFonts w:ascii="Times New Roman" w:eastAsia="宋体" w:hAnsi="Times New Roman" w:cs="Times New Roman"/>
          <w:b/>
          <w:szCs w:val="21"/>
        </w:rPr>
        <w:t>10993</w:t>
      </w:r>
      <w:r>
        <w:rPr>
          <w:rFonts w:ascii="Times New Roman" w:eastAsia="宋体" w:hAnsi="Times New Roman" w:cs="Times New Roman" w:hint="eastAsia"/>
          <w:b/>
          <w:szCs w:val="21"/>
        </w:rPr>
        <w:tab/>
      </w:r>
      <w:r>
        <w:rPr>
          <w:rFonts w:ascii="Times New Roman" w:eastAsia="宋体" w:hAnsi="Times New Roman" w:cs="Times New Roman"/>
          <w:b/>
          <w:szCs w:val="21"/>
        </w:rPr>
        <w:t xml:space="preserve">        </w:t>
      </w:r>
      <w:r>
        <w:rPr>
          <w:rFonts w:ascii="Times New Roman" w:eastAsia="宋体" w:hAnsi="Times New Roman" w:cs="Times New Roman" w:hint="eastAsia"/>
          <w:b/>
          <w:szCs w:val="21"/>
        </w:rPr>
        <w:tab/>
      </w:r>
      <w:r>
        <w:rPr>
          <w:rFonts w:ascii="Times New Roman" w:eastAsia="宋体" w:hAnsi="Times New Roman" w:cs="Times New Roman" w:hint="eastAsia"/>
          <w:b/>
          <w:szCs w:val="21"/>
        </w:rPr>
        <w:tab/>
        <w:t>2020</w:t>
      </w:r>
      <w:r>
        <w:rPr>
          <w:rFonts w:ascii="Times New Roman" w:eastAsia="宋体" w:hAnsi="Times New Roman" w:cs="Times New Roman" w:hint="eastAsia"/>
          <w:b/>
          <w:szCs w:val="21"/>
        </w:rPr>
        <w:t>年</w:t>
      </w:r>
      <w:r>
        <w:rPr>
          <w:rFonts w:ascii="Times New Roman" w:eastAsia="宋体" w:hAnsi="Times New Roman" w:cs="Times New Roman" w:hint="eastAsia"/>
          <w:b/>
          <w:szCs w:val="21"/>
        </w:rPr>
        <w:t>12</w:t>
      </w:r>
      <w:r>
        <w:rPr>
          <w:rFonts w:ascii="Times New Roman" w:eastAsia="宋体" w:hAnsi="Times New Roman" w:cs="Times New Roman" w:hint="eastAsia"/>
          <w:b/>
          <w:szCs w:val="21"/>
        </w:rPr>
        <w:t>月版</w:t>
      </w:r>
    </w:p>
    <w:p w14:paraId="5F38AFB7" w14:textId="77777777" w:rsidR="00657E1B" w:rsidRDefault="00657E1B">
      <w:pPr>
        <w:spacing w:line="360" w:lineRule="auto"/>
        <w:jc w:val="center"/>
        <w:rPr>
          <w:rFonts w:ascii="Times New Roman" w:eastAsia="宋体" w:hAnsi="Times New Roman" w:cs="Times New Roman"/>
          <w:b/>
          <w:szCs w:val="21"/>
        </w:rPr>
      </w:pPr>
    </w:p>
    <w:p w14:paraId="1CB9F93E" w14:textId="77777777" w:rsidR="00657E1B" w:rsidRDefault="00A03BB5">
      <w:pPr>
        <w:spacing w:line="360" w:lineRule="auto"/>
        <w:jc w:val="center"/>
        <w:rPr>
          <w:rFonts w:ascii="Times New Roman" w:eastAsia="宋体" w:hAnsi="Times New Roman" w:cs="Times New Roman"/>
          <w:b/>
          <w:sz w:val="28"/>
          <w:szCs w:val="28"/>
        </w:rPr>
      </w:pPr>
      <w:r>
        <w:rPr>
          <w:rFonts w:ascii="Times New Roman" w:eastAsia="宋体" w:hAnsi="Times New Roman" w:cs="Times New Roman" w:hint="eastAsia"/>
          <w:b/>
          <w:sz w:val="28"/>
          <w:szCs w:val="28"/>
        </w:rPr>
        <w:t>第一部分</w:t>
      </w:r>
      <w:r>
        <w:rPr>
          <w:rFonts w:ascii="Times New Roman" w:eastAsia="宋体" w:hAnsi="Times New Roman" w:cs="Times New Roman" w:hint="eastAsia"/>
          <w:b/>
          <w:sz w:val="28"/>
          <w:szCs w:val="28"/>
        </w:rPr>
        <w:t xml:space="preserve"> </w:t>
      </w:r>
      <w:r>
        <w:rPr>
          <w:rFonts w:ascii="Times New Roman" w:eastAsia="宋体" w:hAnsi="Times New Roman" w:cs="Times New Roman" w:hint="eastAsia"/>
          <w:b/>
          <w:sz w:val="28"/>
          <w:szCs w:val="28"/>
        </w:rPr>
        <w:t>课程性质与设置目的</w:t>
      </w:r>
    </w:p>
    <w:p w14:paraId="259B795F"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
          <w:bCs/>
          <w:szCs w:val="21"/>
        </w:rPr>
        <w:t>一、课程性质与特点</w:t>
      </w:r>
    </w:p>
    <w:p w14:paraId="588BEDAE"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bCs/>
          <w:szCs w:val="21"/>
        </w:rPr>
        <w:t>《工程数学》是北京市高等教育自学考试工程管理专业（项目管理方向）（专升本）开设的</w:t>
      </w:r>
      <w:r>
        <w:rPr>
          <w:rFonts w:ascii="Times New Roman" w:eastAsia="宋体" w:hAnsi="Times New Roman" w:hint="eastAsia"/>
          <w:bCs/>
          <w:szCs w:val="21"/>
          <w:u w:val="single"/>
        </w:rPr>
        <w:t>专业</w:t>
      </w:r>
      <w:r>
        <w:rPr>
          <w:rFonts w:ascii="Times New Roman" w:eastAsia="宋体" w:hAnsi="Times New Roman" w:hint="eastAsia"/>
          <w:bCs/>
          <w:szCs w:val="21"/>
        </w:rPr>
        <w:t>基础课程之一，是一门基础理论课。</w:t>
      </w:r>
    </w:p>
    <w:p w14:paraId="0B2A0095" w14:textId="77777777" w:rsidR="00657E1B" w:rsidRDefault="00A03BB5">
      <w:pPr>
        <w:spacing w:afterLines="50" w:after="156" w:line="360" w:lineRule="auto"/>
        <w:ind w:firstLineChars="200" w:firstLine="420"/>
        <w:rPr>
          <w:rFonts w:ascii="Times New Roman" w:eastAsia="宋体" w:hAnsi="宋体" w:cs="宋体"/>
          <w:kern w:val="0"/>
          <w:szCs w:val="24"/>
        </w:rPr>
      </w:pPr>
      <w:r>
        <w:rPr>
          <w:rFonts w:ascii="Times New Roman" w:eastAsia="宋体" w:hAnsi="宋体" w:cs="宋体" w:hint="eastAsia"/>
          <w:kern w:val="0"/>
          <w:szCs w:val="24"/>
        </w:rPr>
        <w:t>《</w:t>
      </w:r>
      <w:r>
        <w:rPr>
          <w:rFonts w:ascii="Times New Roman" w:eastAsia="宋体" w:hAnsi="宋体" w:cs="宋体"/>
          <w:kern w:val="0"/>
          <w:szCs w:val="24"/>
        </w:rPr>
        <w:t>工程数学</w:t>
      </w:r>
      <w:r>
        <w:rPr>
          <w:rFonts w:ascii="Times New Roman" w:eastAsia="宋体" w:hAnsi="宋体" w:cs="宋体" w:hint="eastAsia"/>
          <w:kern w:val="0"/>
          <w:szCs w:val="24"/>
        </w:rPr>
        <w:t>》</w:t>
      </w:r>
      <w:r>
        <w:rPr>
          <w:rFonts w:ascii="Times New Roman" w:eastAsia="宋体" w:hAnsi="宋体" w:cs="宋体"/>
          <w:kern w:val="0"/>
          <w:szCs w:val="24"/>
        </w:rPr>
        <w:t>包括两个独立的数学分支</w:t>
      </w:r>
      <w:r>
        <w:rPr>
          <w:rFonts w:ascii="Times New Roman" w:eastAsia="宋体" w:hAnsi="Times New Roman" w:cs="宋体"/>
          <w:kern w:val="0"/>
          <w:szCs w:val="24"/>
        </w:rPr>
        <w:t>——</w:t>
      </w:r>
      <w:r>
        <w:rPr>
          <w:rFonts w:ascii="Times New Roman" w:eastAsia="宋体" w:hAnsi="Times New Roman" w:cs="宋体" w:hint="eastAsia"/>
          <w:kern w:val="0"/>
          <w:szCs w:val="24"/>
        </w:rPr>
        <w:t>《</w:t>
      </w:r>
      <w:r>
        <w:rPr>
          <w:rFonts w:ascii="Times New Roman" w:eastAsia="宋体" w:hAnsi="宋体" w:cs="宋体"/>
          <w:kern w:val="0"/>
          <w:szCs w:val="24"/>
        </w:rPr>
        <w:t>线性代数</w:t>
      </w:r>
      <w:r>
        <w:rPr>
          <w:rFonts w:ascii="Times New Roman" w:eastAsia="宋体" w:hAnsi="宋体" w:cs="宋体" w:hint="eastAsia"/>
          <w:kern w:val="0"/>
          <w:szCs w:val="24"/>
        </w:rPr>
        <w:t>》</w:t>
      </w:r>
      <w:r>
        <w:rPr>
          <w:rFonts w:ascii="Times New Roman" w:eastAsia="宋体" w:hAnsi="宋体" w:cs="宋体"/>
          <w:kern w:val="0"/>
          <w:szCs w:val="24"/>
        </w:rPr>
        <w:t>和</w:t>
      </w:r>
      <w:r>
        <w:rPr>
          <w:rFonts w:ascii="Times New Roman" w:eastAsia="宋体" w:hAnsi="宋体" w:cs="宋体" w:hint="eastAsia"/>
          <w:kern w:val="0"/>
          <w:szCs w:val="24"/>
        </w:rPr>
        <w:t>《</w:t>
      </w:r>
      <w:r>
        <w:rPr>
          <w:rFonts w:ascii="Times New Roman" w:eastAsia="宋体" w:hAnsi="宋体" w:cs="宋体"/>
          <w:kern w:val="0"/>
          <w:szCs w:val="24"/>
        </w:rPr>
        <w:t>概率论</w:t>
      </w:r>
      <w:r>
        <w:rPr>
          <w:rFonts w:ascii="Times New Roman" w:eastAsia="宋体" w:hAnsi="宋体" w:cs="宋体" w:hint="eastAsia"/>
          <w:kern w:val="0"/>
          <w:szCs w:val="24"/>
        </w:rPr>
        <w:t>与数理统计》</w:t>
      </w:r>
      <w:r>
        <w:rPr>
          <w:rFonts w:ascii="Times New Roman" w:eastAsia="宋体" w:hAnsi="宋体" w:cs="宋体"/>
          <w:kern w:val="0"/>
          <w:szCs w:val="24"/>
        </w:rPr>
        <w:t>。</w:t>
      </w:r>
    </w:p>
    <w:p w14:paraId="65651BD5" w14:textId="77777777" w:rsidR="00657E1B" w:rsidRDefault="00A03BB5">
      <w:pPr>
        <w:spacing w:afterLines="50" w:after="156" w:line="360" w:lineRule="auto"/>
        <w:ind w:firstLineChars="200" w:firstLine="420"/>
        <w:rPr>
          <w:rFonts w:ascii="Times New Roman" w:eastAsia="宋体" w:hAnsi="宋体" w:cs="宋体"/>
          <w:bCs/>
          <w:kern w:val="0"/>
          <w:szCs w:val="24"/>
        </w:rPr>
      </w:pPr>
      <w:r>
        <w:rPr>
          <w:rFonts w:ascii="Times New Roman" w:eastAsia="宋体" w:hAnsi="宋体" w:cs="宋体" w:hint="eastAsia"/>
          <w:bCs/>
          <w:kern w:val="0"/>
          <w:szCs w:val="24"/>
        </w:rPr>
        <w:t>《线性代数》部分讲述行列式与矩阵的理论和方法，主要内容包括：</w:t>
      </w:r>
      <w:r>
        <w:rPr>
          <w:rFonts w:ascii="Times New Roman" w:eastAsia="宋体" w:hAnsi="宋体" w:cs="宋体"/>
          <w:bCs/>
          <w:kern w:val="0"/>
          <w:szCs w:val="24"/>
        </w:rPr>
        <w:t>n</w:t>
      </w:r>
      <w:r>
        <w:rPr>
          <w:rFonts w:ascii="Times New Roman" w:eastAsia="宋体" w:hAnsi="宋体" w:cs="宋体"/>
          <w:bCs/>
          <w:kern w:val="0"/>
          <w:szCs w:val="24"/>
        </w:rPr>
        <w:t>阶行列式的定义、性质与计算；矩阵的定义、性质与运算，矩阵的初等变换与矩阵的秩；</w:t>
      </w:r>
      <w:r>
        <w:rPr>
          <w:rFonts w:ascii="Times New Roman" w:eastAsia="宋体" w:hAnsi="宋体" w:cs="宋体" w:hint="eastAsia"/>
          <w:bCs/>
          <w:kern w:val="0"/>
          <w:szCs w:val="24"/>
        </w:rPr>
        <w:t>n</w:t>
      </w:r>
      <w:r>
        <w:rPr>
          <w:rFonts w:ascii="Times New Roman" w:eastAsia="宋体" w:hAnsi="宋体" w:cs="宋体" w:hint="eastAsia"/>
          <w:bCs/>
          <w:kern w:val="0"/>
          <w:szCs w:val="24"/>
        </w:rPr>
        <w:t>维</w:t>
      </w:r>
      <w:r>
        <w:rPr>
          <w:rFonts w:ascii="Times New Roman" w:eastAsia="宋体" w:hAnsi="宋体" w:cs="宋体"/>
          <w:bCs/>
          <w:kern w:val="0"/>
          <w:szCs w:val="24"/>
        </w:rPr>
        <w:t>向量与向量组的概念及向量组的线性相关性，线性方程组有解的充分必要条件及有解时解的结构与解法。</w:t>
      </w:r>
    </w:p>
    <w:p w14:paraId="72E9B40F"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宋体" w:cs="宋体" w:hint="eastAsia"/>
          <w:kern w:val="0"/>
          <w:szCs w:val="24"/>
        </w:rPr>
        <w:t>《概率论与数理统计》讲述概率统计的基本概念，基本理论与方法，主要内容包括：事件与概率，一维随机变量及其分布，随机变量的数字特征，参数估计和假设检验。</w:t>
      </w:r>
    </w:p>
    <w:p w14:paraId="0AADA30E" w14:textId="77777777" w:rsidR="00657E1B" w:rsidRDefault="00A03BB5">
      <w:pPr>
        <w:spacing w:afterLines="50" w:after="156" w:line="360" w:lineRule="auto"/>
        <w:rPr>
          <w:rFonts w:ascii="Times New Roman" w:eastAsia="宋体" w:hAnsi="Times New Roman"/>
          <w:b/>
          <w:bCs/>
          <w:szCs w:val="21"/>
        </w:rPr>
      </w:pPr>
      <w:r>
        <w:rPr>
          <w:rFonts w:ascii="Times New Roman" w:eastAsia="宋体" w:hAnsi="Times New Roman" w:hint="eastAsia"/>
          <w:b/>
          <w:bCs/>
          <w:szCs w:val="21"/>
        </w:rPr>
        <w:t>二、课程目标与基本要求</w:t>
      </w:r>
    </w:p>
    <w:p w14:paraId="42551073" w14:textId="41404F48" w:rsidR="00657E1B" w:rsidRDefault="00A03BB5" w:rsidP="00A002F7">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bCs/>
          <w:szCs w:val="21"/>
        </w:rPr>
        <w:t>本课程的目标</w:t>
      </w:r>
      <w:r w:rsidRPr="00A002F7">
        <w:rPr>
          <w:rFonts w:ascii="宋体" w:eastAsia="宋体" w:hAnsi="宋体" w:hint="eastAsia"/>
          <w:bCs/>
          <w:szCs w:val="21"/>
        </w:rPr>
        <w:t>是</w:t>
      </w:r>
      <w:r w:rsidR="00A002F7" w:rsidRPr="00A002F7">
        <w:rPr>
          <w:rFonts w:ascii="宋体" w:eastAsia="宋体" w:hAnsi="宋体" w:hint="eastAsia"/>
        </w:rPr>
        <w:t>全面贯彻落实立德树人根本任务，</w:t>
      </w:r>
      <w:r w:rsidRPr="00A002F7">
        <w:rPr>
          <w:rFonts w:ascii="宋体" w:eastAsia="宋体" w:hAnsi="宋体" w:hint="eastAsia"/>
          <w:bCs/>
          <w:szCs w:val="21"/>
        </w:rPr>
        <w:t>使考生</w:t>
      </w:r>
      <w:r>
        <w:rPr>
          <w:rFonts w:ascii="Times New Roman" w:eastAsia="宋体" w:hAnsi="Times New Roman" w:hint="eastAsia"/>
          <w:bCs/>
          <w:szCs w:val="21"/>
        </w:rPr>
        <w:t>掌握线性代数和概率统计的基本内容和学会用数学基本理论解决实际问题的数学方法，为后续课程的学习奠定必要的基础。</w:t>
      </w:r>
    </w:p>
    <w:p w14:paraId="5464E6BD" w14:textId="77777777" w:rsidR="00657E1B" w:rsidRDefault="00A03BB5">
      <w:pPr>
        <w:spacing w:afterLines="50" w:after="156" w:line="360" w:lineRule="auto"/>
        <w:ind w:firstLineChars="200" w:firstLine="420"/>
        <w:rPr>
          <w:rFonts w:ascii="Times New Roman" w:eastAsia="宋体" w:hAnsi="宋体" w:cs="宋体"/>
          <w:kern w:val="0"/>
          <w:szCs w:val="24"/>
        </w:rPr>
      </w:pPr>
      <w:r>
        <w:rPr>
          <w:rFonts w:ascii="Times New Roman" w:eastAsia="宋体" w:hAnsi="Times New Roman" w:hint="eastAsia"/>
          <w:bCs/>
          <w:szCs w:val="21"/>
        </w:rPr>
        <w:t>通过本课程的学习，要求考生掌握：</w:t>
      </w:r>
      <w:r>
        <w:rPr>
          <w:rFonts w:ascii="Times New Roman" w:eastAsia="宋体" w:hAnsi="宋体" w:cs="宋体"/>
          <w:bCs/>
          <w:kern w:val="0"/>
          <w:szCs w:val="24"/>
        </w:rPr>
        <w:t>n</w:t>
      </w:r>
      <w:r>
        <w:rPr>
          <w:rFonts w:ascii="Times New Roman" w:eastAsia="宋体" w:hAnsi="宋体" w:cs="宋体"/>
          <w:bCs/>
          <w:kern w:val="0"/>
          <w:szCs w:val="24"/>
        </w:rPr>
        <w:t>阶行列式的定义、性质与计算；矩阵的定义、性质与运算，矩阵的初等变换与矩阵的秩；</w:t>
      </w:r>
      <w:r>
        <w:rPr>
          <w:rFonts w:ascii="Times New Roman" w:eastAsia="宋体" w:hAnsi="宋体" w:cs="宋体" w:hint="eastAsia"/>
          <w:bCs/>
          <w:kern w:val="0"/>
          <w:szCs w:val="24"/>
        </w:rPr>
        <w:t>n</w:t>
      </w:r>
      <w:r>
        <w:rPr>
          <w:rFonts w:ascii="Times New Roman" w:eastAsia="宋体" w:hAnsi="宋体" w:cs="宋体" w:hint="eastAsia"/>
          <w:bCs/>
          <w:kern w:val="0"/>
          <w:szCs w:val="24"/>
        </w:rPr>
        <w:t>维</w:t>
      </w:r>
      <w:r>
        <w:rPr>
          <w:rFonts w:ascii="Times New Roman" w:eastAsia="宋体" w:hAnsi="宋体" w:cs="宋体"/>
          <w:bCs/>
          <w:kern w:val="0"/>
          <w:szCs w:val="24"/>
        </w:rPr>
        <w:t>向量与向量组的概念及向量组的线性相关性</w:t>
      </w:r>
      <w:r>
        <w:rPr>
          <w:rFonts w:ascii="Times New Roman" w:eastAsia="宋体" w:hAnsi="宋体" w:cs="宋体" w:hint="eastAsia"/>
          <w:bCs/>
          <w:kern w:val="0"/>
          <w:szCs w:val="24"/>
        </w:rPr>
        <w:t>；</w:t>
      </w:r>
      <w:r>
        <w:rPr>
          <w:rFonts w:ascii="Times New Roman" w:eastAsia="宋体" w:hAnsi="宋体" w:cs="宋体"/>
          <w:bCs/>
          <w:kern w:val="0"/>
          <w:szCs w:val="24"/>
        </w:rPr>
        <w:t>线性方程组有解的充分必要条件及有解时解的结构与解法</w:t>
      </w:r>
      <w:r>
        <w:rPr>
          <w:rFonts w:ascii="Times New Roman" w:eastAsia="宋体" w:hAnsi="宋体" w:cs="宋体" w:hint="eastAsia"/>
          <w:bCs/>
          <w:kern w:val="0"/>
          <w:szCs w:val="24"/>
        </w:rPr>
        <w:t>；</w:t>
      </w:r>
      <w:r>
        <w:rPr>
          <w:rFonts w:ascii="Times New Roman" w:eastAsia="宋体" w:hAnsi="宋体" w:cs="宋体" w:hint="eastAsia"/>
          <w:kern w:val="0"/>
          <w:szCs w:val="24"/>
        </w:rPr>
        <w:t>事件与概率，一维随机变量及其分布，随机变量的数字特征，参数估计和假设检验。</w:t>
      </w:r>
    </w:p>
    <w:p w14:paraId="3DF4CE21" w14:textId="2E437DBB" w:rsidR="00657E1B" w:rsidRDefault="00A03BB5">
      <w:pPr>
        <w:spacing w:afterLines="50" w:after="156" w:line="360" w:lineRule="auto"/>
        <w:ind w:firstLineChars="200" w:firstLine="420"/>
        <w:rPr>
          <w:rFonts w:ascii="Times New Roman" w:eastAsia="宋体" w:hAnsi="宋体" w:cs="宋体"/>
          <w:kern w:val="0"/>
          <w:szCs w:val="24"/>
        </w:rPr>
      </w:pPr>
      <w:r>
        <w:rPr>
          <w:rFonts w:ascii="Times New Roman" w:eastAsia="宋体" w:hAnsi="宋体" w:cs="宋体" w:hint="eastAsia"/>
          <w:kern w:val="0"/>
          <w:szCs w:val="24"/>
        </w:rPr>
        <w:t>本课程的考核章节是：第一章、第二章、第三章、第六章</w:t>
      </w:r>
      <w:r w:rsidR="00DB074D">
        <w:rPr>
          <w:rFonts w:ascii="Times New Roman" w:eastAsia="宋体" w:hAnsi="宋体" w:cs="宋体" w:hint="eastAsia"/>
          <w:kern w:val="0"/>
          <w:szCs w:val="24"/>
        </w:rPr>
        <w:t>、</w:t>
      </w:r>
      <w:r>
        <w:rPr>
          <w:rFonts w:ascii="Times New Roman" w:eastAsia="宋体" w:hAnsi="宋体" w:cs="宋体" w:hint="eastAsia"/>
          <w:kern w:val="0"/>
          <w:szCs w:val="24"/>
        </w:rPr>
        <w:t>第七章的第一、二、三节；其中重点考核章节是：第一章第二节、第二章、第三章的第一、三、四节、第六章、第七章的第二、三节；不考核的章节是：第四章、第五章、第七章的第四至第六节、第八章和第九章。</w:t>
      </w:r>
    </w:p>
    <w:p w14:paraId="7394B049" w14:textId="77777777" w:rsidR="00657E1B" w:rsidRDefault="00657E1B">
      <w:pPr>
        <w:spacing w:afterLines="50" w:after="156" w:line="360" w:lineRule="auto"/>
        <w:ind w:firstLineChars="200" w:firstLine="420"/>
        <w:rPr>
          <w:rFonts w:ascii="Times New Roman" w:eastAsia="宋体" w:hAnsi="宋体" w:cs="宋体"/>
          <w:kern w:val="0"/>
          <w:szCs w:val="24"/>
        </w:rPr>
      </w:pPr>
    </w:p>
    <w:p w14:paraId="2A3BDABB" w14:textId="77777777" w:rsidR="00657E1B" w:rsidRDefault="00657E1B">
      <w:pPr>
        <w:spacing w:afterLines="50" w:after="156" w:line="360" w:lineRule="auto"/>
        <w:ind w:firstLineChars="200" w:firstLine="420"/>
        <w:rPr>
          <w:rFonts w:ascii="Times New Roman" w:eastAsia="宋体" w:hAnsi="宋体" w:cs="宋体"/>
          <w:kern w:val="0"/>
          <w:szCs w:val="24"/>
        </w:rPr>
      </w:pPr>
    </w:p>
    <w:p w14:paraId="5542F54D" w14:textId="77777777" w:rsidR="00657E1B" w:rsidRDefault="00A03BB5">
      <w:pPr>
        <w:spacing w:afterLines="50" w:after="156" w:line="360" w:lineRule="auto"/>
        <w:rPr>
          <w:rFonts w:ascii="Times New Roman" w:eastAsia="宋体" w:hAnsi="Times New Roman"/>
          <w:b/>
          <w:bCs/>
          <w:szCs w:val="21"/>
        </w:rPr>
      </w:pPr>
      <w:r>
        <w:rPr>
          <w:rFonts w:ascii="Times New Roman" w:eastAsia="宋体" w:hAnsi="Times New Roman" w:hint="eastAsia"/>
          <w:b/>
          <w:bCs/>
          <w:szCs w:val="21"/>
        </w:rPr>
        <w:t>三、与本专业其他课程的关系</w:t>
      </w:r>
    </w:p>
    <w:p w14:paraId="04C95BC0"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bCs/>
          <w:szCs w:val="21"/>
        </w:rPr>
        <w:t>本课程是工程管理（项目管理方向）专业重要的基础课，先修课是《高等数学（微积分）》。</w:t>
      </w:r>
    </w:p>
    <w:p w14:paraId="3BD180E2" w14:textId="77777777" w:rsidR="00657E1B" w:rsidRDefault="00657E1B">
      <w:pPr>
        <w:spacing w:afterLines="50" w:after="156" w:line="360" w:lineRule="auto"/>
        <w:rPr>
          <w:rFonts w:ascii="Times New Roman" w:eastAsia="宋体" w:hAnsi="Times New Roman"/>
          <w:bCs/>
          <w:szCs w:val="21"/>
        </w:rPr>
      </w:pPr>
    </w:p>
    <w:p w14:paraId="6F4A376A" w14:textId="77777777" w:rsidR="00657E1B" w:rsidRDefault="00A03BB5">
      <w:pPr>
        <w:spacing w:afterLines="50" w:after="156" w:line="360" w:lineRule="auto"/>
        <w:jc w:val="center"/>
        <w:rPr>
          <w:rFonts w:ascii="Times New Roman" w:eastAsia="宋体" w:hAnsi="Times New Roman"/>
          <w:b/>
          <w:bCs/>
          <w:szCs w:val="21"/>
        </w:rPr>
      </w:pPr>
      <w:r>
        <w:rPr>
          <w:rFonts w:ascii="Times New Roman" w:eastAsia="宋体" w:hAnsi="Times New Roman" w:hint="eastAsia"/>
          <w:b/>
          <w:bCs/>
          <w:sz w:val="28"/>
          <w:szCs w:val="28"/>
        </w:rPr>
        <w:t>第二部分</w:t>
      </w:r>
      <w:r>
        <w:rPr>
          <w:rFonts w:ascii="Times New Roman" w:eastAsia="宋体" w:hAnsi="Times New Roman" w:hint="eastAsia"/>
          <w:b/>
          <w:bCs/>
          <w:sz w:val="28"/>
          <w:szCs w:val="28"/>
        </w:rPr>
        <w:t xml:space="preserve"> </w:t>
      </w:r>
      <w:r>
        <w:rPr>
          <w:rFonts w:ascii="Times New Roman" w:eastAsia="宋体" w:hAnsi="Times New Roman" w:hint="eastAsia"/>
          <w:b/>
          <w:bCs/>
          <w:sz w:val="28"/>
          <w:szCs w:val="28"/>
        </w:rPr>
        <w:t>考核内容与考核目标</w:t>
      </w:r>
    </w:p>
    <w:p w14:paraId="0D3CCB22" w14:textId="77777777" w:rsidR="00657E1B" w:rsidRDefault="00A03BB5">
      <w:pPr>
        <w:spacing w:afterLines="50" w:after="156" w:line="360" w:lineRule="auto"/>
        <w:jc w:val="center"/>
        <w:rPr>
          <w:rFonts w:ascii="Times New Roman" w:eastAsia="宋体" w:hAnsi="Times New Roman"/>
          <w:b/>
          <w:bCs/>
          <w:szCs w:val="21"/>
        </w:rPr>
      </w:pPr>
      <w:r>
        <w:rPr>
          <w:rFonts w:ascii="Times New Roman" w:eastAsia="宋体" w:hAnsi="Times New Roman" w:hint="eastAsia"/>
          <w:b/>
          <w:bCs/>
          <w:szCs w:val="21"/>
        </w:rPr>
        <w:t>第一章</w:t>
      </w:r>
      <w:r>
        <w:rPr>
          <w:rFonts w:ascii="Times New Roman" w:eastAsia="宋体" w:hAnsi="Times New Roman" w:hint="eastAsia"/>
          <w:b/>
          <w:bCs/>
          <w:szCs w:val="21"/>
        </w:rPr>
        <w:t xml:space="preserve"> </w:t>
      </w:r>
      <w:r>
        <w:rPr>
          <w:rFonts w:ascii="Times New Roman" w:eastAsia="宋体" w:hAnsi="Times New Roman" w:hint="eastAsia"/>
          <w:b/>
          <w:bCs/>
          <w:szCs w:val="21"/>
        </w:rPr>
        <w:t>行列式</w:t>
      </w:r>
    </w:p>
    <w:p w14:paraId="704980EF"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
          <w:bCs/>
          <w:szCs w:val="21"/>
        </w:rPr>
        <w:t>一、学习目的与要求</w:t>
      </w:r>
    </w:p>
    <w:p w14:paraId="4EE449C2"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bCs/>
          <w:szCs w:val="21"/>
        </w:rPr>
        <w:t>通过本章的学习，了解行列式的定义，熟练掌握行列式的性质与计算，理解克</w:t>
      </w:r>
      <w:proofErr w:type="gramStart"/>
      <w:r>
        <w:rPr>
          <w:rFonts w:ascii="Times New Roman" w:eastAsia="宋体" w:hAnsi="Times New Roman" w:hint="eastAsia"/>
          <w:bCs/>
          <w:szCs w:val="21"/>
        </w:rPr>
        <w:t>莱姆</w:t>
      </w:r>
      <w:proofErr w:type="gramEnd"/>
      <w:r>
        <w:rPr>
          <w:rFonts w:ascii="Times New Roman" w:eastAsia="宋体" w:hAnsi="Times New Roman" w:hint="eastAsia"/>
          <w:bCs/>
          <w:szCs w:val="21"/>
        </w:rPr>
        <w:t>法则。</w:t>
      </w:r>
    </w:p>
    <w:p w14:paraId="26EE77E9"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
          <w:bCs/>
          <w:szCs w:val="21"/>
        </w:rPr>
        <w:t>二、考核知识点与考核目标</w:t>
      </w:r>
    </w:p>
    <w:p w14:paraId="257AF6B8"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（一）行列式的概念</w:t>
      </w:r>
    </w:p>
    <w:p w14:paraId="7957B8D9"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识记：行列式的定义</w:t>
      </w:r>
    </w:p>
    <w:p w14:paraId="355B4C07"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理解：余子式、代数余子式的概念</w:t>
      </w:r>
    </w:p>
    <w:p w14:paraId="0A80714D"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下三角行列式的计算公式</w:t>
      </w:r>
    </w:p>
    <w:p w14:paraId="7C8758C2"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应用：计算二阶、三阶行列式</w:t>
      </w:r>
    </w:p>
    <w:p w14:paraId="6F64F6BF"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（二）行列式的性质与计算</w:t>
      </w:r>
    </w:p>
    <w:p w14:paraId="0F5AE95D"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理解：行列式的性质</w:t>
      </w:r>
    </w:p>
    <w:p w14:paraId="2DB73E86"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应用：掌握行列式计算的基本方法</w:t>
      </w:r>
    </w:p>
    <w:p w14:paraId="69E654D2"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会计算一些特殊形状的数字和字母行列式</w:t>
      </w:r>
    </w:p>
    <w:p w14:paraId="4450FAB1"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会计算简单的</w:t>
      </w:r>
      <w:r>
        <w:rPr>
          <w:rFonts w:ascii="Times New Roman" w:eastAsia="宋体" w:hAnsi="Times New Roman" w:hint="eastAsia"/>
          <w:bCs/>
          <w:szCs w:val="21"/>
        </w:rPr>
        <w:t>n</w:t>
      </w:r>
      <w:r>
        <w:rPr>
          <w:rFonts w:ascii="Times New Roman" w:eastAsia="宋体" w:hAnsi="Times New Roman" w:hint="eastAsia"/>
          <w:bCs/>
          <w:szCs w:val="21"/>
        </w:rPr>
        <w:t>阶行列式</w:t>
      </w:r>
    </w:p>
    <w:p w14:paraId="71AE428C"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（三）克</w:t>
      </w:r>
      <w:proofErr w:type="gramStart"/>
      <w:r>
        <w:rPr>
          <w:rFonts w:ascii="Times New Roman" w:eastAsia="宋体" w:hAnsi="Times New Roman" w:hint="eastAsia"/>
          <w:szCs w:val="21"/>
        </w:rPr>
        <w:t>莱姆</w:t>
      </w:r>
      <w:proofErr w:type="gramEnd"/>
      <w:r>
        <w:rPr>
          <w:rFonts w:ascii="Times New Roman" w:eastAsia="宋体" w:hAnsi="Times New Roman" w:hint="eastAsia"/>
          <w:szCs w:val="21"/>
        </w:rPr>
        <w:t>法则</w:t>
      </w:r>
    </w:p>
    <w:p w14:paraId="453BE46D"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识记：克</w:t>
      </w:r>
      <w:proofErr w:type="gramStart"/>
      <w:r>
        <w:rPr>
          <w:rFonts w:ascii="Times New Roman" w:eastAsia="宋体" w:hAnsi="Times New Roman" w:hint="eastAsia"/>
          <w:bCs/>
          <w:szCs w:val="21"/>
        </w:rPr>
        <w:t>莱姆</w:t>
      </w:r>
      <w:proofErr w:type="gramEnd"/>
      <w:r>
        <w:rPr>
          <w:rFonts w:ascii="Times New Roman" w:eastAsia="宋体" w:hAnsi="Times New Roman" w:hint="eastAsia"/>
          <w:bCs/>
          <w:szCs w:val="21"/>
        </w:rPr>
        <w:t>法则</w:t>
      </w:r>
    </w:p>
    <w:p w14:paraId="25B71546"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应用：会用克</w:t>
      </w:r>
      <w:proofErr w:type="gramStart"/>
      <w:r>
        <w:rPr>
          <w:rFonts w:ascii="Times New Roman" w:eastAsia="宋体" w:hAnsi="Times New Roman" w:hint="eastAsia"/>
          <w:bCs/>
          <w:szCs w:val="21"/>
        </w:rPr>
        <w:t>莱姆</w:t>
      </w:r>
      <w:proofErr w:type="gramEnd"/>
      <w:r>
        <w:rPr>
          <w:rFonts w:ascii="Times New Roman" w:eastAsia="宋体" w:hAnsi="Times New Roman" w:hint="eastAsia"/>
          <w:bCs/>
          <w:szCs w:val="21"/>
        </w:rPr>
        <w:t>法则求解简单的线性方程组</w:t>
      </w:r>
    </w:p>
    <w:p w14:paraId="7BB7D294"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lastRenderedPageBreak/>
        <w:t>会判断齐次线性方程组有无非零解</w:t>
      </w:r>
    </w:p>
    <w:p w14:paraId="561661CA" w14:textId="77777777" w:rsidR="00657E1B" w:rsidRDefault="00657E1B">
      <w:pPr>
        <w:spacing w:afterLines="50" w:after="156" w:line="360" w:lineRule="auto"/>
        <w:rPr>
          <w:rFonts w:ascii="Times New Roman" w:eastAsia="宋体" w:hAnsi="Times New Roman"/>
          <w:bCs/>
          <w:szCs w:val="21"/>
        </w:rPr>
      </w:pPr>
    </w:p>
    <w:p w14:paraId="33B25D1F" w14:textId="77777777" w:rsidR="00657E1B" w:rsidRDefault="00A03BB5">
      <w:pPr>
        <w:spacing w:afterLines="50" w:after="156" w:line="360" w:lineRule="auto"/>
        <w:jc w:val="center"/>
        <w:rPr>
          <w:rFonts w:ascii="Times New Roman" w:eastAsia="宋体" w:hAnsi="Times New Roman"/>
          <w:b/>
          <w:bCs/>
          <w:szCs w:val="21"/>
        </w:rPr>
      </w:pPr>
      <w:r>
        <w:rPr>
          <w:rFonts w:ascii="Times New Roman" w:eastAsia="宋体" w:hAnsi="Times New Roman" w:hint="eastAsia"/>
          <w:b/>
          <w:bCs/>
          <w:szCs w:val="21"/>
        </w:rPr>
        <w:t>第二章</w:t>
      </w:r>
      <w:r>
        <w:rPr>
          <w:rFonts w:ascii="Times New Roman" w:eastAsia="宋体" w:hAnsi="Times New Roman" w:hint="eastAsia"/>
          <w:b/>
          <w:bCs/>
          <w:szCs w:val="21"/>
        </w:rPr>
        <w:t xml:space="preserve"> </w:t>
      </w:r>
      <w:r>
        <w:rPr>
          <w:rFonts w:ascii="Times New Roman" w:eastAsia="宋体" w:hAnsi="Times New Roman" w:hint="eastAsia"/>
          <w:b/>
          <w:bCs/>
          <w:szCs w:val="21"/>
        </w:rPr>
        <w:t>矩阵</w:t>
      </w:r>
    </w:p>
    <w:p w14:paraId="5CAB46D3"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
          <w:bCs/>
          <w:szCs w:val="21"/>
        </w:rPr>
        <w:t>一、学习目的与要求</w:t>
      </w:r>
    </w:p>
    <w:p w14:paraId="31C90151"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bCs/>
          <w:szCs w:val="21"/>
        </w:rPr>
        <w:t>通过本章的学习，理解矩阵的定义，掌握矩阵的各种运算及运算法则；知道矩阵可逆的条件，</w:t>
      </w:r>
      <w:proofErr w:type="gramStart"/>
      <w:r>
        <w:rPr>
          <w:rFonts w:ascii="Times New Roman" w:eastAsia="宋体" w:hAnsi="Times New Roman" w:hint="eastAsia"/>
          <w:bCs/>
          <w:szCs w:val="21"/>
        </w:rPr>
        <w:t>会求可逆矩阵</w:t>
      </w:r>
      <w:proofErr w:type="gramEnd"/>
      <w:r>
        <w:rPr>
          <w:rFonts w:ascii="Times New Roman" w:eastAsia="宋体" w:hAnsi="Times New Roman" w:hint="eastAsia"/>
          <w:bCs/>
          <w:szCs w:val="21"/>
        </w:rPr>
        <w:t>的逆矩阵；掌握矩阵的初等变换，理解矩阵的秩的概念，</w:t>
      </w:r>
      <w:proofErr w:type="gramStart"/>
      <w:r>
        <w:rPr>
          <w:rFonts w:ascii="Times New Roman" w:eastAsia="宋体" w:hAnsi="Times New Roman" w:hint="eastAsia"/>
          <w:bCs/>
          <w:szCs w:val="21"/>
        </w:rPr>
        <w:t>会求矩阵的秩</w:t>
      </w:r>
      <w:proofErr w:type="gramEnd"/>
      <w:r>
        <w:rPr>
          <w:rFonts w:ascii="Times New Roman" w:eastAsia="宋体" w:hAnsi="Times New Roman" w:hint="eastAsia"/>
          <w:bCs/>
          <w:szCs w:val="21"/>
        </w:rPr>
        <w:t>。</w:t>
      </w:r>
    </w:p>
    <w:p w14:paraId="07445327"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
          <w:bCs/>
          <w:szCs w:val="21"/>
        </w:rPr>
        <w:t>二、考核知识点与考核目标</w:t>
      </w:r>
    </w:p>
    <w:p w14:paraId="6336A0A9"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（一）矩阵的概念及其运算</w:t>
      </w:r>
    </w:p>
    <w:p w14:paraId="41BE54A7"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识记：矩阵的定义，行矩阵，列矩阵，方阵，零矩阵，对角矩阵，三角矩阵</w:t>
      </w:r>
    </w:p>
    <w:p w14:paraId="3DC25BAA"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理解：矩阵加法、减法的概念及运算法则</w:t>
      </w:r>
    </w:p>
    <w:p w14:paraId="64437028"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数乘矩阵的概念及运算法则</w:t>
      </w:r>
    </w:p>
    <w:p w14:paraId="0A32A1D9"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矩阵乘法的定义、可乘条件、运算法则</w:t>
      </w:r>
    </w:p>
    <w:p w14:paraId="5377CA36"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矩阵的方</w:t>
      </w:r>
      <w:proofErr w:type="gramStart"/>
      <w:r>
        <w:rPr>
          <w:rFonts w:ascii="Times New Roman" w:eastAsia="宋体" w:hAnsi="Times New Roman" w:hint="eastAsia"/>
          <w:bCs/>
          <w:szCs w:val="21"/>
        </w:rPr>
        <w:t>幂</w:t>
      </w:r>
      <w:proofErr w:type="gramEnd"/>
      <w:r>
        <w:rPr>
          <w:rFonts w:ascii="Times New Roman" w:eastAsia="宋体" w:hAnsi="Times New Roman" w:hint="eastAsia"/>
          <w:bCs/>
          <w:szCs w:val="21"/>
        </w:rPr>
        <w:t>，转置矩阵</w:t>
      </w:r>
    </w:p>
    <w:p w14:paraId="3595654A"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n</w:t>
      </w:r>
      <w:r>
        <w:rPr>
          <w:rFonts w:ascii="Times New Roman" w:eastAsia="宋体" w:hAnsi="Times New Roman" w:hint="eastAsia"/>
          <w:bCs/>
          <w:szCs w:val="21"/>
        </w:rPr>
        <w:t>阶矩阵的行列式及其性质，注意</w:t>
      </w:r>
      <w:r>
        <w:rPr>
          <w:rFonts w:ascii="Times New Roman" w:eastAsia="宋体" w:hAnsi="Times New Roman" w:hint="eastAsia"/>
          <w:bCs/>
          <w:szCs w:val="21"/>
        </w:rPr>
        <w:t>|</w:t>
      </w:r>
      <w:r>
        <w:rPr>
          <w:rFonts w:ascii="Times New Roman" w:eastAsia="宋体" w:hAnsi="Times New Roman"/>
          <w:bCs/>
          <w:i/>
          <w:szCs w:val="21"/>
        </w:rPr>
        <w:t>kA</w:t>
      </w:r>
      <w:r>
        <w:rPr>
          <w:rFonts w:ascii="Times New Roman" w:eastAsia="宋体" w:hAnsi="Times New Roman"/>
          <w:bCs/>
          <w:szCs w:val="21"/>
        </w:rPr>
        <w:t>|</w:t>
      </w:r>
      <w:r>
        <w:rPr>
          <w:rFonts w:ascii="Times New Roman" w:eastAsia="宋体" w:hAnsi="Times New Roman" w:hint="eastAsia"/>
          <w:bCs/>
          <w:szCs w:val="21"/>
        </w:rPr>
        <w:t>和</w:t>
      </w:r>
      <w:proofErr w:type="spellStart"/>
      <w:r>
        <w:rPr>
          <w:rFonts w:ascii="Times New Roman" w:eastAsia="宋体" w:hAnsi="Times New Roman" w:hint="eastAsia"/>
          <w:bCs/>
          <w:i/>
          <w:szCs w:val="21"/>
        </w:rPr>
        <w:t>k</w:t>
      </w:r>
      <w:r>
        <w:rPr>
          <w:rFonts w:ascii="Times New Roman" w:eastAsia="宋体" w:hAnsi="Times New Roman"/>
          <w:bCs/>
          <w:szCs w:val="21"/>
        </w:rPr>
        <w:t>|</w:t>
      </w:r>
      <w:r>
        <w:rPr>
          <w:rFonts w:ascii="Times New Roman" w:eastAsia="宋体" w:hAnsi="Times New Roman"/>
          <w:bCs/>
          <w:i/>
          <w:szCs w:val="21"/>
        </w:rPr>
        <w:t>A</w:t>
      </w:r>
      <w:proofErr w:type="spellEnd"/>
      <w:r>
        <w:rPr>
          <w:rFonts w:ascii="Times New Roman" w:eastAsia="宋体" w:hAnsi="Times New Roman"/>
          <w:bCs/>
          <w:szCs w:val="21"/>
        </w:rPr>
        <w:t>|</w:t>
      </w:r>
      <w:r>
        <w:rPr>
          <w:rFonts w:ascii="Times New Roman" w:eastAsia="宋体" w:hAnsi="Times New Roman" w:hint="eastAsia"/>
          <w:bCs/>
          <w:szCs w:val="21"/>
        </w:rPr>
        <w:t>的区别，</w:t>
      </w:r>
      <w:r>
        <w:rPr>
          <w:rFonts w:ascii="Times New Roman" w:eastAsia="宋体" w:hAnsi="Times New Roman" w:hint="eastAsia"/>
          <w:bCs/>
          <w:szCs w:val="21"/>
        </w:rPr>
        <w:t>|</w:t>
      </w:r>
      <w:r>
        <w:rPr>
          <w:rFonts w:ascii="Times New Roman" w:eastAsia="宋体" w:hAnsi="Times New Roman"/>
          <w:bCs/>
          <w:i/>
          <w:szCs w:val="21"/>
        </w:rPr>
        <w:t>kA</w:t>
      </w:r>
      <w:r>
        <w:rPr>
          <w:rFonts w:ascii="Times New Roman" w:eastAsia="宋体" w:hAnsi="Times New Roman"/>
          <w:bCs/>
          <w:szCs w:val="21"/>
        </w:rPr>
        <w:t>|</w:t>
      </w:r>
      <w:r>
        <w:rPr>
          <w:rFonts w:ascii="Times New Roman" w:eastAsia="宋体" w:hAnsi="Times New Roman" w:hint="eastAsia"/>
          <w:bCs/>
          <w:szCs w:val="21"/>
        </w:rPr>
        <w:t>=</w:t>
      </w:r>
      <w:proofErr w:type="spellStart"/>
      <w:r>
        <w:rPr>
          <w:rFonts w:ascii="Times New Roman" w:eastAsia="宋体" w:hAnsi="Times New Roman" w:hint="eastAsia"/>
          <w:bCs/>
          <w:i/>
          <w:szCs w:val="21"/>
        </w:rPr>
        <w:t>k</w:t>
      </w:r>
      <w:r>
        <w:rPr>
          <w:rFonts w:ascii="Times New Roman" w:eastAsia="宋体" w:hAnsi="Times New Roman" w:hint="eastAsia"/>
          <w:bCs/>
          <w:i/>
          <w:szCs w:val="21"/>
          <w:vertAlign w:val="superscript"/>
        </w:rPr>
        <w:t>n</w:t>
      </w:r>
      <w:r>
        <w:rPr>
          <w:rFonts w:ascii="Times New Roman" w:eastAsia="宋体" w:hAnsi="Times New Roman"/>
          <w:bCs/>
          <w:szCs w:val="21"/>
        </w:rPr>
        <w:t>|</w:t>
      </w:r>
      <w:r>
        <w:rPr>
          <w:rFonts w:ascii="Times New Roman" w:eastAsia="宋体" w:hAnsi="Times New Roman"/>
          <w:bCs/>
          <w:i/>
          <w:szCs w:val="21"/>
        </w:rPr>
        <w:t>A</w:t>
      </w:r>
      <w:proofErr w:type="spellEnd"/>
      <w:r>
        <w:rPr>
          <w:rFonts w:ascii="Times New Roman" w:eastAsia="宋体" w:hAnsi="Times New Roman"/>
          <w:bCs/>
          <w:szCs w:val="21"/>
        </w:rPr>
        <w:t>|</w:t>
      </w:r>
      <w:r>
        <w:rPr>
          <w:rFonts w:ascii="Times New Roman" w:eastAsia="宋体" w:hAnsi="Times New Roman" w:hint="eastAsia"/>
          <w:bCs/>
          <w:szCs w:val="21"/>
        </w:rPr>
        <w:t>，其中</w:t>
      </w:r>
      <w:r>
        <w:rPr>
          <w:rFonts w:ascii="Times New Roman" w:eastAsia="宋体" w:hAnsi="Times New Roman" w:hint="eastAsia"/>
          <w:bCs/>
          <w:szCs w:val="21"/>
        </w:rPr>
        <w:t>n</w:t>
      </w:r>
      <w:r>
        <w:rPr>
          <w:rFonts w:ascii="Times New Roman" w:eastAsia="宋体" w:hAnsi="Times New Roman" w:hint="eastAsia"/>
          <w:bCs/>
          <w:szCs w:val="21"/>
        </w:rPr>
        <w:t>是矩阵的阶数。</w:t>
      </w:r>
    </w:p>
    <w:p w14:paraId="3F5BA266"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（二）逆矩阵</w:t>
      </w:r>
    </w:p>
    <w:p w14:paraId="3971E6B7"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理解：可逆矩阵的概念与性质</w:t>
      </w:r>
    </w:p>
    <w:p w14:paraId="61ACD524"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矩阵可逆的充要条件：</w:t>
      </w:r>
      <w:r>
        <w:rPr>
          <w:rFonts w:ascii="Times New Roman" w:eastAsia="宋体" w:hAnsi="Times New Roman" w:hint="eastAsia"/>
          <w:bCs/>
          <w:szCs w:val="21"/>
        </w:rPr>
        <w:t>|</w:t>
      </w:r>
      <w:r>
        <w:rPr>
          <w:rFonts w:ascii="Times New Roman" w:eastAsia="宋体" w:hAnsi="Times New Roman" w:hint="eastAsia"/>
          <w:bCs/>
          <w:i/>
          <w:szCs w:val="21"/>
        </w:rPr>
        <w:t>A</w:t>
      </w:r>
      <w:r>
        <w:rPr>
          <w:rFonts w:ascii="Times New Roman" w:eastAsia="宋体" w:hAnsi="Times New Roman" w:hint="eastAsia"/>
          <w:bCs/>
          <w:szCs w:val="21"/>
        </w:rPr>
        <w:t>|</w:t>
      </w:r>
      <w:r>
        <w:rPr>
          <w:rFonts w:ascii="Times New Roman" w:eastAsia="宋体" w:hAnsi="Times New Roman" w:hint="eastAsia"/>
          <w:bCs/>
          <w:szCs w:val="21"/>
        </w:rPr>
        <w:sym w:font="Symbol" w:char="F0B9"/>
      </w:r>
      <w:r>
        <w:rPr>
          <w:rFonts w:ascii="Times New Roman" w:eastAsia="宋体" w:hAnsi="Times New Roman" w:hint="eastAsia"/>
          <w:bCs/>
          <w:szCs w:val="21"/>
        </w:rPr>
        <w:t>0</w:t>
      </w:r>
    </w:p>
    <w:p w14:paraId="3E79BE0A"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伴随矩阵的概念</w:t>
      </w:r>
    </w:p>
    <w:p w14:paraId="5F7C580D"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应用：会用伴随矩阵求</w:t>
      </w:r>
      <w:proofErr w:type="gramStart"/>
      <w:r>
        <w:rPr>
          <w:rFonts w:ascii="Times New Roman" w:eastAsia="宋体" w:hAnsi="Times New Roman" w:hint="eastAsia"/>
          <w:bCs/>
          <w:szCs w:val="21"/>
        </w:rPr>
        <w:t>二阶和三</w:t>
      </w:r>
      <w:proofErr w:type="gramEnd"/>
      <w:r>
        <w:rPr>
          <w:rFonts w:ascii="Times New Roman" w:eastAsia="宋体" w:hAnsi="Times New Roman" w:hint="eastAsia"/>
          <w:bCs/>
          <w:szCs w:val="21"/>
        </w:rPr>
        <w:t>阶矩阵的逆矩阵</w:t>
      </w:r>
    </w:p>
    <w:p w14:paraId="404AE36F" w14:textId="77777777" w:rsidR="00657E1B" w:rsidRDefault="00A03BB5">
      <w:pPr>
        <w:spacing w:afterLines="50" w:after="156" w:line="360" w:lineRule="auto"/>
        <w:ind w:firstLineChars="400" w:firstLine="840"/>
        <w:rPr>
          <w:rFonts w:ascii="Times New Roman" w:eastAsia="宋体" w:hAnsi="Times New Roman"/>
          <w:bCs/>
          <w:szCs w:val="21"/>
        </w:rPr>
      </w:pPr>
      <w:r>
        <w:rPr>
          <w:rFonts w:ascii="Times New Roman" w:eastAsia="宋体" w:hAnsi="Times New Roman" w:hint="eastAsia"/>
          <w:bCs/>
          <w:szCs w:val="21"/>
        </w:rPr>
        <w:t>会解简单的矩阵方程</w:t>
      </w:r>
    </w:p>
    <w:p w14:paraId="1403E4B5"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（三）矩阵的初等变换与矩阵的秩</w:t>
      </w:r>
    </w:p>
    <w:p w14:paraId="74699CE3"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识记：矩阵的初等变换</w:t>
      </w:r>
    </w:p>
    <w:p w14:paraId="12B4A5F5"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矩阵</w:t>
      </w:r>
      <w:r>
        <w:rPr>
          <w:rFonts w:ascii="Times New Roman" w:eastAsia="宋体" w:hAnsi="Times New Roman" w:hint="eastAsia"/>
          <w:bCs/>
          <w:i/>
          <w:szCs w:val="21"/>
        </w:rPr>
        <w:t>A</w:t>
      </w:r>
      <w:r>
        <w:rPr>
          <w:rFonts w:ascii="Times New Roman" w:eastAsia="宋体" w:hAnsi="Times New Roman" w:hint="eastAsia"/>
          <w:bCs/>
          <w:szCs w:val="21"/>
        </w:rPr>
        <w:t>的</w:t>
      </w:r>
      <w:r>
        <w:rPr>
          <w:rFonts w:ascii="Times New Roman" w:eastAsia="宋体" w:hAnsi="Times New Roman" w:hint="eastAsia"/>
          <w:bCs/>
          <w:i/>
          <w:szCs w:val="21"/>
        </w:rPr>
        <w:t>k</w:t>
      </w:r>
      <w:r>
        <w:rPr>
          <w:rFonts w:ascii="Times New Roman" w:eastAsia="宋体" w:hAnsi="Times New Roman" w:hint="eastAsia"/>
          <w:bCs/>
          <w:szCs w:val="21"/>
        </w:rPr>
        <w:t>阶子式</w:t>
      </w:r>
    </w:p>
    <w:p w14:paraId="374F544A"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lastRenderedPageBreak/>
        <w:t>满</w:t>
      </w:r>
      <w:proofErr w:type="gramStart"/>
      <w:r>
        <w:rPr>
          <w:rFonts w:ascii="Times New Roman" w:eastAsia="宋体" w:hAnsi="Times New Roman" w:hint="eastAsia"/>
          <w:bCs/>
          <w:szCs w:val="21"/>
        </w:rPr>
        <w:t>秩</w:t>
      </w:r>
      <w:proofErr w:type="gramEnd"/>
      <w:r>
        <w:rPr>
          <w:rFonts w:ascii="Times New Roman" w:eastAsia="宋体" w:hAnsi="Times New Roman" w:hint="eastAsia"/>
          <w:bCs/>
          <w:szCs w:val="21"/>
        </w:rPr>
        <w:t>矩阵的概念</w:t>
      </w:r>
    </w:p>
    <w:p w14:paraId="79615BC4"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理解：矩阵等价的概念</w:t>
      </w:r>
    </w:p>
    <w:p w14:paraId="270A79F2"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初等矩阵的概念</w:t>
      </w:r>
    </w:p>
    <w:p w14:paraId="57F5099C"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矩阵初等变换与初等矩阵之间的关系</w:t>
      </w:r>
    </w:p>
    <w:p w14:paraId="6E7E978F"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矩阵</w:t>
      </w:r>
      <w:proofErr w:type="gramStart"/>
      <w:r>
        <w:rPr>
          <w:rFonts w:ascii="Times New Roman" w:eastAsia="宋体" w:hAnsi="Times New Roman" w:hint="eastAsia"/>
          <w:bCs/>
          <w:szCs w:val="21"/>
        </w:rPr>
        <w:t>秩</w:t>
      </w:r>
      <w:proofErr w:type="gramEnd"/>
      <w:r>
        <w:rPr>
          <w:rFonts w:ascii="Times New Roman" w:eastAsia="宋体" w:hAnsi="Times New Roman" w:hint="eastAsia"/>
          <w:bCs/>
          <w:szCs w:val="21"/>
        </w:rPr>
        <w:t>的概念</w:t>
      </w:r>
    </w:p>
    <w:p w14:paraId="09894CC0"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应用：会利用矩阵的初等变换求可逆矩阵的逆矩阵</w:t>
      </w:r>
    </w:p>
    <w:p w14:paraId="735228B4"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会用矩阵的初等变换化矩阵为阶梯形矩阵，并求出矩阵的秩</w:t>
      </w:r>
    </w:p>
    <w:p w14:paraId="31F0821E" w14:textId="77777777" w:rsidR="00657E1B" w:rsidRDefault="00657E1B">
      <w:pPr>
        <w:spacing w:afterLines="50" w:after="156" w:line="360" w:lineRule="auto"/>
        <w:ind w:leftChars="674" w:left="1415" w:firstLine="2"/>
        <w:rPr>
          <w:rFonts w:ascii="Times New Roman" w:eastAsia="宋体" w:hAnsi="Times New Roman"/>
          <w:bCs/>
          <w:szCs w:val="21"/>
        </w:rPr>
      </w:pPr>
    </w:p>
    <w:p w14:paraId="72BC9522" w14:textId="77777777" w:rsidR="00657E1B" w:rsidRDefault="00A03BB5">
      <w:pPr>
        <w:spacing w:afterLines="50" w:after="156" w:line="360" w:lineRule="auto"/>
        <w:jc w:val="center"/>
        <w:rPr>
          <w:rFonts w:ascii="Times New Roman" w:eastAsia="宋体" w:hAnsi="Times New Roman"/>
          <w:b/>
          <w:bCs/>
          <w:szCs w:val="21"/>
        </w:rPr>
      </w:pPr>
      <w:r>
        <w:rPr>
          <w:rFonts w:ascii="Times New Roman" w:eastAsia="宋体" w:hAnsi="Times New Roman" w:hint="eastAsia"/>
          <w:b/>
          <w:bCs/>
          <w:szCs w:val="21"/>
        </w:rPr>
        <w:t>第三章</w:t>
      </w:r>
      <w:r>
        <w:rPr>
          <w:rFonts w:ascii="Times New Roman" w:eastAsia="宋体" w:hAnsi="Times New Roman" w:hint="eastAsia"/>
          <w:b/>
          <w:bCs/>
          <w:szCs w:val="21"/>
        </w:rPr>
        <w:t xml:space="preserve"> </w:t>
      </w:r>
      <w:r>
        <w:rPr>
          <w:rFonts w:ascii="Times New Roman" w:eastAsia="宋体" w:hAnsi="Times New Roman" w:hint="eastAsia"/>
          <w:b/>
          <w:bCs/>
          <w:szCs w:val="21"/>
        </w:rPr>
        <w:t>线性方程组</w:t>
      </w:r>
    </w:p>
    <w:p w14:paraId="47B22A32"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
          <w:bCs/>
          <w:szCs w:val="21"/>
        </w:rPr>
        <w:t>一、学习目的与要求</w:t>
      </w:r>
    </w:p>
    <w:p w14:paraId="190988EC"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bCs/>
          <w:szCs w:val="21"/>
        </w:rPr>
        <w:t>通过本章的学习，知道</w:t>
      </w:r>
      <w:r>
        <w:rPr>
          <w:rFonts w:ascii="Times New Roman" w:eastAsia="宋体" w:hAnsi="Times New Roman" w:hint="eastAsia"/>
          <w:bCs/>
          <w:szCs w:val="21"/>
        </w:rPr>
        <w:t>n</w:t>
      </w:r>
      <w:r>
        <w:rPr>
          <w:rFonts w:ascii="Times New Roman" w:eastAsia="宋体" w:hAnsi="Times New Roman" w:hint="eastAsia"/>
          <w:bCs/>
          <w:szCs w:val="21"/>
        </w:rPr>
        <w:t>维向量的概念；理解向量组的线性组合与线性表示的概念，掌握组合系数的求法；理解向量组的线性相关与线性无关的概念，掌握判别方法；理解向量组的极大</w:t>
      </w:r>
      <w:proofErr w:type="gramStart"/>
      <w:r>
        <w:rPr>
          <w:rFonts w:ascii="Times New Roman" w:eastAsia="宋体" w:hAnsi="Times New Roman" w:hint="eastAsia"/>
          <w:bCs/>
          <w:szCs w:val="21"/>
        </w:rPr>
        <w:t>无关组</w:t>
      </w:r>
      <w:proofErr w:type="gramEnd"/>
      <w:r>
        <w:rPr>
          <w:rFonts w:ascii="Times New Roman" w:eastAsia="宋体" w:hAnsi="Times New Roman" w:hint="eastAsia"/>
          <w:bCs/>
          <w:szCs w:val="21"/>
        </w:rPr>
        <w:t>和向量组</w:t>
      </w:r>
      <w:proofErr w:type="gramStart"/>
      <w:r>
        <w:rPr>
          <w:rFonts w:ascii="Times New Roman" w:eastAsia="宋体" w:hAnsi="Times New Roman" w:hint="eastAsia"/>
          <w:bCs/>
          <w:szCs w:val="21"/>
        </w:rPr>
        <w:t>秩</w:t>
      </w:r>
      <w:proofErr w:type="gramEnd"/>
      <w:r>
        <w:rPr>
          <w:rFonts w:ascii="Times New Roman" w:eastAsia="宋体" w:hAnsi="Times New Roman" w:hint="eastAsia"/>
          <w:bCs/>
          <w:szCs w:val="21"/>
        </w:rPr>
        <w:t>的概念，</w:t>
      </w:r>
      <w:proofErr w:type="gramStart"/>
      <w:r>
        <w:rPr>
          <w:rFonts w:ascii="Times New Roman" w:eastAsia="宋体" w:hAnsi="Times New Roman" w:hint="eastAsia"/>
          <w:bCs/>
          <w:szCs w:val="21"/>
        </w:rPr>
        <w:t>会求向量</w:t>
      </w:r>
      <w:proofErr w:type="gramEnd"/>
      <w:r>
        <w:rPr>
          <w:rFonts w:ascii="Times New Roman" w:eastAsia="宋体" w:hAnsi="Times New Roman" w:hint="eastAsia"/>
          <w:bCs/>
          <w:szCs w:val="21"/>
        </w:rPr>
        <w:t>组的极大</w:t>
      </w:r>
      <w:proofErr w:type="gramStart"/>
      <w:r>
        <w:rPr>
          <w:rFonts w:ascii="Times New Roman" w:eastAsia="宋体" w:hAnsi="Times New Roman" w:hint="eastAsia"/>
          <w:bCs/>
          <w:szCs w:val="21"/>
        </w:rPr>
        <w:t>无关组</w:t>
      </w:r>
      <w:proofErr w:type="gramEnd"/>
      <w:r>
        <w:rPr>
          <w:rFonts w:ascii="Times New Roman" w:eastAsia="宋体" w:hAnsi="Times New Roman" w:hint="eastAsia"/>
          <w:bCs/>
          <w:szCs w:val="21"/>
        </w:rPr>
        <w:t>和向量组的</w:t>
      </w:r>
      <w:proofErr w:type="gramStart"/>
      <w:r>
        <w:rPr>
          <w:rFonts w:ascii="Times New Roman" w:eastAsia="宋体" w:hAnsi="Times New Roman" w:hint="eastAsia"/>
          <w:bCs/>
          <w:szCs w:val="21"/>
        </w:rPr>
        <w:t>秩</w:t>
      </w:r>
      <w:proofErr w:type="gramEnd"/>
      <w:r>
        <w:rPr>
          <w:rFonts w:ascii="Times New Roman" w:eastAsia="宋体" w:hAnsi="Times New Roman" w:hint="eastAsia"/>
          <w:bCs/>
          <w:szCs w:val="21"/>
        </w:rPr>
        <w:t>；知道向量组的</w:t>
      </w:r>
      <w:proofErr w:type="gramStart"/>
      <w:r>
        <w:rPr>
          <w:rFonts w:ascii="Times New Roman" w:eastAsia="宋体" w:hAnsi="Times New Roman" w:hint="eastAsia"/>
          <w:bCs/>
          <w:szCs w:val="21"/>
        </w:rPr>
        <w:t>秩</w:t>
      </w:r>
      <w:proofErr w:type="gramEnd"/>
      <w:r>
        <w:rPr>
          <w:rFonts w:ascii="Times New Roman" w:eastAsia="宋体" w:hAnsi="Times New Roman" w:hint="eastAsia"/>
          <w:bCs/>
          <w:szCs w:val="21"/>
        </w:rPr>
        <w:t>与矩阵的秩之间的关系。掌握齐次线性方程组解的解构、</w:t>
      </w:r>
      <w:proofErr w:type="gramStart"/>
      <w:r>
        <w:rPr>
          <w:rFonts w:ascii="Times New Roman" w:eastAsia="宋体" w:hAnsi="Times New Roman" w:hint="eastAsia"/>
          <w:bCs/>
          <w:szCs w:val="21"/>
        </w:rPr>
        <w:t>基础解系及</w:t>
      </w:r>
      <w:proofErr w:type="gramEnd"/>
      <w:r>
        <w:rPr>
          <w:rFonts w:ascii="Times New Roman" w:eastAsia="宋体" w:hAnsi="Times New Roman" w:hint="eastAsia"/>
          <w:bCs/>
          <w:szCs w:val="21"/>
        </w:rPr>
        <w:t>全部解的含义及求法；熟练掌握非齐次线性方程组有解的判定、解的结构及解的求法。</w:t>
      </w:r>
    </w:p>
    <w:p w14:paraId="1DD68786"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
          <w:bCs/>
          <w:szCs w:val="21"/>
        </w:rPr>
        <w:t>二、考核知识点与考核目标</w:t>
      </w:r>
    </w:p>
    <w:p w14:paraId="4A19E596"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（一）</w:t>
      </w:r>
      <w:r>
        <w:rPr>
          <w:rFonts w:ascii="Times New Roman" w:eastAsia="宋体" w:hAnsi="Times New Roman" w:hint="eastAsia"/>
          <w:szCs w:val="21"/>
        </w:rPr>
        <w:t>n</w:t>
      </w:r>
      <w:r>
        <w:rPr>
          <w:rFonts w:ascii="Times New Roman" w:eastAsia="宋体" w:hAnsi="Times New Roman" w:hint="eastAsia"/>
          <w:szCs w:val="21"/>
        </w:rPr>
        <w:t>维向量及其线性关系</w:t>
      </w:r>
    </w:p>
    <w:p w14:paraId="5E899763"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识记：</w:t>
      </w:r>
      <w:r>
        <w:rPr>
          <w:rFonts w:ascii="Times New Roman" w:eastAsia="宋体" w:hAnsi="Times New Roman" w:hint="eastAsia"/>
          <w:bCs/>
          <w:szCs w:val="21"/>
        </w:rPr>
        <w:t>n</w:t>
      </w:r>
      <w:r>
        <w:rPr>
          <w:rFonts w:ascii="Times New Roman" w:eastAsia="宋体" w:hAnsi="Times New Roman" w:hint="eastAsia"/>
          <w:bCs/>
          <w:szCs w:val="21"/>
        </w:rPr>
        <w:t>维向量的定义</w:t>
      </w:r>
    </w:p>
    <w:p w14:paraId="5F81A062"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理解：向量线性运算法则</w:t>
      </w:r>
    </w:p>
    <w:p w14:paraId="0AF2AD44"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向量组的线性组合与线性表示的概念</w:t>
      </w:r>
    </w:p>
    <w:p w14:paraId="1AEDBF21"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向量组的线性相关与线性无关的概念及判别方法</w:t>
      </w:r>
    </w:p>
    <w:p w14:paraId="2DCA1C06"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应用：判断向量组的线性相关与线性无关</w:t>
      </w:r>
    </w:p>
    <w:p w14:paraId="3DA1CD26"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（二）向量组的</w:t>
      </w:r>
      <w:proofErr w:type="gramStart"/>
      <w:r>
        <w:rPr>
          <w:rFonts w:ascii="Times New Roman" w:eastAsia="宋体" w:hAnsi="Times New Roman" w:hint="eastAsia"/>
          <w:szCs w:val="21"/>
        </w:rPr>
        <w:t>秩</w:t>
      </w:r>
      <w:proofErr w:type="gramEnd"/>
    </w:p>
    <w:p w14:paraId="034802C6"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lastRenderedPageBreak/>
        <w:t>识记：向量组的</w:t>
      </w:r>
      <w:proofErr w:type="gramStart"/>
      <w:r>
        <w:rPr>
          <w:rFonts w:ascii="Times New Roman" w:eastAsia="宋体" w:hAnsi="Times New Roman" w:hint="eastAsia"/>
          <w:bCs/>
          <w:szCs w:val="21"/>
        </w:rPr>
        <w:t>秩</w:t>
      </w:r>
      <w:proofErr w:type="gramEnd"/>
      <w:r>
        <w:rPr>
          <w:rFonts w:ascii="Times New Roman" w:eastAsia="宋体" w:hAnsi="Times New Roman" w:hint="eastAsia"/>
          <w:bCs/>
          <w:szCs w:val="21"/>
        </w:rPr>
        <w:t>与矩阵的秩之间的关系</w:t>
      </w:r>
    </w:p>
    <w:p w14:paraId="7C9F22D8"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理解：向量组的极大</w:t>
      </w:r>
      <w:proofErr w:type="gramStart"/>
      <w:r>
        <w:rPr>
          <w:rFonts w:ascii="Times New Roman" w:eastAsia="宋体" w:hAnsi="Times New Roman" w:hint="eastAsia"/>
          <w:bCs/>
          <w:szCs w:val="21"/>
        </w:rPr>
        <w:t>无关组</w:t>
      </w:r>
      <w:proofErr w:type="gramEnd"/>
      <w:r>
        <w:rPr>
          <w:rFonts w:ascii="Times New Roman" w:eastAsia="宋体" w:hAnsi="Times New Roman" w:hint="eastAsia"/>
          <w:bCs/>
          <w:szCs w:val="21"/>
        </w:rPr>
        <w:t>和向量组</w:t>
      </w:r>
      <w:proofErr w:type="gramStart"/>
      <w:r>
        <w:rPr>
          <w:rFonts w:ascii="Times New Roman" w:eastAsia="宋体" w:hAnsi="Times New Roman" w:hint="eastAsia"/>
          <w:bCs/>
          <w:szCs w:val="21"/>
        </w:rPr>
        <w:t>秩</w:t>
      </w:r>
      <w:proofErr w:type="gramEnd"/>
      <w:r>
        <w:rPr>
          <w:rFonts w:ascii="Times New Roman" w:eastAsia="宋体" w:hAnsi="Times New Roman" w:hint="eastAsia"/>
          <w:bCs/>
          <w:szCs w:val="21"/>
        </w:rPr>
        <w:t>的概念</w:t>
      </w:r>
    </w:p>
    <w:p w14:paraId="0008AC2A"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应用：求向量组的极大</w:t>
      </w:r>
      <w:proofErr w:type="gramStart"/>
      <w:r>
        <w:rPr>
          <w:rFonts w:ascii="Times New Roman" w:eastAsia="宋体" w:hAnsi="Times New Roman" w:hint="eastAsia"/>
          <w:bCs/>
          <w:szCs w:val="21"/>
        </w:rPr>
        <w:t>无关组</w:t>
      </w:r>
      <w:proofErr w:type="gramEnd"/>
      <w:r>
        <w:rPr>
          <w:rFonts w:ascii="Times New Roman" w:eastAsia="宋体" w:hAnsi="Times New Roman" w:hint="eastAsia"/>
          <w:bCs/>
          <w:szCs w:val="21"/>
        </w:rPr>
        <w:t>和向量组的</w:t>
      </w:r>
      <w:proofErr w:type="gramStart"/>
      <w:r>
        <w:rPr>
          <w:rFonts w:ascii="Times New Roman" w:eastAsia="宋体" w:hAnsi="Times New Roman" w:hint="eastAsia"/>
          <w:bCs/>
          <w:szCs w:val="21"/>
        </w:rPr>
        <w:t>秩</w:t>
      </w:r>
      <w:proofErr w:type="gramEnd"/>
    </w:p>
    <w:p w14:paraId="67C17CD4"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（三）线性方程组解的判定</w:t>
      </w:r>
    </w:p>
    <w:p w14:paraId="04DECC5A"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理解：线性方程组有解的充分必要条件</w:t>
      </w:r>
    </w:p>
    <w:p w14:paraId="7252590E"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非齐次线性方程组有唯一解、无穷多解的充分必要条件</w:t>
      </w:r>
    </w:p>
    <w:p w14:paraId="5C2F6F69"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齐次线性方程组有</w:t>
      </w:r>
      <w:proofErr w:type="gramStart"/>
      <w:r>
        <w:rPr>
          <w:rFonts w:ascii="Times New Roman" w:eastAsia="宋体" w:hAnsi="Times New Roman" w:hint="eastAsia"/>
          <w:bCs/>
          <w:szCs w:val="21"/>
        </w:rPr>
        <w:t>非零解</w:t>
      </w:r>
      <w:proofErr w:type="gramEnd"/>
      <w:r>
        <w:rPr>
          <w:rFonts w:ascii="Times New Roman" w:eastAsia="宋体" w:hAnsi="Times New Roman" w:hint="eastAsia"/>
          <w:bCs/>
          <w:szCs w:val="21"/>
        </w:rPr>
        <w:t>的充分必要条件</w:t>
      </w:r>
    </w:p>
    <w:p w14:paraId="22D1FCC4"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应用：判断非齐次线性方程组无解、有唯一解、无穷多解</w:t>
      </w:r>
    </w:p>
    <w:p w14:paraId="6CDABB13"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（四）线性方程组解的结构</w:t>
      </w:r>
    </w:p>
    <w:p w14:paraId="1E47B9DF"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识记：解向量</w:t>
      </w:r>
    </w:p>
    <w:p w14:paraId="40B25E21"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理解：齐次线性方程组解的性质</w:t>
      </w:r>
    </w:p>
    <w:p w14:paraId="15D1E1B8"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齐次线性方程组的</w:t>
      </w:r>
      <w:proofErr w:type="gramStart"/>
      <w:r>
        <w:rPr>
          <w:rFonts w:ascii="Times New Roman" w:eastAsia="宋体" w:hAnsi="Times New Roman" w:hint="eastAsia"/>
          <w:bCs/>
          <w:szCs w:val="21"/>
        </w:rPr>
        <w:t>基础解系及</w:t>
      </w:r>
      <w:proofErr w:type="gramEnd"/>
      <w:r>
        <w:rPr>
          <w:rFonts w:ascii="Times New Roman" w:eastAsia="宋体" w:hAnsi="Times New Roman" w:hint="eastAsia"/>
          <w:bCs/>
          <w:szCs w:val="21"/>
        </w:rPr>
        <w:t>全部解的含义</w:t>
      </w:r>
    </w:p>
    <w:p w14:paraId="2FCD1F7E"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非齐次线性方程组解的性质、解的结构</w:t>
      </w:r>
    </w:p>
    <w:p w14:paraId="6B3E01D5"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应用：求齐次线性方程组的</w:t>
      </w:r>
      <w:proofErr w:type="gramStart"/>
      <w:r>
        <w:rPr>
          <w:rFonts w:ascii="Times New Roman" w:eastAsia="宋体" w:hAnsi="Times New Roman" w:hint="eastAsia"/>
          <w:bCs/>
          <w:szCs w:val="21"/>
        </w:rPr>
        <w:t>基础解系和</w:t>
      </w:r>
      <w:proofErr w:type="gramEnd"/>
      <w:r>
        <w:rPr>
          <w:rFonts w:ascii="Times New Roman" w:eastAsia="宋体" w:hAnsi="Times New Roman" w:hint="eastAsia"/>
          <w:bCs/>
          <w:szCs w:val="21"/>
        </w:rPr>
        <w:t>全部解</w:t>
      </w:r>
    </w:p>
    <w:p w14:paraId="44D93925"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求非齐次线性方程组的全部解</w:t>
      </w:r>
    </w:p>
    <w:p w14:paraId="5C722884" w14:textId="77777777" w:rsidR="00657E1B" w:rsidRDefault="00657E1B">
      <w:pPr>
        <w:spacing w:afterLines="50" w:after="156" w:line="360" w:lineRule="auto"/>
        <w:ind w:leftChars="338" w:left="1453" w:hangingChars="354" w:hanging="743"/>
        <w:rPr>
          <w:rFonts w:ascii="Times New Roman" w:eastAsia="宋体" w:hAnsi="Times New Roman"/>
          <w:bCs/>
          <w:szCs w:val="21"/>
        </w:rPr>
      </w:pPr>
    </w:p>
    <w:p w14:paraId="22893542" w14:textId="77777777" w:rsidR="00657E1B" w:rsidRDefault="00A03BB5">
      <w:pPr>
        <w:spacing w:afterLines="50" w:after="156" w:line="360" w:lineRule="auto"/>
        <w:jc w:val="center"/>
        <w:rPr>
          <w:rFonts w:ascii="Times New Roman" w:eastAsia="宋体" w:hAnsi="Times New Roman"/>
          <w:b/>
          <w:bCs/>
          <w:szCs w:val="21"/>
        </w:rPr>
      </w:pPr>
      <w:r>
        <w:rPr>
          <w:rFonts w:ascii="Times New Roman" w:eastAsia="宋体" w:hAnsi="Times New Roman" w:hint="eastAsia"/>
          <w:b/>
          <w:bCs/>
          <w:szCs w:val="21"/>
        </w:rPr>
        <w:t>第六章</w:t>
      </w:r>
      <w:r>
        <w:rPr>
          <w:rFonts w:ascii="Times New Roman" w:eastAsia="宋体" w:hAnsi="Times New Roman" w:hint="eastAsia"/>
          <w:b/>
          <w:bCs/>
          <w:szCs w:val="21"/>
        </w:rPr>
        <w:t xml:space="preserve"> </w:t>
      </w:r>
      <w:r>
        <w:rPr>
          <w:rFonts w:ascii="Times New Roman" w:eastAsia="宋体" w:hAnsi="Times New Roman" w:hint="eastAsia"/>
          <w:b/>
          <w:bCs/>
          <w:szCs w:val="21"/>
        </w:rPr>
        <w:t>概率论基础</w:t>
      </w:r>
    </w:p>
    <w:p w14:paraId="04CCEEA3"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
          <w:bCs/>
          <w:szCs w:val="21"/>
        </w:rPr>
        <w:t>一、学习目的与要求</w:t>
      </w:r>
    </w:p>
    <w:p w14:paraId="44EB8588"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bCs/>
          <w:szCs w:val="21"/>
        </w:rPr>
        <w:t>通过本章的学习，掌握随机事件之间的关系及其运算；理解概率的统计定义，理解</w:t>
      </w:r>
      <w:proofErr w:type="gramStart"/>
      <w:r>
        <w:rPr>
          <w:rFonts w:ascii="Times New Roman" w:eastAsia="宋体" w:hAnsi="Times New Roman" w:hint="eastAsia"/>
          <w:bCs/>
          <w:szCs w:val="21"/>
        </w:rPr>
        <w:t>古典概型的</w:t>
      </w:r>
      <w:proofErr w:type="gramEnd"/>
      <w:r>
        <w:rPr>
          <w:rFonts w:ascii="Times New Roman" w:eastAsia="宋体" w:hAnsi="Times New Roman" w:hint="eastAsia"/>
          <w:bCs/>
          <w:szCs w:val="21"/>
        </w:rPr>
        <w:t>定义，会计算简单的</w:t>
      </w:r>
      <w:proofErr w:type="gramStart"/>
      <w:r>
        <w:rPr>
          <w:rFonts w:ascii="Times New Roman" w:eastAsia="宋体" w:hAnsi="Times New Roman" w:hint="eastAsia"/>
          <w:bCs/>
          <w:szCs w:val="21"/>
        </w:rPr>
        <w:t>古典概型问题</w:t>
      </w:r>
      <w:proofErr w:type="gramEnd"/>
      <w:r>
        <w:rPr>
          <w:rFonts w:ascii="Times New Roman" w:eastAsia="宋体" w:hAnsi="Times New Roman" w:hint="eastAsia"/>
          <w:bCs/>
          <w:szCs w:val="21"/>
        </w:rPr>
        <w:t>；理解条件概率的概念，会用乘法公式、全概率公式和贝叶斯公式进行概率计算；理解事件独立性的概念．会用事件独立性进行概率计算。</w:t>
      </w:r>
    </w:p>
    <w:p w14:paraId="1A6E9397" w14:textId="77777777" w:rsidR="00657E1B" w:rsidRDefault="00A03BB5">
      <w:pPr>
        <w:spacing w:afterLines="50" w:after="156" w:line="360" w:lineRule="auto"/>
        <w:ind w:firstLineChars="200" w:firstLine="420"/>
        <w:rPr>
          <w:rFonts w:ascii="Times New Roman" w:eastAsia="宋体" w:hAnsi="Times New Roman"/>
          <w:szCs w:val="21"/>
        </w:rPr>
      </w:pPr>
      <w:r>
        <w:rPr>
          <w:rFonts w:ascii="Times New Roman" w:eastAsia="宋体" w:hAnsi="Times New Roman" w:hint="eastAsia"/>
          <w:szCs w:val="21"/>
        </w:rPr>
        <w:t>理</w:t>
      </w:r>
      <w:r>
        <w:rPr>
          <w:rFonts w:ascii="Times New Roman" w:eastAsia="宋体" w:hAnsi="Times New Roman"/>
          <w:szCs w:val="21"/>
        </w:rPr>
        <w:t>解随机变量及其分布函数的概念；理解离散型随机变量及其分</w:t>
      </w:r>
      <w:r>
        <w:rPr>
          <w:rFonts w:ascii="Times New Roman" w:eastAsia="宋体" w:hAnsi="Times New Roman" w:hint="eastAsia"/>
          <w:szCs w:val="21"/>
        </w:rPr>
        <w:t>布</w:t>
      </w:r>
      <w:r>
        <w:rPr>
          <w:rFonts w:ascii="Times New Roman" w:eastAsia="宋体" w:hAnsi="Times New Roman"/>
          <w:szCs w:val="21"/>
        </w:rPr>
        <w:t>律的概念；掌握较简单的离散型随机变量的分布律的计算；掌握两</w:t>
      </w:r>
      <w:r>
        <w:rPr>
          <w:rFonts w:ascii="Times New Roman" w:eastAsia="宋体" w:hAnsi="Times New Roman" w:hint="eastAsia"/>
          <w:szCs w:val="21"/>
        </w:rPr>
        <w:t>点（</w:t>
      </w:r>
      <w:r>
        <w:rPr>
          <w:rFonts w:ascii="Times New Roman" w:eastAsia="宋体" w:hAnsi="Times New Roman" w:hint="eastAsia"/>
          <w:szCs w:val="21"/>
        </w:rPr>
        <w:t>0</w:t>
      </w:r>
      <w:r>
        <w:rPr>
          <w:rFonts w:ascii="Times New Roman" w:eastAsia="宋体" w:hAnsi="Times New Roman" w:hint="eastAsia"/>
          <w:szCs w:val="21"/>
        </w:rPr>
        <w:t>—</w:t>
      </w:r>
      <w:r>
        <w:rPr>
          <w:rFonts w:ascii="Times New Roman" w:eastAsia="宋体" w:hAnsi="Times New Roman" w:hint="eastAsia"/>
          <w:szCs w:val="21"/>
        </w:rPr>
        <w:t>1</w:t>
      </w:r>
      <w:r>
        <w:rPr>
          <w:rFonts w:ascii="Times New Roman" w:eastAsia="宋体" w:hAnsi="Times New Roman" w:hint="eastAsia"/>
          <w:szCs w:val="21"/>
        </w:rPr>
        <w:t>）</w:t>
      </w:r>
      <w:r>
        <w:rPr>
          <w:rFonts w:ascii="Times New Roman" w:eastAsia="宋体" w:hAnsi="Times New Roman"/>
          <w:szCs w:val="21"/>
        </w:rPr>
        <w:t>分布、二项分布与泊松分布；</w:t>
      </w:r>
      <w:r>
        <w:rPr>
          <w:rFonts w:ascii="Times New Roman" w:eastAsia="宋体" w:hAnsi="Times New Roman" w:hint="eastAsia"/>
          <w:szCs w:val="21"/>
        </w:rPr>
        <w:t>理解</w:t>
      </w:r>
      <w:r>
        <w:rPr>
          <w:rFonts w:ascii="Times New Roman" w:eastAsia="宋体" w:hAnsi="Times New Roman"/>
          <w:szCs w:val="21"/>
        </w:rPr>
        <w:lastRenderedPageBreak/>
        <w:t>连续型随机变量及其概率密度函</w:t>
      </w:r>
      <w:r>
        <w:rPr>
          <w:rFonts w:ascii="Times New Roman" w:eastAsia="宋体" w:hAnsi="Times New Roman" w:hint="eastAsia"/>
          <w:szCs w:val="21"/>
        </w:rPr>
        <w:t>数</w:t>
      </w:r>
      <w:r>
        <w:rPr>
          <w:rFonts w:ascii="Times New Roman" w:eastAsia="宋体" w:hAnsi="Times New Roman"/>
          <w:szCs w:val="21"/>
        </w:rPr>
        <w:t>的概念</w:t>
      </w:r>
      <w:r>
        <w:rPr>
          <w:rFonts w:ascii="Times New Roman" w:eastAsia="宋体" w:hAnsi="Times New Roman" w:hint="eastAsia"/>
          <w:szCs w:val="21"/>
        </w:rPr>
        <w:t>，掌握</w:t>
      </w:r>
      <w:r>
        <w:rPr>
          <w:rFonts w:ascii="Times New Roman" w:eastAsia="宋体" w:hAnsi="Times New Roman"/>
          <w:szCs w:val="21"/>
        </w:rPr>
        <w:t>连续型随机变量概率密度函</w:t>
      </w:r>
      <w:r>
        <w:rPr>
          <w:rFonts w:ascii="Times New Roman" w:eastAsia="宋体" w:hAnsi="Times New Roman" w:hint="eastAsia"/>
          <w:szCs w:val="21"/>
        </w:rPr>
        <w:t>数的</w:t>
      </w:r>
      <w:r>
        <w:rPr>
          <w:rFonts w:ascii="Times New Roman" w:eastAsia="宋体" w:hAnsi="Times New Roman"/>
          <w:szCs w:val="21"/>
        </w:rPr>
        <w:t>性质及有关计算；掌握均匀分布、指数分布及其计算，熟</w:t>
      </w:r>
      <w:r>
        <w:rPr>
          <w:rFonts w:ascii="Times New Roman" w:eastAsia="宋体" w:hAnsi="Times New Roman" w:hint="eastAsia"/>
          <w:szCs w:val="21"/>
        </w:rPr>
        <w:t>练</w:t>
      </w:r>
      <w:r>
        <w:rPr>
          <w:rFonts w:ascii="Times New Roman" w:eastAsia="宋体" w:hAnsi="Times New Roman"/>
          <w:szCs w:val="21"/>
        </w:rPr>
        <w:t>掌握正态分布及其计算</w:t>
      </w:r>
      <w:r>
        <w:rPr>
          <w:rFonts w:ascii="Times New Roman" w:eastAsia="宋体" w:hAnsi="Times New Roman" w:hint="eastAsia"/>
          <w:szCs w:val="21"/>
        </w:rPr>
        <w:t>；理解</w:t>
      </w:r>
      <w:r>
        <w:rPr>
          <w:rFonts w:ascii="Times New Roman" w:eastAsia="宋体" w:hAnsi="Times New Roman" w:hint="eastAsia"/>
          <w:bCs/>
          <w:szCs w:val="21"/>
        </w:rPr>
        <w:t>随机变量的分布函数的概念和性质，分布函数与分布律和概率密度间的关系，掌握有关分布函数的一些计算</w:t>
      </w:r>
      <w:r>
        <w:rPr>
          <w:rFonts w:ascii="Times New Roman" w:eastAsia="宋体" w:hAnsi="Times New Roman" w:hint="eastAsia"/>
          <w:szCs w:val="21"/>
        </w:rPr>
        <w:t>。</w:t>
      </w:r>
    </w:p>
    <w:p w14:paraId="1F20D1E3"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szCs w:val="21"/>
        </w:rPr>
        <w:t>理</w:t>
      </w:r>
      <w:r>
        <w:rPr>
          <w:rFonts w:ascii="Times New Roman" w:eastAsia="宋体" w:hAnsi="Times New Roman"/>
          <w:szCs w:val="21"/>
        </w:rPr>
        <w:t>解</w:t>
      </w:r>
      <w:r>
        <w:rPr>
          <w:rFonts w:ascii="Times New Roman" w:eastAsia="宋体" w:hAnsi="Times New Roman" w:hint="eastAsia"/>
          <w:szCs w:val="21"/>
        </w:rPr>
        <w:t>随机变量的数学</w:t>
      </w:r>
      <w:r>
        <w:rPr>
          <w:rFonts w:ascii="Times New Roman" w:eastAsia="宋体" w:hAnsi="Times New Roman"/>
          <w:szCs w:val="21"/>
        </w:rPr>
        <w:t>期望与方差的概念，掌握</w:t>
      </w:r>
      <w:r>
        <w:rPr>
          <w:rFonts w:ascii="Times New Roman" w:eastAsia="宋体" w:hAnsi="Times New Roman" w:hint="eastAsia"/>
          <w:szCs w:val="21"/>
        </w:rPr>
        <w:t>数学</w:t>
      </w:r>
      <w:r>
        <w:rPr>
          <w:rFonts w:ascii="Times New Roman" w:eastAsia="宋体" w:hAnsi="Times New Roman"/>
          <w:szCs w:val="21"/>
        </w:rPr>
        <w:t>期望与方差的性质与计算，掌握两点分布、二项分布、泊松分布、均匀分</w:t>
      </w:r>
      <w:r>
        <w:rPr>
          <w:rFonts w:ascii="Times New Roman" w:eastAsia="宋体" w:hAnsi="Times New Roman" w:hint="eastAsia"/>
          <w:szCs w:val="21"/>
        </w:rPr>
        <w:t>布</w:t>
      </w:r>
      <w:r>
        <w:rPr>
          <w:rFonts w:ascii="Times New Roman" w:eastAsia="宋体" w:hAnsi="Times New Roman"/>
          <w:szCs w:val="21"/>
        </w:rPr>
        <w:t>、指数分布和正态分布的期望与方差</w:t>
      </w:r>
      <w:r>
        <w:rPr>
          <w:rFonts w:ascii="Times New Roman" w:eastAsia="宋体" w:hAnsi="Times New Roman" w:hint="eastAsia"/>
          <w:szCs w:val="21"/>
        </w:rPr>
        <w:t>。</w:t>
      </w:r>
    </w:p>
    <w:p w14:paraId="4920B6A0" w14:textId="77777777" w:rsidR="00657E1B" w:rsidRDefault="00A03BB5">
      <w:pPr>
        <w:spacing w:afterLines="50" w:after="156" w:line="360" w:lineRule="auto"/>
        <w:rPr>
          <w:rFonts w:ascii="Times New Roman" w:eastAsia="宋体" w:hAnsi="Times New Roman"/>
          <w:b/>
          <w:bCs/>
          <w:szCs w:val="21"/>
        </w:rPr>
      </w:pPr>
      <w:r>
        <w:rPr>
          <w:rFonts w:ascii="Times New Roman" w:eastAsia="宋体" w:hAnsi="Times New Roman" w:hint="eastAsia"/>
          <w:b/>
          <w:bCs/>
          <w:szCs w:val="21"/>
        </w:rPr>
        <w:t>二、考核知识点与考核目标</w:t>
      </w:r>
    </w:p>
    <w:p w14:paraId="070AE4B5" w14:textId="06850469"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（一）随机事件及概率</w:t>
      </w:r>
    </w:p>
    <w:p w14:paraId="47F4994B"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识记：随机试验、随机事件</w:t>
      </w:r>
    </w:p>
    <w:p w14:paraId="0DA9AC2A"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理解：事件的包含与相等、和事件、积事件、差事件、互不相容、对立事件的概念</w:t>
      </w:r>
    </w:p>
    <w:p w14:paraId="413E7989"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频率、概率的统计定义与性质</w:t>
      </w:r>
    </w:p>
    <w:p w14:paraId="14C9520A"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古典概型、概率的古典定义</w:t>
      </w:r>
    </w:p>
    <w:p w14:paraId="0A5D183C"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概率的加法公式</w:t>
      </w:r>
    </w:p>
    <w:p w14:paraId="30777E07"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bCs/>
          <w:szCs w:val="21"/>
        </w:rPr>
        <w:t>应用：利用</w:t>
      </w:r>
      <w:r>
        <w:rPr>
          <w:rFonts w:ascii="Times New Roman" w:eastAsia="宋体" w:hAnsi="Times New Roman"/>
          <w:szCs w:val="21"/>
        </w:rPr>
        <w:t>和事件、积事件、对立事件</w:t>
      </w:r>
      <w:r>
        <w:rPr>
          <w:rFonts w:ascii="Times New Roman" w:eastAsia="宋体" w:hAnsi="Times New Roman" w:hint="eastAsia"/>
          <w:szCs w:val="21"/>
        </w:rPr>
        <w:t>表示复杂事件</w:t>
      </w:r>
    </w:p>
    <w:p w14:paraId="732AB047"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szCs w:val="21"/>
        </w:rPr>
        <w:t>简单</w:t>
      </w:r>
      <w:proofErr w:type="gramStart"/>
      <w:r>
        <w:rPr>
          <w:rFonts w:ascii="Times New Roman" w:eastAsia="宋体" w:hAnsi="Times New Roman"/>
          <w:szCs w:val="21"/>
        </w:rPr>
        <w:t>古典概型的</w:t>
      </w:r>
      <w:proofErr w:type="gramEnd"/>
      <w:r>
        <w:rPr>
          <w:rFonts w:ascii="Times New Roman" w:eastAsia="宋体" w:hAnsi="Times New Roman"/>
          <w:szCs w:val="21"/>
        </w:rPr>
        <w:t>概率</w:t>
      </w:r>
      <w:r>
        <w:rPr>
          <w:rFonts w:ascii="Times New Roman" w:eastAsia="宋体" w:hAnsi="Times New Roman" w:hint="eastAsia"/>
          <w:szCs w:val="21"/>
        </w:rPr>
        <w:t>计算</w:t>
      </w:r>
    </w:p>
    <w:p w14:paraId="47B9768C"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（二）条件概率与乘法公式</w:t>
      </w:r>
    </w:p>
    <w:p w14:paraId="3105C249"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w:t>
      </w:r>
      <w:r>
        <w:rPr>
          <w:rFonts w:ascii="Times New Roman" w:eastAsia="宋体" w:hAnsi="Times New Roman"/>
          <w:szCs w:val="21"/>
        </w:rPr>
        <w:t>条件概率的概念</w:t>
      </w:r>
      <w:r>
        <w:rPr>
          <w:rFonts w:ascii="Times New Roman" w:eastAsia="宋体" w:hAnsi="Times New Roman" w:hint="eastAsia"/>
          <w:szCs w:val="21"/>
        </w:rPr>
        <w:t>，</w:t>
      </w:r>
      <w:r>
        <w:rPr>
          <w:rFonts w:ascii="Times New Roman" w:eastAsia="宋体" w:hAnsi="Times New Roman"/>
          <w:szCs w:val="21"/>
        </w:rPr>
        <w:t>乘法公式</w:t>
      </w:r>
      <w:r>
        <w:rPr>
          <w:rFonts w:ascii="Times New Roman" w:eastAsia="宋体" w:hAnsi="Times New Roman" w:hint="eastAsia"/>
          <w:szCs w:val="21"/>
        </w:rPr>
        <w:t>、</w:t>
      </w:r>
      <w:r>
        <w:rPr>
          <w:rFonts w:ascii="Times New Roman" w:eastAsia="宋体" w:hAnsi="Times New Roman"/>
          <w:szCs w:val="21"/>
        </w:rPr>
        <w:t>全概率公式与贝叶斯公式</w:t>
      </w:r>
    </w:p>
    <w:p w14:paraId="44FB33CD"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应用：利用</w:t>
      </w:r>
      <w:r>
        <w:rPr>
          <w:rFonts w:ascii="Times New Roman" w:eastAsia="宋体" w:hAnsi="Times New Roman"/>
          <w:szCs w:val="21"/>
        </w:rPr>
        <w:t>乘法公式</w:t>
      </w:r>
      <w:r>
        <w:rPr>
          <w:rFonts w:ascii="Times New Roman" w:eastAsia="宋体" w:hAnsi="Times New Roman" w:hint="eastAsia"/>
          <w:szCs w:val="21"/>
        </w:rPr>
        <w:t>，</w:t>
      </w:r>
      <w:r>
        <w:rPr>
          <w:rFonts w:ascii="Times New Roman" w:eastAsia="宋体" w:hAnsi="Times New Roman"/>
          <w:szCs w:val="21"/>
        </w:rPr>
        <w:t>全概率公式与贝叶斯公式</w:t>
      </w:r>
      <w:r>
        <w:rPr>
          <w:rFonts w:ascii="Times New Roman" w:eastAsia="宋体" w:hAnsi="Times New Roman" w:hint="eastAsia"/>
          <w:szCs w:val="21"/>
        </w:rPr>
        <w:t>计算概率</w:t>
      </w:r>
    </w:p>
    <w:p w14:paraId="73FF0BAC"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（三）事件的独立性</w:t>
      </w:r>
    </w:p>
    <w:p w14:paraId="1A6FBB46"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理解：事</w:t>
      </w:r>
      <w:r>
        <w:rPr>
          <w:rFonts w:ascii="Times New Roman" w:eastAsia="宋体" w:hAnsi="Times New Roman"/>
          <w:bCs/>
          <w:szCs w:val="21"/>
        </w:rPr>
        <w:t>件独立性的概念</w:t>
      </w:r>
    </w:p>
    <w:p w14:paraId="4B703496"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bCs/>
          <w:szCs w:val="21"/>
        </w:rPr>
        <w:t>贝努</w:t>
      </w:r>
      <w:proofErr w:type="gramStart"/>
      <w:r>
        <w:rPr>
          <w:rFonts w:ascii="Times New Roman" w:eastAsia="宋体" w:hAnsi="Times New Roman"/>
          <w:bCs/>
          <w:szCs w:val="21"/>
        </w:rPr>
        <w:t>利概型</w:t>
      </w:r>
      <w:proofErr w:type="gramEnd"/>
    </w:p>
    <w:p w14:paraId="2A9E3543"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w:t>
      </w:r>
      <w:r>
        <w:rPr>
          <w:rFonts w:ascii="Times New Roman" w:eastAsia="宋体" w:hAnsi="Times New Roman"/>
          <w:bCs/>
          <w:szCs w:val="21"/>
        </w:rPr>
        <w:t>用事件的独立性计算概率</w:t>
      </w:r>
    </w:p>
    <w:p w14:paraId="126E0BDB"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利用</w:t>
      </w:r>
      <w:r>
        <w:rPr>
          <w:rFonts w:ascii="Times New Roman" w:eastAsia="宋体" w:hAnsi="Times New Roman"/>
          <w:bCs/>
          <w:szCs w:val="21"/>
        </w:rPr>
        <w:t>贝努</w:t>
      </w:r>
      <w:proofErr w:type="gramStart"/>
      <w:r>
        <w:rPr>
          <w:rFonts w:ascii="Times New Roman" w:eastAsia="宋体" w:hAnsi="Times New Roman"/>
          <w:bCs/>
          <w:szCs w:val="21"/>
        </w:rPr>
        <w:t>利概型</w:t>
      </w:r>
      <w:proofErr w:type="gramEnd"/>
      <w:r>
        <w:rPr>
          <w:rFonts w:ascii="Times New Roman" w:eastAsia="宋体" w:hAnsi="Times New Roman" w:hint="eastAsia"/>
          <w:bCs/>
          <w:szCs w:val="21"/>
        </w:rPr>
        <w:t>分析简单问题</w:t>
      </w:r>
    </w:p>
    <w:p w14:paraId="22C99319"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lastRenderedPageBreak/>
        <w:t>（四）随机变量及其分布</w:t>
      </w:r>
    </w:p>
    <w:p w14:paraId="2A1CE4F3"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识记：随机变量的概念</w:t>
      </w:r>
    </w:p>
    <w:p w14:paraId="318800F7"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理解：离散型随机变量的分布律</w:t>
      </w:r>
    </w:p>
    <w:p w14:paraId="4999D088"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两点分布、二项分布、泊松分布</w:t>
      </w:r>
    </w:p>
    <w:p w14:paraId="2CE1D237"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连续型随机变量及其概率密度的定义、性质</w:t>
      </w:r>
    </w:p>
    <w:p w14:paraId="6E4A5587"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均匀分布、指数分布、正态分布和标准正态分布</w:t>
      </w:r>
    </w:p>
    <w:p w14:paraId="34C01C2C"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应用：计算简单连续型随机变量概率</w:t>
      </w:r>
    </w:p>
    <w:p w14:paraId="49058ED6"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计算两点分布、二项分布、泊松分布、均匀分布、指数分布的概率</w:t>
      </w:r>
    </w:p>
    <w:p w14:paraId="75459330"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（五）随机变量的分布函数</w:t>
      </w:r>
    </w:p>
    <w:p w14:paraId="092C846A"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理解：随机变量的分布函数的概念和性质</w:t>
      </w:r>
    </w:p>
    <w:p w14:paraId="0BE0803F"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离散型随机变量的分布函数</w:t>
      </w:r>
    </w:p>
    <w:p w14:paraId="3EA4AB08"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连续型随机变量的分布函数的概念和性质</w:t>
      </w:r>
    </w:p>
    <w:p w14:paraId="4E4229F2"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均匀分布、指数分布、正态分布和标准正态分布的分布函数</w:t>
      </w:r>
    </w:p>
    <w:p w14:paraId="5B501329"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w:t>
      </w:r>
      <w:proofErr w:type="gramStart"/>
      <w:r>
        <w:rPr>
          <w:rFonts w:ascii="Times New Roman" w:eastAsia="宋体" w:hAnsi="Times New Roman" w:hint="eastAsia"/>
          <w:bCs/>
          <w:szCs w:val="21"/>
        </w:rPr>
        <w:t>求简单</w:t>
      </w:r>
      <w:proofErr w:type="gramEnd"/>
      <w:r>
        <w:rPr>
          <w:rFonts w:ascii="Times New Roman" w:eastAsia="宋体" w:hAnsi="Times New Roman" w:hint="eastAsia"/>
          <w:bCs/>
          <w:szCs w:val="21"/>
        </w:rPr>
        <w:t>离散型随机变量的分布函数</w:t>
      </w:r>
    </w:p>
    <w:p w14:paraId="29FBFB77"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根据离散型随机变量的分布函数求概率分布律</w:t>
      </w:r>
    </w:p>
    <w:p w14:paraId="42EAC977"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根据连续型随机变量的概率密度函数求分布函数</w:t>
      </w:r>
    </w:p>
    <w:p w14:paraId="443FADC7"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根据连续型随机变量的分布函数求概率密度函数</w:t>
      </w:r>
    </w:p>
    <w:p w14:paraId="59FA7313"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计算正态分布的概率</w:t>
      </w:r>
    </w:p>
    <w:p w14:paraId="781D7A30" w14:textId="77777777" w:rsidR="00657E1B" w:rsidRPr="00B22C73" w:rsidRDefault="00A03BB5">
      <w:pPr>
        <w:spacing w:afterLines="50" w:after="156" w:line="360" w:lineRule="auto"/>
        <w:rPr>
          <w:rFonts w:ascii="Times New Roman" w:eastAsia="宋体" w:hAnsi="Times New Roman"/>
          <w:szCs w:val="21"/>
        </w:rPr>
      </w:pPr>
      <w:r w:rsidRPr="00B22C73">
        <w:rPr>
          <w:rFonts w:ascii="Times New Roman" w:eastAsia="宋体" w:hAnsi="Times New Roman" w:hint="eastAsia"/>
          <w:szCs w:val="21"/>
        </w:rPr>
        <w:t>（六）随机变量的数字特征</w:t>
      </w:r>
    </w:p>
    <w:p w14:paraId="1DE57EEC"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识记：两点分布、二项分布、泊松分布、均匀分布、指数分布和正态分布的数学期望和方差</w:t>
      </w:r>
    </w:p>
    <w:p w14:paraId="0842E467"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理解：离散型随机变量的数学期望</w:t>
      </w:r>
    </w:p>
    <w:p w14:paraId="0940ED88"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连续型随机变量的数学期望</w:t>
      </w:r>
    </w:p>
    <w:p w14:paraId="1AE53108"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lastRenderedPageBreak/>
        <w:t>随机变量函数的数学期望</w:t>
      </w:r>
    </w:p>
    <w:p w14:paraId="6596C357"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数学期望的性质</w:t>
      </w:r>
    </w:p>
    <w:p w14:paraId="63D0CCBA"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随机变量的方差的概念和性质</w:t>
      </w:r>
    </w:p>
    <w:p w14:paraId="5C4AD987"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应用：计算简单随机变量的数学期望和方差</w:t>
      </w:r>
    </w:p>
    <w:p w14:paraId="3E8807B4"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计算简单随机变量函数的数学期望和方差</w:t>
      </w:r>
    </w:p>
    <w:p w14:paraId="039C614E" w14:textId="77777777" w:rsidR="00657E1B" w:rsidRDefault="00A03BB5">
      <w:pPr>
        <w:spacing w:afterLines="50" w:after="156" w:line="360" w:lineRule="auto"/>
        <w:jc w:val="center"/>
        <w:rPr>
          <w:rFonts w:ascii="Times New Roman" w:eastAsia="宋体" w:hAnsi="Times New Roman"/>
          <w:b/>
          <w:bCs/>
          <w:szCs w:val="21"/>
        </w:rPr>
      </w:pPr>
      <w:r>
        <w:rPr>
          <w:rFonts w:ascii="Times New Roman" w:eastAsia="宋体" w:hAnsi="Times New Roman" w:hint="eastAsia"/>
          <w:b/>
          <w:bCs/>
          <w:szCs w:val="21"/>
        </w:rPr>
        <w:t>第七章</w:t>
      </w:r>
      <w:r>
        <w:rPr>
          <w:rFonts w:ascii="Times New Roman" w:eastAsia="宋体" w:hAnsi="Times New Roman" w:hint="eastAsia"/>
          <w:b/>
          <w:bCs/>
          <w:szCs w:val="21"/>
        </w:rPr>
        <w:t xml:space="preserve"> </w:t>
      </w:r>
      <w:r>
        <w:rPr>
          <w:rFonts w:ascii="Times New Roman" w:eastAsia="宋体" w:hAnsi="Times New Roman" w:hint="eastAsia"/>
          <w:b/>
          <w:bCs/>
          <w:szCs w:val="21"/>
        </w:rPr>
        <w:t>数理统计基础</w:t>
      </w:r>
    </w:p>
    <w:p w14:paraId="214DA9CE"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
          <w:bCs/>
          <w:szCs w:val="21"/>
        </w:rPr>
        <w:t>一、学习目的与要求</w:t>
      </w:r>
    </w:p>
    <w:p w14:paraId="3B780DB7"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bCs/>
          <w:szCs w:val="21"/>
        </w:rPr>
        <w:t>通过本章的学习，了</w:t>
      </w:r>
      <w:r>
        <w:rPr>
          <w:rFonts w:ascii="Times New Roman" w:eastAsia="宋体" w:hAnsi="Times New Roman"/>
          <w:bCs/>
          <w:szCs w:val="21"/>
        </w:rPr>
        <w:t>解总体、样本</w:t>
      </w:r>
      <w:r>
        <w:rPr>
          <w:rFonts w:ascii="Times New Roman" w:eastAsia="宋体" w:hAnsi="Times New Roman" w:hint="eastAsia"/>
          <w:bCs/>
          <w:szCs w:val="21"/>
        </w:rPr>
        <w:t>、样本值</w:t>
      </w:r>
      <w:r>
        <w:rPr>
          <w:rFonts w:ascii="Times New Roman" w:eastAsia="宋体" w:hAnsi="Times New Roman"/>
          <w:bCs/>
          <w:szCs w:val="21"/>
        </w:rPr>
        <w:t>的概念</w:t>
      </w:r>
      <w:r>
        <w:rPr>
          <w:rFonts w:ascii="Times New Roman" w:eastAsia="宋体" w:hAnsi="Times New Roman" w:hint="eastAsia"/>
          <w:bCs/>
          <w:szCs w:val="21"/>
        </w:rPr>
        <w:t>及它们之间的关系</w:t>
      </w:r>
      <w:r>
        <w:rPr>
          <w:rFonts w:ascii="Times New Roman" w:eastAsia="宋体" w:hAnsi="Times New Roman"/>
          <w:bCs/>
          <w:szCs w:val="21"/>
        </w:rPr>
        <w:t>，了解总体分布与样本分布的关系</w:t>
      </w:r>
      <w:r>
        <w:rPr>
          <w:rFonts w:ascii="Times New Roman" w:eastAsia="宋体" w:hAnsi="Times New Roman" w:hint="eastAsia"/>
          <w:bCs/>
          <w:szCs w:val="21"/>
        </w:rPr>
        <w:t>；</w:t>
      </w:r>
      <w:r>
        <w:rPr>
          <w:rFonts w:ascii="Times New Roman" w:eastAsia="宋体" w:hAnsi="Times New Roman"/>
          <w:bCs/>
          <w:szCs w:val="21"/>
        </w:rPr>
        <w:t>理解统计量的概念，理解样本均值、样本方差以及样本矩的概念；</w:t>
      </w:r>
      <w:r>
        <w:rPr>
          <w:rFonts w:ascii="Times New Roman" w:eastAsia="宋体" w:hAnsi="Times New Roman" w:hint="eastAsia"/>
          <w:bCs/>
          <w:szCs w:val="21"/>
        </w:rPr>
        <w:t>了解抽样分布的概念，</w:t>
      </w:r>
      <w:r>
        <w:rPr>
          <w:rFonts w:ascii="Times New Roman" w:eastAsia="宋体" w:hAnsi="Times New Roman"/>
          <w:bCs/>
          <w:szCs w:val="21"/>
        </w:rPr>
        <w:t>了解</w:t>
      </w:r>
      <w:r>
        <w:rPr>
          <w:rFonts w:ascii="微软雅黑" w:eastAsia="微软雅黑" w:hAnsi="微软雅黑" w:cs="微软雅黑" w:hint="eastAsia"/>
          <w:bCs/>
          <w:position w:val="-10"/>
          <w:szCs w:val="21"/>
        </w:rPr>
        <w:object w:dxaOrig="315" w:dyaOrig="360" w14:anchorId="165727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5pt;height:18pt" o:ole="">
            <v:imagedata r:id="rId8" o:title=""/>
          </v:shape>
          <o:OLEObject Type="Embed" ProgID="Equation.3" ShapeID="_x0000_i1025" DrawAspect="Content" ObjectID="_1670393992" r:id="rId9"/>
        </w:object>
      </w:r>
      <w:r>
        <w:rPr>
          <w:rFonts w:ascii="Times New Roman" w:eastAsia="宋体" w:hAnsi="Times New Roman" w:hint="eastAsia"/>
          <w:bCs/>
          <w:szCs w:val="21"/>
        </w:rPr>
        <w:t>分</w:t>
      </w:r>
      <w:r>
        <w:rPr>
          <w:rFonts w:ascii="Times New Roman" w:eastAsia="宋体" w:hAnsi="Times New Roman"/>
          <w:bCs/>
          <w:szCs w:val="21"/>
        </w:rPr>
        <w:t>布、</w:t>
      </w:r>
      <w:r>
        <w:rPr>
          <w:rFonts w:ascii="Times New Roman" w:eastAsia="宋体" w:hAnsi="Times New Roman"/>
          <w:bCs/>
          <w:szCs w:val="21"/>
        </w:rPr>
        <w:t>t</w:t>
      </w:r>
      <w:r>
        <w:rPr>
          <w:rFonts w:ascii="Times New Roman" w:eastAsia="宋体" w:hAnsi="Times New Roman"/>
          <w:bCs/>
          <w:szCs w:val="21"/>
        </w:rPr>
        <w:t>分布，</w:t>
      </w:r>
      <w:r>
        <w:rPr>
          <w:rFonts w:ascii="Times New Roman" w:eastAsia="宋体" w:hAnsi="Times New Roman"/>
          <w:bCs/>
          <w:szCs w:val="21"/>
        </w:rPr>
        <w:t>F</w:t>
      </w:r>
      <w:r>
        <w:rPr>
          <w:rFonts w:ascii="Times New Roman" w:eastAsia="宋体" w:hAnsi="Times New Roman"/>
          <w:bCs/>
          <w:szCs w:val="21"/>
        </w:rPr>
        <w:t>分布的定义</w:t>
      </w:r>
      <w:r>
        <w:rPr>
          <w:rFonts w:ascii="Times New Roman" w:eastAsia="宋体" w:hAnsi="Times New Roman" w:hint="eastAsia"/>
          <w:bCs/>
          <w:szCs w:val="21"/>
        </w:rPr>
        <w:t>、</w:t>
      </w:r>
      <w:r>
        <w:rPr>
          <w:rFonts w:ascii="Times New Roman" w:eastAsia="宋体" w:hAnsi="Times New Roman"/>
          <w:bCs/>
          <w:szCs w:val="21"/>
        </w:rPr>
        <w:t>性质及概率密度曲线的形状，</w:t>
      </w:r>
      <w:proofErr w:type="gramStart"/>
      <w:r>
        <w:rPr>
          <w:rFonts w:ascii="Times New Roman" w:eastAsia="宋体" w:hAnsi="Times New Roman"/>
          <w:bCs/>
          <w:szCs w:val="21"/>
        </w:rPr>
        <w:t>理解分</w:t>
      </w:r>
      <w:proofErr w:type="gramEnd"/>
      <w:r>
        <w:rPr>
          <w:rFonts w:ascii="Times New Roman" w:eastAsia="宋体" w:hAnsi="Times New Roman"/>
          <w:bCs/>
          <w:szCs w:val="21"/>
        </w:rPr>
        <w:t>位</w:t>
      </w:r>
      <w:r>
        <w:rPr>
          <w:rFonts w:ascii="Times New Roman" w:eastAsia="宋体" w:hAnsi="Times New Roman" w:hint="eastAsia"/>
          <w:bCs/>
          <w:szCs w:val="21"/>
        </w:rPr>
        <w:t>点</w:t>
      </w:r>
      <w:r>
        <w:rPr>
          <w:rFonts w:ascii="Times New Roman" w:eastAsia="宋体" w:hAnsi="Times New Roman"/>
          <w:bCs/>
          <w:szCs w:val="21"/>
        </w:rPr>
        <w:t>并会查表计算；掌握正</w:t>
      </w:r>
      <w:proofErr w:type="gramStart"/>
      <w:r>
        <w:rPr>
          <w:rFonts w:ascii="Times New Roman" w:eastAsia="宋体" w:hAnsi="Times New Roman"/>
          <w:bCs/>
          <w:szCs w:val="21"/>
        </w:rPr>
        <w:t>态总体</w:t>
      </w:r>
      <w:proofErr w:type="gramEnd"/>
      <w:r>
        <w:rPr>
          <w:rFonts w:ascii="Times New Roman" w:eastAsia="宋体" w:hAnsi="Times New Roman"/>
          <w:bCs/>
          <w:szCs w:val="21"/>
        </w:rPr>
        <w:t>的抽样分布</w:t>
      </w:r>
      <w:r>
        <w:rPr>
          <w:rFonts w:ascii="Times New Roman" w:eastAsia="宋体" w:hAnsi="Times New Roman" w:hint="eastAsia"/>
          <w:bCs/>
          <w:szCs w:val="21"/>
        </w:rPr>
        <w:t>。</w:t>
      </w:r>
    </w:p>
    <w:p w14:paraId="07B30312"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bCs/>
          <w:szCs w:val="21"/>
        </w:rPr>
        <w:t>了</w:t>
      </w:r>
      <w:r>
        <w:rPr>
          <w:rFonts w:ascii="Times New Roman" w:eastAsia="宋体" w:hAnsi="Times New Roman"/>
          <w:bCs/>
          <w:szCs w:val="21"/>
        </w:rPr>
        <w:t>解参数的点估计、估计量与估计值的概念；掌握</w:t>
      </w:r>
      <w:proofErr w:type="gramStart"/>
      <w:r>
        <w:rPr>
          <w:rFonts w:ascii="Times New Roman" w:eastAsia="宋体" w:hAnsi="Times New Roman"/>
          <w:bCs/>
          <w:szCs w:val="21"/>
        </w:rPr>
        <w:t>矩</w:t>
      </w:r>
      <w:proofErr w:type="gramEnd"/>
      <w:r>
        <w:rPr>
          <w:rFonts w:ascii="Times New Roman" w:eastAsia="宋体" w:hAnsi="Times New Roman"/>
          <w:bCs/>
          <w:szCs w:val="21"/>
        </w:rPr>
        <w:t>估计、极大似然估计的方法；理解估计量无偏性</w:t>
      </w:r>
      <w:r>
        <w:rPr>
          <w:rFonts w:ascii="Times New Roman" w:eastAsia="宋体" w:hAnsi="Times New Roman" w:hint="eastAsia"/>
          <w:bCs/>
          <w:szCs w:val="21"/>
        </w:rPr>
        <w:t>和</w:t>
      </w:r>
      <w:r>
        <w:rPr>
          <w:rFonts w:ascii="Times New Roman" w:eastAsia="宋体" w:hAnsi="Times New Roman"/>
          <w:bCs/>
          <w:szCs w:val="21"/>
        </w:rPr>
        <w:t>有效性的概念</w:t>
      </w:r>
      <w:r>
        <w:rPr>
          <w:rFonts w:ascii="Times New Roman" w:eastAsia="宋体" w:hAnsi="Times New Roman" w:hint="eastAsia"/>
          <w:bCs/>
          <w:szCs w:val="21"/>
        </w:rPr>
        <w:t>；</w:t>
      </w:r>
      <w:r>
        <w:rPr>
          <w:rFonts w:ascii="Times New Roman" w:eastAsia="宋体" w:hAnsi="Times New Roman"/>
          <w:bCs/>
          <w:szCs w:val="21"/>
        </w:rPr>
        <w:t>了解置信区间的概念，</w:t>
      </w:r>
      <w:proofErr w:type="gramStart"/>
      <w:r>
        <w:rPr>
          <w:rFonts w:ascii="Times New Roman" w:eastAsia="宋体" w:hAnsi="Times New Roman"/>
          <w:bCs/>
          <w:szCs w:val="21"/>
        </w:rPr>
        <w:t>会求单个正</w:t>
      </w:r>
      <w:proofErr w:type="gramEnd"/>
      <w:r>
        <w:rPr>
          <w:rFonts w:ascii="Times New Roman" w:eastAsia="宋体" w:hAnsi="Times New Roman"/>
          <w:bCs/>
          <w:szCs w:val="21"/>
        </w:rPr>
        <w:t>态总体均值和方差的置信区</w:t>
      </w:r>
      <w:r>
        <w:rPr>
          <w:rFonts w:ascii="Times New Roman" w:eastAsia="宋体" w:hAnsi="Times New Roman" w:hint="eastAsia"/>
          <w:bCs/>
          <w:szCs w:val="21"/>
        </w:rPr>
        <w:t>。</w:t>
      </w:r>
    </w:p>
    <w:p w14:paraId="798977FE"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bCs/>
          <w:szCs w:val="21"/>
        </w:rPr>
        <w:t>了</w:t>
      </w:r>
      <w:r>
        <w:rPr>
          <w:rFonts w:ascii="Times New Roman" w:eastAsia="宋体" w:hAnsi="Times New Roman"/>
          <w:bCs/>
          <w:szCs w:val="21"/>
        </w:rPr>
        <w:t>解假设检验的基本思想，掌握假设检验的基本步骤，掌握正</w:t>
      </w:r>
      <w:proofErr w:type="gramStart"/>
      <w:r>
        <w:rPr>
          <w:rFonts w:ascii="Times New Roman" w:eastAsia="宋体" w:hAnsi="Times New Roman"/>
          <w:bCs/>
          <w:szCs w:val="21"/>
        </w:rPr>
        <w:t>态总体</w:t>
      </w:r>
      <w:proofErr w:type="gramEnd"/>
      <w:r>
        <w:rPr>
          <w:rFonts w:ascii="Times New Roman" w:eastAsia="宋体" w:hAnsi="Times New Roman"/>
          <w:bCs/>
          <w:szCs w:val="21"/>
        </w:rPr>
        <w:t>的均值及方差的假设检验</w:t>
      </w:r>
      <w:r>
        <w:rPr>
          <w:rFonts w:ascii="Times New Roman" w:eastAsia="宋体" w:hAnsi="Times New Roman" w:hint="eastAsia"/>
          <w:bCs/>
          <w:szCs w:val="21"/>
        </w:rPr>
        <w:t>。</w:t>
      </w:r>
    </w:p>
    <w:p w14:paraId="29CD3CCB"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
          <w:bCs/>
          <w:szCs w:val="21"/>
        </w:rPr>
        <w:t>二、考核知识点与考核目标</w:t>
      </w:r>
    </w:p>
    <w:p w14:paraId="41A1F26A"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（一）数理统计的基本概念</w:t>
      </w:r>
    </w:p>
    <w:p w14:paraId="7CDDAEF6"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识记：总体、个体、简单随机样本</w:t>
      </w:r>
    </w:p>
    <w:p w14:paraId="5F8E0721"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统计量、样本均值、样本方差、样本矩</w:t>
      </w:r>
    </w:p>
    <w:p w14:paraId="66B46F40" w14:textId="77777777" w:rsidR="00657E1B" w:rsidRDefault="00A03BB5">
      <w:pPr>
        <w:spacing w:afterLines="50" w:after="156" w:line="360" w:lineRule="auto"/>
        <w:ind w:firstLineChars="300" w:firstLine="630"/>
        <w:rPr>
          <w:rFonts w:ascii="Times New Roman" w:eastAsia="宋体" w:hAnsi="Times New Roman"/>
          <w:bCs/>
          <w:szCs w:val="21"/>
        </w:rPr>
      </w:pPr>
      <w:r>
        <w:rPr>
          <w:rFonts w:ascii="微软雅黑" w:eastAsia="微软雅黑" w:hAnsi="微软雅黑" w:cs="微软雅黑" w:hint="eastAsia"/>
          <w:bCs/>
          <w:position w:val="-10"/>
          <w:szCs w:val="21"/>
        </w:rPr>
        <w:object w:dxaOrig="315" w:dyaOrig="360" w14:anchorId="2881B57A">
          <v:shape id="_x0000_i1026" type="#_x0000_t75" style="width:15.75pt;height:18pt" o:ole="">
            <v:imagedata r:id="rId8" o:title=""/>
          </v:shape>
          <o:OLEObject Type="Embed" ProgID="Equation.3" ShapeID="_x0000_i1026" DrawAspect="Content" ObjectID="_1670393993" r:id="rId10"/>
        </w:object>
      </w:r>
      <w:r>
        <w:rPr>
          <w:rFonts w:ascii="Times New Roman" w:eastAsia="宋体" w:hAnsi="Times New Roman"/>
          <w:bCs/>
          <w:szCs w:val="21"/>
        </w:rPr>
        <w:t>分布、</w:t>
      </w:r>
      <w:r>
        <w:rPr>
          <w:rFonts w:ascii="Times New Roman" w:eastAsia="宋体" w:hAnsi="Times New Roman"/>
          <w:bCs/>
          <w:szCs w:val="21"/>
        </w:rPr>
        <w:t>t</w:t>
      </w:r>
      <w:r>
        <w:rPr>
          <w:rFonts w:ascii="Times New Roman" w:eastAsia="宋体" w:hAnsi="Times New Roman"/>
          <w:bCs/>
          <w:szCs w:val="21"/>
        </w:rPr>
        <w:t>分布</w:t>
      </w:r>
      <w:r>
        <w:rPr>
          <w:rFonts w:ascii="Times New Roman" w:eastAsia="宋体" w:hAnsi="Times New Roman" w:hint="eastAsia"/>
          <w:bCs/>
          <w:szCs w:val="21"/>
        </w:rPr>
        <w:t>、</w:t>
      </w:r>
      <w:r>
        <w:rPr>
          <w:rFonts w:ascii="Times New Roman" w:eastAsia="宋体" w:hAnsi="Times New Roman"/>
          <w:bCs/>
          <w:szCs w:val="21"/>
        </w:rPr>
        <w:t>F</w:t>
      </w:r>
      <w:r>
        <w:rPr>
          <w:rFonts w:ascii="Times New Roman" w:eastAsia="宋体" w:hAnsi="Times New Roman"/>
          <w:bCs/>
          <w:szCs w:val="21"/>
        </w:rPr>
        <w:t>分布</w:t>
      </w:r>
    </w:p>
    <w:p w14:paraId="331CEA87"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w:t>
      </w:r>
      <w:r>
        <w:rPr>
          <w:rFonts w:ascii="微软雅黑" w:eastAsia="微软雅黑" w:hAnsi="微软雅黑" w:cs="微软雅黑" w:hint="eastAsia"/>
          <w:bCs/>
          <w:position w:val="-10"/>
          <w:szCs w:val="21"/>
        </w:rPr>
        <w:object w:dxaOrig="315" w:dyaOrig="360" w14:anchorId="131BD30E">
          <v:shape id="_x0000_i1027" type="#_x0000_t75" style="width:15.75pt;height:18pt" o:ole="">
            <v:imagedata r:id="rId8" o:title=""/>
          </v:shape>
          <o:OLEObject Type="Embed" ProgID="Equation.3" ShapeID="_x0000_i1027" DrawAspect="Content" ObjectID="_1670393994" r:id="rId11"/>
        </w:object>
      </w:r>
      <w:r>
        <w:rPr>
          <w:rFonts w:ascii="Times New Roman" w:eastAsia="宋体" w:hAnsi="Times New Roman"/>
          <w:bCs/>
          <w:szCs w:val="21"/>
        </w:rPr>
        <w:t>分布、</w:t>
      </w:r>
      <w:r>
        <w:rPr>
          <w:rFonts w:ascii="Times New Roman" w:eastAsia="宋体" w:hAnsi="Times New Roman"/>
          <w:bCs/>
          <w:szCs w:val="21"/>
        </w:rPr>
        <w:t>t</w:t>
      </w:r>
      <w:r>
        <w:rPr>
          <w:rFonts w:ascii="Times New Roman" w:eastAsia="宋体" w:hAnsi="Times New Roman"/>
          <w:bCs/>
          <w:szCs w:val="21"/>
        </w:rPr>
        <w:t>分布</w:t>
      </w:r>
      <w:r>
        <w:rPr>
          <w:rFonts w:ascii="Times New Roman" w:eastAsia="宋体" w:hAnsi="Times New Roman" w:hint="eastAsia"/>
          <w:bCs/>
          <w:szCs w:val="21"/>
        </w:rPr>
        <w:t>、</w:t>
      </w:r>
      <w:r>
        <w:rPr>
          <w:rFonts w:ascii="Times New Roman" w:eastAsia="宋体" w:hAnsi="Times New Roman"/>
          <w:bCs/>
          <w:szCs w:val="21"/>
        </w:rPr>
        <w:t>F</w:t>
      </w:r>
      <w:r>
        <w:rPr>
          <w:rFonts w:ascii="Times New Roman" w:eastAsia="宋体" w:hAnsi="Times New Roman"/>
          <w:bCs/>
          <w:szCs w:val="21"/>
        </w:rPr>
        <w:t>分布</w:t>
      </w:r>
      <w:r>
        <w:rPr>
          <w:rFonts w:ascii="Times New Roman" w:eastAsia="宋体" w:hAnsi="Times New Roman" w:hint="eastAsia"/>
          <w:bCs/>
          <w:szCs w:val="21"/>
        </w:rPr>
        <w:t>的分位点的概念</w:t>
      </w:r>
    </w:p>
    <w:p w14:paraId="775E15AE"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应用：查表计算分位点</w:t>
      </w:r>
    </w:p>
    <w:p w14:paraId="6F72AFD7"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lastRenderedPageBreak/>
        <w:t>正</w:t>
      </w:r>
      <w:proofErr w:type="gramStart"/>
      <w:r>
        <w:rPr>
          <w:rFonts w:ascii="Times New Roman" w:eastAsia="宋体" w:hAnsi="Times New Roman" w:hint="eastAsia"/>
          <w:bCs/>
          <w:szCs w:val="21"/>
        </w:rPr>
        <w:t>态总体</w:t>
      </w:r>
      <w:proofErr w:type="gramEnd"/>
      <w:r>
        <w:rPr>
          <w:rFonts w:ascii="Times New Roman" w:eastAsia="宋体" w:hAnsi="Times New Roman" w:hint="eastAsia"/>
          <w:bCs/>
          <w:szCs w:val="21"/>
        </w:rPr>
        <w:t>的抽样分布</w:t>
      </w:r>
    </w:p>
    <w:p w14:paraId="1DD0C039"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（二）参数的估计</w:t>
      </w:r>
    </w:p>
    <w:p w14:paraId="6C6AFA95"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识记：参数估计的概念</w:t>
      </w:r>
    </w:p>
    <w:p w14:paraId="5F1C28F4"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理解：点估计与区间估计，估计量的无偏性、有效性</w:t>
      </w:r>
    </w:p>
    <w:p w14:paraId="565BF82C"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置信区间的概念</w:t>
      </w:r>
    </w:p>
    <w:p w14:paraId="214CA087"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应用：求参数的矩估计，极大似然估计</w:t>
      </w:r>
    </w:p>
    <w:p w14:paraId="13B72E24"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szCs w:val="21"/>
        </w:rPr>
        <w:t>求</w:t>
      </w:r>
      <w:proofErr w:type="gramStart"/>
      <w:r>
        <w:rPr>
          <w:rFonts w:ascii="Times New Roman" w:eastAsia="宋体" w:hAnsi="Times New Roman"/>
          <w:szCs w:val="21"/>
        </w:rPr>
        <w:t>单个正</w:t>
      </w:r>
      <w:proofErr w:type="gramEnd"/>
      <w:r>
        <w:rPr>
          <w:rFonts w:ascii="Times New Roman" w:eastAsia="宋体" w:hAnsi="Times New Roman"/>
          <w:szCs w:val="21"/>
        </w:rPr>
        <w:t>态总体均值和方差的置信区间</w:t>
      </w:r>
    </w:p>
    <w:p w14:paraId="7571DF69" w14:textId="77777777" w:rsidR="00657E1B" w:rsidRDefault="00A03BB5">
      <w:pPr>
        <w:spacing w:afterLines="50" w:after="156" w:line="360" w:lineRule="auto"/>
        <w:rPr>
          <w:rFonts w:ascii="Times New Roman" w:eastAsia="宋体" w:hAnsi="Times New Roman"/>
          <w:szCs w:val="21"/>
        </w:rPr>
      </w:pPr>
      <w:r>
        <w:rPr>
          <w:rFonts w:ascii="Times New Roman" w:eastAsia="宋体" w:hAnsi="Times New Roman" w:hint="eastAsia"/>
          <w:szCs w:val="21"/>
        </w:rPr>
        <w:t>（三）假设检验</w:t>
      </w:r>
    </w:p>
    <w:p w14:paraId="2C94B229"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理解：假设检验的基本思想、</w:t>
      </w:r>
    </w:p>
    <w:p w14:paraId="5F83A1D7" w14:textId="77777777" w:rsidR="00657E1B" w:rsidRDefault="00A03BB5">
      <w:pPr>
        <w:spacing w:afterLines="50" w:after="156" w:line="360" w:lineRule="auto"/>
        <w:ind w:firstLineChars="300" w:firstLine="630"/>
        <w:rPr>
          <w:rFonts w:ascii="Times New Roman" w:eastAsia="宋体" w:hAnsi="Times New Roman"/>
          <w:bCs/>
          <w:szCs w:val="21"/>
        </w:rPr>
      </w:pPr>
      <w:r>
        <w:rPr>
          <w:rFonts w:ascii="Times New Roman" w:eastAsia="宋体" w:hAnsi="Times New Roman" w:hint="eastAsia"/>
          <w:bCs/>
          <w:szCs w:val="21"/>
        </w:rPr>
        <w:t>假设检验的两类错误</w:t>
      </w:r>
    </w:p>
    <w:p w14:paraId="57E491DE"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应用：</w:t>
      </w:r>
      <w:proofErr w:type="gramStart"/>
      <w:r>
        <w:rPr>
          <w:rFonts w:ascii="Times New Roman" w:eastAsia="宋体" w:hAnsi="Times New Roman"/>
          <w:szCs w:val="21"/>
        </w:rPr>
        <w:t>单个正态总体</w:t>
      </w:r>
      <w:proofErr w:type="gramEnd"/>
      <w:r>
        <w:rPr>
          <w:rFonts w:ascii="Times New Roman" w:eastAsia="宋体" w:hAnsi="Times New Roman"/>
          <w:szCs w:val="21"/>
        </w:rPr>
        <w:t>的均值和方差的假设检验</w:t>
      </w:r>
    </w:p>
    <w:p w14:paraId="76BCC68A" w14:textId="77777777" w:rsidR="00657E1B" w:rsidRDefault="00657E1B">
      <w:pPr>
        <w:spacing w:afterLines="50" w:after="156" w:line="360" w:lineRule="auto"/>
        <w:rPr>
          <w:rFonts w:ascii="Times New Roman" w:eastAsia="宋体" w:hAnsi="Times New Roman"/>
          <w:bCs/>
          <w:szCs w:val="21"/>
        </w:rPr>
      </w:pPr>
    </w:p>
    <w:p w14:paraId="4319949E" w14:textId="77777777" w:rsidR="00657E1B" w:rsidRDefault="00A03BB5">
      <w:pPr>
        <w:spacing w:afterLines="50" w:after="156" w:line="360" w:lineRule="auto"/>
        <w:jc w:val="center"/>
        <w:rPr>
          <w:rFonts w:ascii="Times New Roman" w:eastAsia="宋体" w:hAnsi="Times New Roman"/>
          <w:b/>
          <w:bCs/>
          <w:sz w:val="28"/>
          <w:szCs w:val="28"/>
        </w:rPr>
      </w:pPr>
      <w:r>
        <w:rPr>
          <w:rFonts w:ascii="Times New Roman" w:eastAsia="宋体" w:hAnsi="Times New Roman" w:hint="eastAsia"/>
          <w:b/>
          <w:bCs/>
          <w:sz w:val="28"/>
          <w:szCs w:val="28"/>
        </w:rPr>
        <w:t>第三部分有关说明与实施要求</w:t>
      </w:r>
    </w:p>
    <w:p w14:paraId="47674E3C" w14:textId="77777777" w:rsidR="00657E1B" w:rsidRDefault="00A03BB5">
      <w:pPr>
        <w:spacing w:afterLines="50" w:after="156" w:line="360" w:lineRule="auto"/>
        <w:rPr>
          <w:rFonts w:ascii="Times New Roman" w:eastAsia="宋体" w:hAnsi="Times New Roman"/>
          <w:b/>
          <w:bCs/>
          <w:szCs w:val="21"/>
        </w:rPr>
      </w:pPr>
      <w:r>
        <w:rPr>
          <w:rFonts w:ascii="Times New Roman" w:eastAsia="宋体" w:hAnsi="Times New Roman" w:hint="eastAsia"/>
          <w:b/>
          <w:bCs/>
          <w:szCs w:val="21"/>
        </w:rPr>
        <w:t>一、考核的能力层次表述</w:t>
      </w:r>
    </w:p>
    <w:p w14:paraId="61312FA8"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bCs/>
          <w:szCs w:val="21"/>
        </w:rPr>
        <w:t>本大纲在考核目标中按着“识记”、“理解”、“应用”等三个能力层次规定考生应达到的能力层次要求，</w:t>
      </w:r>
      <w:proofErr w:type="gramStart"/>
      <w:r>
        <w:rPr>
          <w:rFonts w:ascii="Times New Roman" w:eastAsia="宋体" w:hAnsi="Times New Roman" w:hint="eastAsia"/>
          <w:bCs/>
          <w:szCs w:val="21"/>
        </w:rPr>
        <w:t>各能力</w:t>
      </w:r>
      <w:proofErr w:type="gramEnd"/>
      <w:r>
        <w:rPr>
          <w:rFonts w:ascii="Times New Roman" w:eastAsia="宋体" w:hAnsi="Times New Roman" w:hint="eastAsia"/>
          <w:bCs/>
          <w:szCs w:val="21"/>
        </w:rPr>
        <w:t>层次为递进等级关系，后者必须建立在前者的基础上，其含义是：</w:t>
      </w:r>
    </w:p>
    <w:p w14:paraId="36FE3465" w14:textId="77777777" w:rsidR="00657E1B" w:rsidRDefault="00A03BB5">
      <w:pPr>
        <w:spacing w:afterLines="50" w:after="156" w:line="360" w:lineRule="auto"/>
        <w:ind w:firstLineChars="200" w:firstLine="420"/>
        <w:rPr>
          <w:rFonts w:ascii="Times New Roman" w:eastAsia="宋体" w:hAnsi="Times New Roman"/>
          <w:szCs w:val="21"/>
        </w:rPr>
      </w:pPr>
      <w:r>
        <w:rPr>
          <w:rFonts w:ascii="Times New Roman" w:eastAsia="宋体" w:hAnsi="Times New Roman" w:hint="eastAsia"/>
          <w:szCs w:val="21"/>
        </w:rPr>
        <w:t>识记：能知道有关的名词、概念、知识的含义，并能正确认识和表述。</w:t>
      </w:r>
    </w:p>
    <w:p w14:paraId="512CE3E7" w14:textId="77777777" w:rsidR="00657E1B" w:rsidRDefault="00A03BB5">
      <w:pPr>
        <w:spacing w:afterLines="50" w:after="156" w:line="360" w:lineRule="auto"/>
        <w:ind w:firstLineChars="200" w:firstLine="420"/>
        <w:rPr>
          <w:rFonts w:ascii="Times New Roman" w:eastAsia="宋体" w:hAnsi="Times New Roman"/>
          <w:szCs w:val="21"/>
        </w:rPr>
      </w:pPr>
      <w:r>
        <w:rPr>
          <w:rFonts w:ascii="Times New Roman" w:eastAsia="宋体" w:hAnsi="Times New Roman" w:hint="eastAsia"/>
          <w:szCs w:val="21"/>
        </w:rPr>
        <w:t>理解：在了解的基础上，能全面把握基本概念、基本原理、基本方法与技能，并把握上述内容的区别和联系。</w:t>
      </w:r>
    </w:p>
    <w:p w14:paraId="422FED42"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szCs w:val="21"/>
        </w:rPr>
        <w:t>应用：</w:t>
      </w:r>
      <w:r>
        <w:rPr>
          <w:rFonts w:ascii="Times New Roman" w:eastAsia="宋体" w:hAnsi="Times New Roman" w:hint="eastAsia"/>
          <w:bCs/>
          <w:szCs w:val="21"/>
        </w:rPr>
        <w:t>在理解的基础上，能运用基本概念、基本原理、基本方法与技能，分析和解决有关的理论和实际问题，并能够运用多个知识点进行综合分析，解决问题。</w:t>
      </w:r>
    </w:p>
    <w:p w14:paraId="43ADDCBC" w14:textId="77777777" w:rsidR="00657E1B" w:rsidRDefault="00A03BB5">
      <w:pPr>
        <w:spacing w:afterLines="50" w:after="156" w:line="360" w:lineRule="auto"/>
        <w:rPr>
          <w:rFonts w:ascii="Times New Roman" w:eastAsia="宋体" w:hAnsi="Times New Roman"/>
          <w:b/>
          <w:bCs/>
          <w:szCs w:val="21"/>
        </w:rPr>
      </w:pPr>
      <w:r>
        <w:rPr>
          <w:rFonts w:ascii="Times New Roman" w:eastAsia="宋体" w:hAnsi="Times New Roman" w:hint="eastAsia"/>
          <w:b/>
          <w:bCs/>
          <w:szCs w:val="21"/>
        </w:rPr>
        <w:t>二、指定教材</w:t>
      </w:r>
    </w:p>
    <w:p w14:paraId="7FF9F761" w14:textId="77777777" w:rsidR="00657E1B" w:rsidRDefault="00A03BB5">
      <w:pPr>
        <w:spacing w:afterLines="50" w:after="156" w:line="360" w:lineRule="auto"/>
        <w:ind w:firstLineChars="200" w:firstLine="420"/>
        <w:rPr>
          <w:rFonts w:ascii="Times New Roman" w:eastAsia="宋体" w:hAnsi="Times New Roman"/>
          <w:bCs/>
          <w:szCs w:val="21"/>
        </w:rPr>
      </w:pPr>
      <w:r>
        <w:rPr>
          <w:rFonts w:ascii="Times New Roman" w:eastAsia="宋体" w:hAnsi="Times New Roman" w:hint="eastAsia"/>
          <w:bCs/>
          <w:szCs w:val="21"/>
        </w:rPr>
        <w:t>《工程数学》，</w:t>
      </w:r>
      <w:proofErr w:type="gramStart"/>
      <w:r>
        <w:rPr>
          <w:rFonts w:ascii="Times New Roman" w:eastAsia="宋体" w:hAnsi="Times New Roman" w:hint="eastAsia"/>
          <w:bCs/>
          <w:szCs w:val="21"/>
        </w:rPr>
        <w:t>石宁</w:t>
      </w:r>
      <w:r>
        <w:rPr>
          <w:rFonts w:ascii="Times New Roman" w:eastAsia="宋体" w:hAnsi="Times New Roman"/>
          <w:bCs/>
          <w:szCs w:val="21"/>
        </w:rPr>
        <w:t>主编</w:t>
      </w:r>
      <w:proofErr w:type="gramEnd"/>
      <w:r>
        <w:rPr>
          <w:rFonts w:ascii="Times New Roman" w:eastAsia="宋体" w:hAnsi="Times New Roman"/>
          <w:bCs/>
          <w:szCs w:val="21"/>
        </w:rPr>
        <w:t>，中国水利水电出版社，</w:t>
      </w:r>
      <w:r>
        <w:rPr>
          <w:rFonts w:ascii="Times New Roman" w:eastAsia="宋体" w:hAnsi="Times New Roman"/>
          <w:bCs/>
          <w:szCs w:val="21"/>
        </w:rPr>
        <w:t>2010</w:t>
      </w:r>
      <w:r>
        <w:rPr>
          <w:rFonts w:ascii="Times New Roman" w:eastAsia="宋体" w:hAnsi="Times New Roman"/>
          <w:bCs/>
          <w:szCs w:val="21"/>
        </w:rPr>
        <w:t>年版</w:t>
      </w:r>
      <w:r>
        <w:rPr>
          <w:rFonts w:ascii="Times New Roman" w:eastAsia="宋体" w:hAnsi="Times New Roman" w:hint="eastAsia"/>
          <w:bCs/>
          <w:szCs w:val="21"/>
        </w:rPr>
        <w:t>。</w:t>
      </w:r>
    </w:p>
    <w:p w14:paraId="33943156" w14:textId="77777777" w:rsidR="00657E1B" w:rsidRDefault="00A03BB5">
      <w:pPr>
        <w:spacing w:afterLines="50" w:after="156" w:line="360" w:lineRule="auto"/>
        <w:rPr>
          <w:rFonts w:ascii="Times New Roman" w:eastAsia="宋体" w:hAnsi="Times New Roman"/>
          <w:b/>
          <w:bCs/>
          <w:szCs w:val="21"/>
        </w:rPr>
      </w:pPr>
      <w:r>
        <w:rPr>
          <w:rFonts w:ascii="Times New Roman" w:eastAsia="宋体" w:hAnsi="Times New Roman" w:hint="eastAsia"/>
          <w:b/>
          <w:bCs/>
          <w:szCs w:val="21"/>
        </w:rPr>
        <w:lastRenderedPageBreak/>
        <w:t>三、自学方法指导</w:t>
      </w:r>
    </w:p>
    <w:p w14:paraId="573575B3" w14:textId="77777777" w:rsidR="00657E1B" w:rsidRDefault="00A03BB5">
      <w:pPr>
        <w:pStyle w:val="af0"/>
        <w:numPr>
          <w:ilvl w:val="0"/>
          <w:numId w:val="1"/>
        </w:numPr>
        <w:spacing w:afterLines="50" w:after="156" w:line="360" w:lineRule="auto"/>
        <w:ind w:firstLineChars="0"/>
      </w:pPr>
      <w:r>
        <w:rPr>
          <w:rFonts w:hint="eastAsia"/>
        </w:rPr>
        <w:t>在开始学习指定教材每一章之前，应先阅读大纲中有关这一章考核知识点及对知识点的能力层次要求和考核目标，使阅读教材有的放矢。</w:t>
      </w:r>
    </w:p>
    <w:p w14:paraId="38F13C7A" w14:textId="77777777" w:rsidR="00657E1B" w:rsidRDefault="00A03BB5">
      <w:pPr>
        <w:pStyle w:val="af0"/>
        <w:numPr>
          <w:ilvl w:val="0"/>
          <w:numId w:val="1"/>
        </w:numPr>
        <w:spacing w:afterLines="50" w:after="156" w:line="360" w:lineRule="auto"/>
        <w:ind w:firstLineChars="0"/>
      </w:pPr>
      <w:r>
        <w:rPr>
          <w:rFonts w:hint="eastAsia"/>
        </w:rPr>
        <w:t>阅读教材时，要仔细阅读逐句推敲，深刻理解基本概念、基本理论，牢固把握基本方法与技能。</w:t>
      </w:r>
    </w:p>
    <w:p w14:paraId="19A9F61B" w14:textId="77777777" w:rsidR="00657E1B" w:rsidRDefault="00A03BB5">
      <w:pPr>
        <w:pStyle w:val="af0"/>
        <w:numPr>
          <w:ilvl w:val="0"/>
          <w:numId w:val="1"/>
        </w:numPr>
        <w:spacing w:afterLines="50" w:after="156" w:line="360" w:lineRule="auto"/>
        <w:ind w:firstLineChars="0"/>
      </w:pPr>
      <w:r>
        <w:rPr>
          <w:rFonts w:hint="eastAsia"/>
        </w:rPr>
        <w:t>自学过程中坚持做好读书笔记，做到有归纳、有总结、有理解。自学过程中除了勤于思考外，还要勤于提问，勤于请教，勿死记硬背，生搬硬套，急于求成。要注意所学内容纵向和横向的联系。</w:t>
      </w:r>
    </w:p>
    <w:p w14:paraId="28531EDC" w14:textId="77777777" w:rsidR="00657E1B" w:rsidRDefault="00A03BB5">
      <w:pPr>
        <w:pStyle w:val="af0"/>
        <w:numPr>
          <w:ilvl w:val="0"/>
          <w:numId w:val="1"/>
        </w:numPr>
        <w:spacing w:afterLines="50" w:after="156" w:line="360" w:lineRule="auto"/>
        <w:ind w:firstLineChars="0"/>
      </w:pPr>
      <w:r>
        <w:rPr>
          <w:rFonts w:hint="eastAsia"/>
        </w:rPr>
        <w:t>为了提高自学效果，应结合自学内容，尽可能多看一些例题并做一些练习，以便更好的理解、消化和巩固所学知识，培养分析问题、解决问题的能力。在做练习之前，应认真阅读教材，按考核目标所要求的不同层次，掌握教材内容，在练习过程中对所学知识进行合理的回顾与总结。</w:t>
      </w:r>
    </w:p>
    <w:p w14:paraId="17D3A87A" w14:textId="77777777" w:rsidR="00657E1B" w:rsidRDefault="00A03BB5">
      <w:pPr>
        <w:spacing w:afterLines="50" w:after="156" w:line="360" w:lineRule="auto"/>
        <w:rPr>
          <w:rFonts w:ascii="Times New Roman" w:eastAsia="宋体" w:hAnsi="Times New Roman"/>
          <w:b/>
          <w:bCs/>
          <w:szCs w:val="21"/>
        </w:rPr>
      </w:pPr>
      <w:r>
        <w:rPr>
          <w:rFonts w:ascii="Times New Roman" w:eastAsia="宋体" w:hAnsi="Times New Roman" w:hint="eastAsia"/>
          <w:b/>
          <w:bCs/>
          <w:szCs w:val="21"/>
        </w:rPr>
        <w:t>四、对社会助学的要求</w:t>
      </w:r>
    </w:p>
    <w:p w14:paraId="2DF31FE5" w14:textId="77777777" w:rsidR="00657E1B" w:rsidRDefault="00A03BB5">
      <w:pPr>
        <w:pStyle w:val="af0"/>
        <w:numPr>
          <w:ilvl w:val="0"/>
          <w:numId w:val="2"/>
        </w:numPr>
        <w:spacing w:line="360" w:lineRule="auto"/>
        <w:ind w:firstLineChars="0"/>
      </w:pPr>
      <w:r>
        <w:rPr>
          <w:rFonts w:hint="eastAsia"/>
        </w:rPr>
        <w:t>应熟知考试大纲对课程提出的目标总要求和各章掌握的知识点。</w:t>
      </w:r>
    </w:p>
    <w:p w14:paraId="631B6A48" w14:textId="77777777" w:rsidR="00657E1B" w:rsidRDefault="00A03BB5">
      <w:pPr>
        <w:pStyle w:val="af0"/>
        <w:numPr>
          <w:ilvl w:val="0"/>
          <w:numId w:val="2"/>
        </w:numPr>
        <w:spacing w:line="360" w:lineRule="auto"/>
        <w:ind w:firstLineChars="0"/>
      </w:pPr>
      <w:r>
        <w:rPr>
          <w:rFonts w:hint="eastAsia"/>
        </w:rPr>
        <w:t>应熟知各知识点要求达到的能力层次，并深刻体会与理解各知识点的考核目标。</w:t>
      </w:r>
    </w:p>
    <w:p w14:paraId="2DC9410C" w14:textId="77777777" w:rsidR="00657E1B" w:rsidRDefault="00A03BB5">
      <w:pPr>
        <w:pStyle w:val="af0"/>
        <w:numPr>
          <w:ilvl w:val="0"/>
          <w:numId w:val="2"/>
        </w:numPr>
        <w:spacing w:line="360" w:lineRule="auto"/>
        <w:ind w:firstLineChars="0"/>
      </w:pPr>
      <w:r>
        <w:rPr>
          <w:rFonts w:hint="eastAsia"/>
        </w:rPr>
        <w:t>辅导时应注意指导考生加强本学科研究方法的训练，加强考生自学能力、观察和思维理解能力、分析解决问题能力及创新意识的培养。</w:t>
      </w:r>
    </w:p>
    <w:p w14:paraId="1CD12AA0" w14:textId="77777777" w:rsidR="00657E1B" w:rsidRDefault="00A03BB5">
      <w:pPr>
        <w:pStyle w:val="af0"/>
        <w:numPr>
          <w:ilvl w:val="0"/>
          <w:numId w:val="2"/>
        </w:numPr>
        <w:spacing w:line="360" w:lineRule="auto"/>
        <w:ind w:firstLineChars="0"/>
      </w:pPr>
      <w:r>
        <w:rPr>
          <w:rFonts w:hint="eastAsia"/>
        </w:rPr>
        <w:t>辅导时应以考试大纲为准，指定教材为基础，不要随意增删内容，以免与大纲脱节。</w:t>
      </w:r>
    </w:p>
    <w:p w14:paraId="1F5CF79F" w14:textId="77777777" w:rsidR="00657E1B" w:rsidRDefault="00A03BB5">
      <w:pPr>
        <w:pStyle w:val="af0"/>
        <w:numPr>
          <w:ilvl w:val="0"/>
          <w:numId w:val="2"/>
        </w:numPr>
        <w:spacing w:line="360" w:lineRule="auto"/>
        <w:ind w:firstLineChars="0"/>
      </w:pPr>
      <w:r>
        <w:rPr>
          <w:rFonts w:hint="eastAsia"/>
        </w:rPr>
        <w:t>辅导时协助考生理解知识点的能力层次，不可将试题难易与能力层次直接挂钩。</w:t>
      </w:r>
    </w:p>
    <w:p w14:paraId="4C944AC7" w14:textId="77777777" w:rsidR="00657E1B" w:rsidRDefault="00A03BB5">
      <w:pPr>
        <w:pStyle w:val="af0"/>
        <w:numPr>
          <w:ilvl w:val="0"/>
          <w:numId w:val="2"/>
        </w:numPr>
        <w:spacing w:line="360" w:lineRule="auto"/>
        <w:ind w:firstLineChars="0"/>
      </w:pPr>
      <w:r>
        <w:rPr>
          <w:rFonts w:hint="eastAsia"/>
        </w:rPr>
        <w:t>辅导时应突出重点，对学生要启发引导，不可让学生死记硬背。</w:t>
      </w:r>
    </w:p>
    <w:p w14:paraId="7005A116" w14:textId="77777777" w:rsidR="00657E1B" w:rsidRDefault="00A03BB5">
      <w:pPr>
        <w:pStyle w:val="af0"/>
        <w:numPr>
          <w:ilvl w:val="0"/>
          <w:numId w:val="2"/>
        </w:numPr>
        <w:spacing w:line="360" w:lineRule="auto"/>
        <w:ind w:firstLineChars="0"/>
      </w:pPr>
      <w:r>
        <w:rPr>
          <w:rFonts w:hint="eastAsia"/>
        </w:rPr>
        <w:t>辅导时应要求学生刻苦学习，钻研教材，独立思考，勤于提问。</w:t>
      </w:r>
    </w:p>
    <w:p w14:paraId="2301BF4E" w14:textId="77777777" w:rsidR="00657E1B" w:rsidRDefault="00A03BB5">
      <w:pPr>
        <w:pStyle w:val="af0"/>
        <w:numPr>
          <w:ilvl w:val="0"/>
          <w:numId w:val="2"/>
        </w:numPr>
        <w:spacing w:line="360" w:lineRule="auto"/>
        <w:ind w:firstLineChars="0"/>
      </w:pPr>
      <w:r>
        <w:rPr>
          <w:rFonts w:hint="eastAsia"/>
        </w:rPr>
        <w:t>助学学时：本课程共</w:t>
      </w:r>
      <w:r>
        <w:rPr>
          <w:rFonts w:hint="eastAsia"/>
        </w:rPr>
        <w:t>6</w:t>
      </w:r>
      <w:r>
        <w:rPr>
          <w:rFonts w:hint="eastAsia"/>
        </w:rPr>
        <w:t>学分，建议总学时</w:t>
      </w:r>
      <w:r>
        <w:rPr>
          <w:rFonts w:hint="eastAsia"/>
        </w:rPr>
        <w:t>108</w:t>
      </w:r>
      <w:r>
        <w:rPr>
          <w:rFonts w:hint="eastAsia"/>
        </w:rPr>
        <w:t>学时，课时分配如下：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5"/>
        <w:gridCol w:w="3945"/>
        <w:gridCol w:w="1620"/>
      </w:tblGrid>
      <w:tr w:rsidR="00657E1B" w14:paraId="7459F203" w14:textId="77777777">
        <w:trPr>
          <w:trHeight w:val="449"/>
          <w:jc w:val="center"/>
        </w:trPr>
        <w:tc>
          <w:tcPr>
            <w:tcW w:w="945" w:type="dxa"/>
            <w:vAlign w:val="center"/>
          </w:tcPr>
          <w:p w14:paraId="1514E5FC" w14:textId="77777777" w:rsidR="00657E1B" w:rsidRDefault="00A03BB5">
            <w:pPr>
              <w:spacing w:line="360" w:lineRule="auto"/>
              <w:jc w:val="center"/>
              <w:rPr>
                <w:rFonts w:ascii="Times New Roman" w:eastAsia="宋体" w:hAnsi="Times New Roman"/>
              </w:rPr>
            </w:pPr>
            <w:proofErr w:type="gramStart"/>
            <w:r>
              <w:rPr>
                <w:rFonts w:ascii="Times New Roman" w:eastAsia="宋体" w:hAnsi="Times New Roman" w:hint="eastAsia"/>
              </w:rPr>
              <w:t>章次</w:t>
            </w:r>
            <w:proofErr w:type="gramEnd"/>
          </w:p>
        </w:tc>
        <w:tc>
          <w:tcPr>
            <w:tcW w:w="3945" w:type="dxa"/>
            <w:vAlign w:val="center"/>
          </w:tcPr>
          <w:p w14:paraId="5DC7B56F"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课程内容</w:t>
            </w:r>
          </w:p>
        </w:tc>
        <w:tc>
          <w:tcPr>
            <w:tcW w:w="1620" w:type="dxa"/>
            <w:vAlign w:val="center"/>
          </w:tcPr>
          <w:p w14:paraId="518848B4"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助学学时</w:t>
            </w:r>
          </w:p>
        </w:tc>
      </w:tr>
      <w:tr w:rsidR="00657E1B" w14:paraId="1DBE165F" w14:textId="77777777">
        <w:trPr>
          <w:jc w:val="center"/>
        </w:trPr>
        <w:tc>
          <w:tcPr>
            <w:tcW w:w="945" w:type="dxa"/>
            <w:vAlign w:val="center"/>
          </w:tcPr>
          <w:p w14:paraId="39A64803"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1</w:t>
            </w:r>
          </w:p>
        </w:tc>
        <w:tc>
          <w:tcPr>
            <w:tcW w:w="3945" w:type="dxa"/>
            <w:vAlign w:val="center"/>
          </w:tcPr>
          <w:p w14:paraId="3B257CB9" w14:textId="77777777" w:rsidR="00657E1B" w:rsidRDefault="00A03BB5">
            <w:pPr>
              <w:spacing w:line="360" w:lineRule="auto"/>
              <w:jc w:val="left"/>
              <w:rPr>
                <w:rFonts w:ascii="Times New Roman" w:eastAsia="宋体" w:hAnsi="Times New Roman"/>
              </w:rPr>
            </w:pPr>
            <w:r>
              <w:rPr>
                <w:rFonts w:ascii="Times New Roman" w:eastAsia="宋体" w:hAnsi="Times New Roman" w:hint="eastAsia"/>
              </w:rPr>
              <w:t>行列式</w:t>
            </w:r>
          </w:p>
        </w:tc>
        <w:tc>
          <w:tcPr>
            <w:tcW w:w="1620" w:type="dxa"/>
            <w:vAlign w:val="center"/>
          </w:tcPr>
          <w:p w14:paraId="282E92AF"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12</w:t>
            </w:r>
          </w:p>
        </w:tc>
      </w:tr>
      <w:tr w:rsidR="00657E1B" w14:paraId="4990E38D" w14:textId="77777777">
        <w:trPr>
          <w:jc w:val="center"/>
        </w:trPr>
        <w:tc>
          <w:tcPr>
            <w:tcW w:w="945" w:type="dxa"/>
            <w:vAlign w:val="center"/>
          </w:tcPr>
          <w:p w14:paraId="206D0957"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2</w:t>
            </w:r>
          </w:p>
        </w:tc>
        <w:tc>
          <w:tcPr>
            <w:tcW w:w="3945" w:type="dxa"/>
            <w:vAlign w:val="center"/>
          </w:tcPr>
          <w:p w14:paraId="120C0562" w14:textId="77777777" w:rsidR="00657E1B" w:rsidRDefault="00A03BB5">
            <w:pPr>
              <w:spacing w:line="360" w:lineRule="auto"/>
              <w:jc w:val="left"/>
              <w:rPr>
                <w:rFonts w:ascii="Times New Roman" w:eastAsia="宋体" w:hAnsi="Times New Roman"/>
              </w:rPr>
            </w:pPr>
            <w:r>
              <w:rPr>
                <w:rFonts w:ascii="Times New Roman" w:eastAsia="宋体" w:hAnsi="Times New Roman" w:hint="eastAsia"/>
              </w:rPr>
              <w:t>矩阵</w:t>
            </w:r>
          </w:p>
        </w:tc>
        <w:tc>
          <w:tcPr>
            <w:tcW w:w="1620" w:type="dxa"/>
            <w:vAlign w:val="center"/>
          </w:tcPr>
          <w:p w14:paraId="72372B9C"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20</w:t>
            </w:r>
          </w:p>
        </w:tc>
      </w:tr>
      <w:tr w:rsidR="00657E1B" w14:paraId="2C76A34C" w14:textId="77777777">
        <w:trPr>
          <w:jc w:val="center"/>
        </w:trPr>
        <w:tc>
          <w:tcPr>
            <w:tcW w:w="945" w:type="dxa"/>
            <w:vAlign w:val="center"/>
          </w:tcPr>
          <w:p w14:paraId="56767702"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3</w:t>
            </w:r>
          </w:p>
        </w:tc>
        <w:tc>
          <w:tcPr>
            <w:tcW w:w="3945" w:type="dxa"/>
            <w:vAlign w:val="center"/>
          </w:tcPr>
          <w:p w14:paraId="19C058F4" w14:textId="77777777" w:rsidR="00657E1B" w:rsidRDefault="00A03BB5">
            <w:pPr>
              <w:spacing w:line="360" w:lineRule="auto"/>
              <w:jc w:val="left"/>
              <w:rPr>
                <w:rFonts w:ascii="Times New Roman" w:eastAsia="宋体" w:hAnsi="Times New Roman"/>
              </w:rPr>
            </w:pPr>
            <w:r>
              <w:rPr>
                <w:rFonts w:ascii="Times New Roman" w:eastAsia="宋体" w:hAnsi="Times New Roman" w:hint="eastAsia"/>
              </w:rPr>
              <w:t>线性方程组</w:t>
            </w:r>
          </w:p>
        </w:tc>
        <w:tc>
          <w:tcPr>
            <w:tcW w:w="1620" w:type="dxa"/>
            <w:vAlign w:val="center"/>
          </w:tcPr>
          <w:p w14:paraId="03213839"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22</w:t>
            </w:r>
          </w:p>
        </w:tc>
      </w:tr>
      <w:tr w:rsidR="00657E1B" w14:paraId="2F560A14" w14:textId="77777777">
        <w:trPr>
          <w:jc w:val="center"/>
        </w:trPr>
        <w:tc>
          <w:tcPr>
            <w:tcW w:w="945" w:type="dxa"/>
            <w:vAlign w:val="center"/>
          </w:tcPr>
          <w:p w14:paraId="5E63641D"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6</w:t>
            </w:r>
          </w:p>
        </w:tc>
        <w:tc>
          <w:tcPr>
            <w:tcW w:w="3945" w:type="dxa"/>
            <w:vAlign w:val="center"/>
          </w:tcPr>
          <w:p w14:paraId="2604A4A6" w14:textId="77777777" w:rsidR="00657E1B" w:rsidRDefault="00A03BB5">
            <w:pPr>
              <w:spacing w:line="360" w:lineRule="auto"/>
              <w:jc w:val="left"/>
              <w:rPr>
                <w:rFonts w:ascii="Times New Roman" w:eastAsia="宋体" w:hAnsi="Times New Roman"/>
              </w:rPr>
            </w:pPr>
            <w:r>
              <w:rPr>
                <w:rFonts w:ascii="Times New Roman" w:eastAsia="宋体" w:hAnsi="Times New Roman" w:hint="eastAsia"/>
              </w:rPr>
              <w:t>概率论基础</w:t>
            </w:r>
          </w:p>
        </w:tc>
        <w:tc>
          <w:tcPr>
            <w:tcW w:w="1620" w:type="dxa"/>
            <w:vAlign w:val="center"/>
          </w:tcPr>
          <w:p w14:paraId="1B2D2E4D"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34</w:t>
            </w:r>
          </w:p>
        </w:tc>
      </w:tr>
      <w:tr w:rsidR="00657E1B" w14:paraId="1C11662C" w14:textId="77777777">
        <w:trPr>
          <w:jc w:val="center"/>
        </w:trPr>
        <w:tc>
          <w:tcPr>
            <w:tcW w:w="945" w:type="dxa"/>
            <w:vAlign w:val="center"/>
          </w:tcPr>
          <w:p w14:paraId="12CD6D65"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lastRenderedPageBreak/>
              <w:t>7</w:t>
            </w:r>
          </w:p>
        </w:tc>
        <w:tc>
          <w:tcPr>
            <w:tcW w:w="3945" w:type="dxa"/>
            <w:vAlign w:val="center"/>
          </w:tcPr>
          <w:p w14:paraId="6DEA8425" w14:textId="77777777" w:rsidR="00657E1B" w:rsidRDefault="00A03BB5">
            <w:pPr>
              <w:spacing w:line="360" w:lineRule="auto"/>
              <w:jc w:val="left"/>
              <w:rPr>
                <w:rFonts w:ascii="Times New Roman" w:eastAsia="宋体" w:hAnsi="Times New Roman"/>
              </w:rPr>
            </w:pPr>
            <w:r>
              <w:rPr>
                <w:rFonts w:ascii="Times New Roman" w:eastAsia="宋体" w:hAnsi="Times New Roman" w:hint="eastAsia"/>
              </w:rPr>
              <w:t>数理统计基础</w:t>
            </w:r>
          </w:p>
        </w:tc>
        <w:tc>
          <w:tcPr>
            <w:tcW w:w="1620" w:type="dxa"/>
            <w:vAlign w:val="center"/>
          </w:tcPr>
          <w:p w14:paraId="58DC7215"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20</w:t>
            </w:r>
          </w:p>
        </w:tc>
      </w:tr>
      <w:tr w:rsidR="00657E1B" w14:paraId="79B44205" w14:textId="77777777">
        <w:trPr>
          <w:cantSplit/>
          <w:jc w:val="center"/>
        </w:trPr>
        <w:tc>
          <w:tcPr>
            <w:tcW w:w="4890" w:type="dxa"/>
            <w:gridSpan w:val="2"/>
            <w:vAlign w:val="center"/>
          </w:tcPr>
          <w:p w14:paraId="628977F4"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总计</w:t>
            </w:r>
          </w:p>
        </w:tc>
        <w:tc>
          <w:tcPr>
            <w:tcW w:w="1620" w:type="dxa"/>
            <w:vAlign w:val="center"/>
          </w:tcPr>
          <w:p w14:paraId="4ECBC0E7" w14:textId="77777777" w:rsidR="00657E1B" w:rsidRDefault="00A03BB5">
            <w:pPr>
              <w:spacing w:line="360" w:lineRule="auto"/>
              <w:jc w:val="center"/>
              <w:rPr>
                <w:rFonts w:ascii="Times New Roman" w:eastAsia="宋体" w:hAnsi="Times New Roman"/>
              </w:rPr>
            </w:pPr>
            <w:r>
              <w:rPr>
                <w:rFonts w:ascii="Times New Roman" w:eastAsia="宋体" w:hAnsi="Times New Roman" w:hint="eastAsia"/>
              </w:rPr>
              <w:t>108</w:t>
            </w:r>
          </w:p>
        </w:tc>
      </w:tr>
    </w:tbl>
    <w:p w14:paraId="1355AD6F" w14:textId="77777777" w:rsidR="00657E1B" w:rsidRDefault="00657E1B">
      <w:pPr>
        <w:spacing w:afterLines="50" w:after="156" w:line="360" w:lineRule="auto"/>
        <w:rPr>
          <w:rFonts w:ascii="Times New Roman" w:eastAsia="宋体" w:hAnsi="Times New Roman"/>
          <w:bCs/>
          <w:szCs w:val="21"/>
        </w:rPr>
      </w:pPr>
    </w:p>
    <w:p w14:paraId="58EB394A" w14:textId="77777777" w:rsidR="00657E1B" w:rsidRDefault="00A03BB5">
      <w:pPr>
        <w:spacing w:afterLines="50" w:after="156" w:line="360" w:lineRule="auto"/>
        <w:rPr>
          <w:rFonts w:ascii="Times New Roman" w:eastAsia="宋体" w:hAnsi="Times New Roman"/>
          <w:b/>
          <w:bCs/>
          <w:szCs w:val="21"/>
        </w:rPr>
      </w:pPr>
      <w:r>
        <w:rPr>
          <w:rFonts w:ascii="Times New Roman" w:eastAsia="宋体" w:hAnsi="Times New Roman" w:hint="eastAsia"/>
          <w:b/>
          <w:bCs/>
          <w:szCs w:val="21"/>
        </w:rPr>
        <w:t>五、关于命题考试的若干规定</w:t>
      </w:r>
    </w:p>
    <w:p w14:paraId="5301AE0A" w14:textId="77777777" w:rsidR="00657E1B" w:rsidRDefault="00A03BB5">
      <w:pPr>
        <w:pStyle w:val="af0"/>
        <w:numPr>
          <w:ilvl w:val="0"/>
          <w:numId w:val="3"/>
        </w:numPr>
        <w:spacing w:line="360" w:lineRule="auto"/>
        <w:ind w:left="709" w:firstLineChars="0" w:hanging="289"/>
        <w:rPr>
          <w:bCs/>
          <w:szCs w:val="21"/>
        </w:rPr>
      </w:pPr>
      <w:r>
        <w:rPr>
          <w:rFonts w:hint="eastAsia"/>
          <w:bCs/>
          <w:szCs w:val="21"/>
        </w:rPr>
        <w:t>本大纲各章所提到的内容和考核目标都是考试内容。试题覆盖到章，适当突出重点。</w:t>
      </w:r>
    </w:p>
    <w:p w14:paraId="027E8D87" w14:textId="548314E3" w:rsidR="00657E1B" w:rsidRDefault="00A03BB5">
      <w:pPr>
        <w:pStyle w:val="af0"/>
        <w:numPr>
          <w:ilvl w:val="0"/>
          <w:numId w:val="3"/>
        </w:numPr>
        <w:spacing w:line="360" w:lineRule="auto"/>
        <w:ind w:left="709" w:firstLineChars="0" w:hanging="289"/>
        <w:rPr>
          <w:bCs/>
          <w:szCs w:val="21"/>
        </w:rPr>
      </w:pPr>
      <w:r>
        <w:rPr>
          <w:rFonts w:hint="eastAsia"/>
          <w:bCs/>
          <w:szCs w:val="21"/>
        </w:rPr>
        <w:t>试卷中对不同能力层次的试题比例大致是：“识记”为</w:t>
      </w:r>
      <w:r w:rsidR="009B59C2">
        <w:rPr>
          <w:bCs/>
          <w:szCs w:val="21"/>
        </w:rPr>
        <w:t>2</w:t>
      </w:r>
      <w:r>
        <w:rPr>
          <w:rFonts w:hint="eastAsia"/>
          <w:bCs/>
          <w:szCs w:val="21"/>
        </w:rPr>
        <w:t>0%</w:t>
      </w:r>
      <w:r>
        <w:rPr>
          <w:rFonts w:hint="eastAsia"/>
          <w:bCs/>
          <w:szCs w:val="21"/>
        </w:rPr>
        <w:t>、“理解”为</w:t>
      </w:r>
      <w:r>
        <w:rPr>
          <w:rFonts w:hint="eastAsia"/>
          <w:bCs/>
          <w:szCs w:val="21"/>
        </w:rPr>
        <w:t>40</w:t>
      </w:r>
      <w:r>
        <w:rPr>
          <w:rFonts w:hint="eastAsia"/>
          <w:bCs/>
          <w:szCs w:val="21"/>
        </w:rPr>
        <w:t>％、“应用”为</w:t>
      </w:r>
      <w:r w:rsidR="009B59C2">
        <w:rPr>
          <w:bCs/>
          <w:szCs w:val="21"/>
        </w:rPr>
        <w:t>4</w:t>
      </w:r>
      <w:r>
        <w:rPr>
          <w:rFonts w:hint="eastAsia"/>
          <w:bCs/>
          <w:szCs w:val="21"/>
        </w:rPr>
        <w:t>0</w:t>
      </w:r>
      <w:r>
        <w:rPr>
          <w:rFonts w:hint="eastAsia"/>
          <w:bCs/>
          <w:szCs w:val="21"/>
        </w:rPr>
        <w:t>％。</w:t>
      </w:r>
    </w:p>
    <w:p w14:paraId="4C0829FE" w14:textId="68241F24" w:rsidR="00657E1B" w:rsidRDefault="00A03BB5">
      <w:pPr>
        <w:pStyle w:val="af0"/>
        <w:numPr>
          <w:ilvl w:val="0"/>
          <w:numId w:val="3"/>
        </w:numPr>
        <w:spacing w:line="360" w:lineRule="auto"/>
        <w:ind w:left="709" w:firstLineChars="0" w:hanging="289"/>
        <w:rPr>
          <w:bCs/>
          <w:szCs w:val="21"/>
        </w:rPr>
      </w:pPr>
      <w:r>
        <w:rPr>
          <w:rFonts w:hint="eastAsia"/>
        </w:rPr>
        <w:t>反映不同难易度的试题分数比例一般为较易</w:t>
      </w:r>
      <w:r w:rsidR="009B59C2">
        <w:rPr>
          <w:rFonts w:hint="eastAsia"/>
        </w:rPr>
        <w:t>和</w:t>
      </w:r>
      <w:r>
        <w:rPr>
          <w:rFonts w:hint="eastAsia"/>
        </w:rPr>
        <w:t>中等难度</w:t>
      </w:r>
      <w:r w:rsidR="009B59C2">
        <w:t>8</w:t>
      </w:r>
      <w:r>
        <w:rPr>
          <w:rFonts w:hint="eastAsia"/>
        </w:rPr>
        <w:t>0</w:t>
      </w:r>
      <w:r>
        <w:t xml:space="preserve"> </w:t>
      </w:r>
      <w:r>
        <w:rPr>
          <w:rFonts w:hint="eastAsia"/>
        </w:rPr>
        <w:t>%</w:t>
      </w:r>
      <w:r>
        <w:t xml:space="preserve"> </w:t>
      </w:r>
      <w:r>
        <w:rPr>
          <w:rFonts w:hint="eastAsia"/>
        </w:rPr>
        <w:t>、较难占</w:t>
      </w:r>
      <w:r>
        <w:rPr>
          <w:rFonts w:hint="eastAsia"/>
        </w:rPr>
        <w:t>20</w:t>
      </w:r>
      <w:r>
        <w:t xml:space="preserve"> %</w:t>
      </w:r>
    </w:p>
    <w:p w14:paraId="703FC6B8" w14:textId="31B5F93D" w:rsidR="00657E1B" w:rsidRDefault="00A03BB5">
      <w:pPr>
        <w:pStyle w:val="af0"/>
        <w:numPr>
          <w:ilvl w:val="0"/>
          <w:numId w:val="3"/>
        </w:numPr>
        <w:spacing w:afterLines="50" w:after="156" w:line="360" w:lineRule="auto"/>
        <w:ind w:left="709" w:firstLineChars="0" w:hanging="289"/>
        <w:rPr>
          <w:bCs/>
          <w:szCs w:val="21"/>
        </w:rPr>
      </w:pPr>
      <w:r>
        <w:rPr>
          <w:rFonts w:hint="eastAsia"/>
          <w:bCs/>
          <w:szCs w:val="21"/>
        </w:rPr>
        <w:t>试题类型一般分为：单项选</w:t>
      </w:r>
      <w:r w:rsidR="009B59C2">
        <w:rPr>
          <w:rFonts w:hint="eastAsia"/>
          <w:bCs/>
          <w:szCs w:val="21"/>
        </w:rPr>
        <w:t>择</w:t>
      </w:r>
      <w:r>
        <w:rPr>
          <w:rFonts w:hint="eastAsia"/>
          <w:bCs/>
          <w:szCs w:val="21"/>
        </w:rPr>
        <w:t>题、填空题、计算题、证明题、应用题。</w:t>
      </w:r>
    </w:p>
    <w:p w14:paraId="59B782B1" w14:textId="77777777" w:rsidR="00657E1B" w:rsidRDefault="00A03BB5">
      <w:pPr>
        <w:pStyle w:val="af0"/>
        <w:numPr>
          <w:ilvl w:val="0"/>
          <w:numId w:val="3"/>
        </w:numPr>
        <w:spacing w:afterLines="50" w:after="156" w:line="360" w:lineRule="auto"/>
        <w:ind w:left="709" w:firstLineChars="0" w:hanging="289"/>
        <w:rPr>
          <w:bCs/>
          <w:szCs w:val="21"/>
        </w:rPr>
      </w:pPr>
      <w:r>
        <w:rPr>
          <w:rFonts w:hint="eastAsia"/>
          <w:bCs/>
          <w:szCs w:val="21"/>
        </w:rPr>
        <w:t>考试采用闭卷笔试，考试时间</w:t>
      </w:r>
      <w:r>
        <w:rPr>
          <w:rFonts w:hint="eastAsia"/>
          <w:bCs/>
          <w:szCs w:val="21"/>
        </w:rPr>
        <w:t>150</w:t>
      </w:r>
      <w:r>
        <w:rPr>
          <w:rFonts w:hint="eastAsia"/>
          <w:bCs/>
          <w:szCs w:val="21"/>
        </w:rPr>
        <w:t>分钟，采用百分制评分，</w:t>
      </w:r>
      <w:r>
        <w:rPr>
          <w:rFonts w:hint="eastAsia"/>
          <w:bCs/>
          <w:szCs w:val="21"/>
        </w:rPr>
        <w:t>60</w:t>
      </w:r>
      <w:r>
        <w:rPr>
          <w:rFonts w:hint="eastAsia"/>
          <w:bCs/>
          <w:szCs w:val="21"/>
        </w:rPr>
        <w:t>分合格。</w:t>
      </w:r>
    </w:p>
    <w:p w14:paraId="701DB842" w14:textId="77777777" w:rsidR="00657E1B" w:rsidRDefault="00657E1B">
      <w:pPr>
        <w:spacing w:afterLines="50" w:after="156" w:line="360" w:lineRule="auto"/>
        <w:rPr>
          <w:rFonts w:ascii="Times New Roman" w:eastAsia="宋体" w:hAnsi="Times New Roman"/>
          <w:bCs/>
          <w:szCs w:val="21"/>
        </w:rPr>
      </w:pPr>
    </w:p>
    <w:p w14:paraId="3F32B4C3" w14:textId="77777777" w:rsidR="00657E1B" w:rsidRDefault="00A03BB5">
      <w:pPr>
        <w:spacing w:afterLines="50" w:after="156" w:line="360" w:lineRule="auto"/>
        <w:rPr>
          <w:rFonts w:ascii="Times New Roman" w:eastAsia="宋体" w:hAnsi="Times New Roman"/>
          <w:b/>
          <w:bCs/>
          <w:szCs w:val="21"/>
        </w:rPr>
      </w:pPr>
      <w:r>
        <w:rPr>
          <w:rFonts w:ascii="Times New Roman" w:eastAsia="宋体" w:hAnsi="Times New Roman" w:hint="eastAsia"/>
          <w:b/>
          <w:bCs/>
          <w:szCs w:val="21"/>
        </w:rPr>
        <w:t>六、题型示例</w:t>
      </w:r>
    </w:p>
    <w:p w14:paraId="174D6F30"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（一）单项选择题</w:t>
      </w:r>
    </w:p>
    <w:p w14:paraId="10AF4FD2" w14:textId="77777777" w:rsidR="00657E1B" w:rsidRDefault="00A03BB5">
      <w:pPr>
        <w:adjustRightInd w:val="0"/>
        <w:spacing w:line="360" w:lineRule="auto"/>
        <w:ind w:left="426"/>
      </w:pPr>
      <w:r>
        <w:rPr>
          <w:rFonts w:hint="eastAsia"/>
        </w:rPr>
        <w:t>若</w:t>
      </w:r>
      <w:r>
        <w:t>n</w:t>
      </w:r>
      <w:r>
        <w:rPr>
          <w:rFonts w:hint="eastAsia"/>
        </w:rPr>
        <w:t>阶方阵</w:t>
      </w:r>
      <w:r>
        <w:rPr>
          <w:i/>
          <w:iCs/>
        </w:rPr>
        <w:t>A</w:t>
      </w:r>
      <w:r>
        <w:rPr>
          <w:rFonts w:hint="eastAsia"/>
        </w:rPr>
        <w:t>满足</w:t>
      </w:r>
      <w:r>
        <w:rPr>
          <w:position w:val="-6"/>
        </w:rPr>
        <w:object w:dxaOrig="1695" w:dyaOrig="330" w14:anchorId="2D7C695F">
          <v:shape id="_x0000_i1028" type="#_x0000_t75" style="width:84.75pt;height:16.5pt" o:ole="">
            <v:imagedata r:id="rId12" o:title=""/>
          </v:shape>
          <o:OLEObject Type="Embed" ProgID="Equation.DSMT4" ShapeID="_x0000_i1028" DrawAspect="Content" ObjectID="_1670393995" r:id="rId13"/>
        </w:object>
      </w:r>
      <w:r>
        <w:rPr>
          <w:rFonts w:hint="eastAsia"/>
        </w:rPr>
        <w:t>，则</w:t>
      </w:r>
      <w:r>
        <w:rPr>
          <w:position w:val="-4"/>
        </w:rPr>
        <w:object w:dxaOrig="630" w:dyaOrig="255" w14:anchorId="18E33E93">
          <v:shape id="_x0000_i1029" type="#_x0000_t75" style="width:31.5pt;height:12.75pt" o:ole="">
            <v:imagedata r:id="rId14" o:title=""/>
          </v:shape>
          <o:OLEObject Type="Embed" ProgID="Equation.DSMT4" ShapeID="_x0000_i1029" DrawAspect="Content" ObjectID="_1670393996" r:id="rId15"/>
        </w:object>
      </w:r>
      <w:r>
        <w:rPr>
          <w:rFonts w:hint="eastAsia"/>
        </w:rPr>
        <w:t>一定可逆且</w:t>
      </w:r>
      <w:r>
        <w:rPr>
          <w:position w:val="-10"/>
        </w:rPr>
        <w:object w:dxaOrig="1140" w:dyaOrig="360" w14:anchorId="60E457CE">
          <v:shape id="_x0000_i1030" type="#_x0000_t75" style="width:57pt;height:18pt" o:ole="">
            <v:imagedata r:id="rId16" o:title=""/>
          </v:shape>
          <o:OLEObject Type="Embed" ProgID="Equation.DSMT4" ShapeID="_x0000_i1030" DrawAspect="Content" ObjectID="_1670393997" r:id="rId17"/>
        </w:object>
      </w:r>
      <w:r>
        <w:t xml:space="preserve">      </w:t>
      </w:r>
    </w:p>
    <w:p w14:paraId="3095D46D" w14:textId="77777777" w:rsidR="00657E1B" w:rsidRDefault="00A03BB5">
      <w:pPr>
        <w:spacing w:line="360" w:lineRule="auto"/>
        <w:ind w:left="437"/>
        <w:rPr>
          <w:rFonts w:ascii="Times New Roman" w:eastAsia="宋体" w:hAnsi="Times New Roman"/>
          <w:bCs/>
          <w:szCs w:val="21"/>
        </w:rPr>
      </w:pPr>
      <w:r>
        <w:t>A</w:t>
      </w:r>
      <w:r>
        <w:rPr>
          <w:rFonts w:hint="eastAsia"/>
        </w:rPr>
        <w:t>．</w:t>
      </w:r>
      <w:r>
        <w:rPr>
          <w:position w:val="-6"/>
        </w:rPr>
        <w:object w:dxaOrig="735" w:dyaOrig="270" w14:anchorId="330961D6">
          <v:shape id="_x0000_i1031" type="#_x0000_t75" style="width:36.75pt;height:13.5pt" o:ole="">
            <v:imagedata r:id="rId18" o:title=""/>
          </v:shape>
          <o:OLEObject Type="Embed" ProgID="Equation.DSMT4" ShapeID="_x0000_i1031" DrawAspect="Content" ObjectID="_1670393998" r:id="rId19"/>
        </w:object>
      </w:r>
      <w:r>
        <w:t xml:space="preserve">   B</w:t>
      </w:r>
      <w:r>
        <w:rPr>
          <w:rFonts w:hint="eastAsia"/>
        </w:rPr>
        <w:t>．</w:t>
      </w:r>
      <w:r>
        <w:rPr>
          <w:position w:val="-4"/>
        </w:rPr>
        <w:object w:dxaOrig="630" w:dyaOrig="255" w14:anchorId="09FB2D15">
          <v:shape id="_x0000_i1032" type="#_x0000_t75" style="width:31.5pt;height:12.75pt" o:ole="">
            <v:imagedata r:id="rId20" o:title=""/>
          </v:shape>
          <o:OLEObject Type="Embed" ProgID="Equation.DSMT4" ShapeID="_x0000_i1032" DrawAspect="Content" ObjectID="_1670393999" r:id="rId21"/>
        </w:object>
      </w:r>
      <w:r>
        <w:t xml:space="preserve">     C</w:t>
      </w:r>
      <w:r>
        <w:rPr>
          <w:rFonts w:hint="eastAsia"/>
        </w:rPr>
        <w:t>．</w:t>
      </w:r>
      <w:r>
        <w:rPr>
          <w:position w:val="-6"/>
        </w:rPr>
        <w:object w:dxaOrig="735" w:dyaOrig="270" w14:anchorId="03FD260C">
          <v:shape id="_x0000_i1033" type="#_x0000_t75" style="width:36.75pt;height:13.5pt" o:ole="">
            <v:imagedata r:id="rId22" o:title=""/>
          </v:shape>
          <o:OLEObject Type="Embed" ProgID="Equation.DSMT4" ShapeID="_x0000_i1033" DrawAspect="Content" ObjectID="_1670394000" r:id="rId23"/>
        </w:object>
      </w:r>
      <w:r>
        <w:t xml:space="preserve">    D</w:t>
      </w:r>
      <w:r>
        <w:rPr>
          <w:rFonts w:hint="eastAsia"/>
        </w:rPr>
        <w:t>．</w:t>
      </w:r>
      <w:r>
        <w:rPr>
          <w:position w:val="-6"/>
        </w:rPr>
        <w:object w:dxaOrig="555" w:dyaOrig="270" w14:anchorId="21A93C4E">
          <v:shape id="_x0000_i1034" type="#_x0000_t75" style="width:27.75pt;height:13.5pt" o:ole="">
            <v:imagedata r:id="rId24" o:title=""/>
          </v:shape>
          <o:OLEObject Type="Embed" ProgID="Equation.DSMT4" ShapeID="_x0000_i1034" DrawAspect="Content" ObjectID="_1670394001" r:id="rId25"/>
        </w:object>
      </w:r>
    </w:p>
    <w:p w14:paraId="7F0328B8"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（二）填空题</w:t>
      </w:r>
    </w:p>
    <w:p w14:paraId="373E13DB" w14:textId="77777777" w:rsidR="00657E1B" w:rsidRDefault="00A03BB5">
      <w:pPr>
        <w:spacing w:afterLines="50" w:after="156" w:line="360" w:lineRule="auto"/>
        <w:rPr>
          <w:rFonts w:ascii="Times New Roman" w:eastAsia="宋体" w:hAnsi="Times New Roman"/>
          <w:bCs/>
          <w:szCs w:val="21"/>
        </w:rPr>
      </w:pPr>
      <w:r>
        <w:rPr>
          <w:rFonts w:hint="eastAsia"/>
        </w:rPr>
        <w:t>设</w:t>
      </w:r>
      <w:r>
        <w:rPr>
          <w:rFonts w:hint="eastAsia"/>
          <w:i/>
        </w:rPr>
        <w:t>A</w:t>
      </w:r>
      <w:r>
        <w:rPr>
          <w:rFonts w:hint="eastAsia"/>
        </w:rPr>
        <w:t>、</w:t>
      </w:r>
      <w:r>
        <w:rPr>
          <w:rFonts w:hint="eastAsia"/>
          <w:i/>
        </w:rPr>
        <w:t>B</w:t>
      </w:r>
      <w:r>
        <w:rPr>
          <w:rFonts w:hint="eastAsia"/>
        </w:rPr>
        <w:t>、</w:t>
      </w:r>
      <w:r>
        <w:rPr>
          <w:rFonts w:hint="eastAsia"/>
          <w:i/>
        </w:rPr>
        <w:t>C</w:t>
      </w:r>
      <w:r>
        <w:rPr>
          <w:rFonts w:hint="eastAsia"/>
        </w:rPr>
        <w:t>为三事件，则 “</w:t>
      </w:r>
      <w:r>
        <w:rPr>
          <w:rFonts w:hint="eastAsia"/>
          <w:i/>
        </w:rPr>
        <w:t>A</w:t>
      </w:r>
      <w:r>
        <w:rPr>
          <w:rFonts w:hint="eastAsia"/>
        </w:rPr>
        <w:t>、</w:t>
      </w:r>
      <w:r>
        <w:rPr>
          <w:rFonts w:hint="eastAsia"/>
          <w:i/>
        </w:rPr>
        <w:t>B</w:t>
      </w:r>
      <w:r>
        <w:rPr>
          <w:rFonts w:hint="eastAsia"/>
        </w:rPr>
        <w:t>、</w:t>
      </w:r>
      <w:r>
        <w:rPr>
          <w:rFonts w:hint="eastAsia"/>
          <w:i/>
        </w:rPr>
        <w:t>C</w:t>
      </w:r>
      <w:r>
        <w:rPr>
          <w:rFonts w:hint="eastAsia"/>
        </w:rPr>
        <w:t>三事件至少有两个不发生”表示为______________</w:t>
      </w:r>
      <w:r>
        <w:rPr>
          <w:rFonts w:ascii="宋体" w:hAnsi="宋体" w:hint="eastAsia"/>
          <w:szCs w:val="21"/>
        </w:rPr>
        <w:t>．</w:t>
      </w:r>
    </w:p>
    <w:p w14:paraId="638C7985"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（三）计算题</w:t>
      </w:r>
    </w:p>
    <w:p w14:paraId="1F1ECFAA" w14:textId="77777777" w:rsidR="00657E1B" w:rsidRDefault="00A03BB5">
      <w:pPr>
        <w:spacing w:line="360" w:lineRule="auto"/>
        <w:ind w:firstLine="420"/>
      </w:pPr>
      <w:r>
        <w:rPr>
          <w:rFonts w:hint="eastAsia"/>
        </w:rPr>
        <w:t>当a，b取何值时,下面三元线性方程组有唯一解,无穷多解或无解?</w:t>
      </w:r>
    </w:p>
    <w:p w14:paraId="7C117942" w14:textId="77777777" w:rsidR="00657E1B" w:rsidRDefault="00A03BB5">
      <w:pPr>
        <w:spacing w:line="360" w:lineRule="auto"/>
        <w:ind w:left="360" w:firstLine="840"/>
        <w:rPr>
          <w:rFonts w:ascii="Times New Roman" w:eastAsia="宋体" w:hAnsi="Times New Roman"/>
          <w:bCs/>
          <w:szCs w:val="21"/>
        </w:rPr>
      </w:pPr>
      <w:r>
        <w:rPr>
          <w:rFonts w:hint="eastAsia"/>
        </w:rPr>
        <w:tab/>
      </w:r>
      <w:r>
        <w:rPr>
          <w:position w:val="-50"/>
        </w:rPr>
        <w:object w:dxaOrig="1920" w:dyaOrig="1110" w14:anchorId="747B3AAC">
          <v:shape id="_x0000_i1035" type="#_x0000_t75" style="width:96pt;height:55.5pt" o:ole="">
            <v:imagedata r:id="rId26" o:title=""/>
          </v:shape>
          <o:OLEObject Type="Embed" ProgID="Equation.3" ShapeID="_x0000_i1035" DrawAspect="Content" ObjectID="_1670394002" r:id="rId27"/>
        </w:object>
      </w:r>
    </w:p>
    <w:p w14:paraId="4565C446" w14:textId="77777777" w:rsidR="00657E1B" w:rsidRDefault="00A03BB5">
      <w:pPr>
        <w:spacing w:afterLines="50" w:after="156" w:line="360" w:lineRule="auto"/>
        <w:rPr>
          <w:rFonts w:ascii="Times New Roman" w:eastAsia="宋体" w:hAnsi="Times New Roman"/>
          <w:bCs/>
          <w:szCs w:val="21"/>
        </w:rPr>
      </w:pPr>
      <w:r>
        <w:rPr>
          <w:rFonts w:ascii="Times New Roman" w:eastAsia="宋体" w:hAnsi="Times New Roman" w:hint="eastAsia"/>
          <w:bCs/>
          <w:szCs w:val="21"/>
        </w:rPr>
        <w:t>（四）证明题</w:t>
      </w:r>
    </w:p>
    <w:p w14:paraId="6C278F76" w14:textId="77777777" w:rsidR="00657E1B" w:rsidRDefault="00A03BB5">
      <w:pPr>
        <w:spacing w:afterLines="50" w:after="156" w:line="360" w:lineRule="auto"/>
        <w:rPr>
          <w:rFonts w:ascii="宋体" w:eastAsia="宋体" w:hAnsi="宋体"/>
        </w:rPr>
      </w:pPr>
      <w:r>
        <w:rPr>
          <w:rFonts w:ascii="宋体" w:eastAsia="宋体" w:hAnsi="宋体" w:hint="eastAsia"/>
        </w:rPr>
        <w:t>设</w:t>
      </w:r>
      <w:r>
        <w:rPr>
          <w:rFonts w:ascii="宋体" w:eastAsia="宋体" w:hAnsi="宋体"/>
          <w:position w:val="-12"/>
        </w:rPr>
        <w:object w:dxaOrig="960" w:dyaOrig="360" w14:anchorId="3686DD7C">
          <v:shape id="_x0000_i1036" type="#_x0000_t75" style="width:48pt;height:18pt" o:ole="">
            <v:imagedata r:id="rId28" o:title=""/>
          </v:shape>
          <o:OLEObject Type="Embed" ProgID="Equation.3" ShapeID="_x0000_i1036" DrawAspect="Content" ObjectID="_1670394003" r:id="rId29"/>
        </w:object>
      </w:r>
      <w:r>
        <w:rPr>
          <w:rFonts w:ascii="宋体" w:eastAsia="宋体" w:hAnsi="宋体" w:hint="eastAsia"/>
        </w:rPr>
        <w:t>线性无关,则</w:t>
      </w:r>
      <w:r>
        <w:rPr>
          <w:rFonts w:ascii="宋体" w:eastAsia="宋体" w:hAnsi="宋体"/>
          <w:position w:val="-12"/>
        </w:rPr>
        <w:object w:dxaOrig="2400" w:dyaOrig="360" w14:anchorId="6EEBA168">
          <v:shape id="_x0000_i1037" type="#_x0000_t75" style="width:120pt;height:18pt" o:ole="">
            <v:imagedata r:id="rId30" o:title=""/>
          </v:shape>
          <o:OLEObject Type="Embed" ProgID="Equation.3" ShapeID="_x0000_i1037" DrawAspect="Content" ObjectID="_1670394004" r:id="rId31"/>
        </w:object>
      </w:r>
      <w:r>
        <w:rPr>
          <w:rFonts w:ascii="宋体" w:eastAsia="宋体" w:hAnsi="宋体" w:hint="eastAsia"/>
        </w:rPr>
        <w:t>亦线性无关.</w:t>
      </w:r>
    </w:p>
    <w:p w14:paraId="44B7A07F" w14:textId="77777777" w:rsidR="00657E1B" w:rsidRDefault="00A03BB5">
      <w:pPr>
        <w:spacing w:afterLines="50" w:after="156" w:line="360" w:lineRule="auto"/>
        <w:rPr>
          <w:rFonts w:ascii="宋体" w:eastAsia="宋体" w:hAnsi="宋体"/>
        </w:rPr>
      </w:pPr>
      <w:r>
        <w:rPr>
          <w:rFonts w:ascii="宋体" w:eastAsia="宋体" w:hAnsi="宋体" w:hint="eastAsia"/>
        </w:rPr>
        <w:t>（五）应用题</w:t>
      </w:r>
    </w:p>
    <w:p w14:paraId="53950113" w14:textId="77777777" w:rsidR="00657E1B" w:rsidRDefault="00A03BB5">
      <w:pPr>
        <w:spacing w:afterLines="50" w:after="156" w:line="360" w:lineRule="auto"/>
        <w:rPr>
          <w:rFonts w:ascii="宋体" w:eastAsia="宋体" w:hAnsi="宋体"/>
          <w:bCs/>
          <w:szCs w:val="21"/>
        </w:rPr>
      </w:pPr>
      <w:r>
        <w:rPr>
          <w:rFonts w:ascii="宋体" w:eastAsia="宋体" w:hAnsi="宋体" w:hint="eastAsia"/>
          <w:bCs/>
          <w:szCs w:val="21"/>
        </w:rPr>
        <w:lastRenderedPageBreak/>
        <w:t>某种产品的某项指标服从正态分布，均方差为150，现抽取了容量为25的一个样本，计算的指标平均值为1626，问在检验水平</w:t>
      </w:r>
      <w:r>
        <w:rPr>
          <w:rFonts w:ascii="宋体" w:eastAsia="宋体" w:hAnsi="宋体" w:hint="eastAsia"/>
          <w:bCs/>
          <w:szCs w:val="21"/>
        </w:rPr>
        <w:sym w:font="Symbol" w:char="F061"/>
      </w:r>
      <w:r>
        <w:rPr>
          <w:rFonts w:ascii="宋体" w:eastAsia="宋体" w:hAnsi="宋体" w:hint="eastAsia"/>
          <w:bCs/>
          <w:szCs w:val="21"/>
        </w:rPr>
        <w:t>=</w:t>
      </w:r>
      <w:r>
        <w:rPr>
          <w:rFonts w:ascii="宋体" w:eastAsia="宋体" w:hAnsi="宋体"/>
          <w:bCs/>
          <w:szCs w:val="21"/>
        </w:rPr>
        <w:t>0.05</w:t>
      </w:r>
      <w:r>
        <w:rPr>
          <w:rFonts w:ascii="宋体" w:eastAsia="宋体" w:hAnsi="宋体" w:hint="eastAsia"/>
          <w:bCs/>
          <w:szCs w:val="21"/>
        </w:rPr>
        <w:t>下，能否认为这批产品的指标期望值为1600？</w:t>
      </w:r>
    </w:p>
    <w:sectPr w:rsidR="00657E1B">
      <w:headerReference w:type="even" r:id="rId32"/>
      <w:headerReference w:type="default" r:id="rId33"/>
      <w:footerReference w:type="even" r:id="rId34"/>
      <w:footerReference w:type="default" r:id="rId35"/>
      <w:headerReference w:type="first" r:id="rId36"/>
      <w:footerReference w:type="first" r:id="rId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5C41F8" w14:textId="77777777" w:rsidR="00852367" w:rsidRDefault="00852367">
      <w:r>
        <w:separator/>
      </w:r>
    </w:p>
  </w:endnote>
  <w:endnote w:type="continuationSeparator" w:id="0">
    <w:p w14:paraId="6924F55C" w14:textId="77777777" w:rsidR="00852367" w:rsidRDefault="00852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352D8" w14:textId="77777777" w:rsidR="009702EE" w:rsidRDefault="009702EE">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7131254"/>
    </w:sdtPr>
    <w:sdtEndPr>
      <w:rPr>
        <w:rFonts w:ascii="Times New Roman" w:eastAsia="宋体" w:hAnsi="Times New Roman"/>
      </w:rPr>
    </w:sdtEndPr>
    <w:sdtContent>
      <w:sdt>
        <w:sdtPr>
          <w:id w:val="1728636285"/>
        </w:sdtPr>
        <w:sdtEndPr>
          <w:rPr>
            <w:rFonts w:ascii="Times New Roman" w:eastAsia="宋体" w:hAnsi="Times New Roman"/>
          </w:rPr>
        </w:sdtEndPr>
        <w:sdtContent>
          <w:p w14:paraId="3F93791C" w14:textId="29008894" w:rsidR="00657E1B" w:rsidRDefault="00A03BB5">
            <w:pPr>
              <w:pStyle w:val="a7"/>
              <w:jc w:val="center"/>
              <w:rPr>
                <w:rFonts w:ascii="Times New Roman" w:eastAsia="宋体" w:hAnsi="Times New Roman"/>
              </w:rPr>
            </w:pPr>
            <w:r>
              <w:rPr>
                <w:rFonts w:ascii="Times New Roman" w:eastAsia="宋体" w:hAnsi="Times New Roman" w:hint="eastAsia"/>
              </w:rPr>
              <w:t>第</w:t>
            </w:r>
            <w:r>
              <w:rPr>
                <w:rFonts w:ascii="Times New Roman" w:eastAsia="宋体" w:hAnsi="Times New Roman"/>
              </w:rPr>
              <w:fldChar w:fldCharType="begin"/>
            </w:r>
            <w:r>
              <w:rPr>
                <w:rFonts w:ascii="Times New Roman" w:eastAsia="宋体" w:hAnsi="Times New Roman"/>
              </w:rPr>
              <w:instrText>PAGE</w:instrText>
            </w:r>
            <w:r>
              <w:rPr>
                <w:rFonts w:ascii="Times New Roman" w:eastAsia="宋体" w:hAnsi="Times New Roman"/>
              </w:rPr>
              <w:fldChar w:fldCharType="separate"/>
            </w:r>
            <w:r w:rsidR="009702EE">
              <w:rPr>
                <w:rFonts w:ascii="Times New Roman" w:eastAsia="宋体" w:hAnsi="Times New Roman"/>
                <w:noProof/>
              </w:rPr>
              <w:t>12</w:t>
            </w:r>
            <w:r>
              <w:rPr>
                <w:rFonts w:ascii="Times New Roman" w:eastAsia="宋体" w:hAnsi="Times New Roman"/>
              </w:rPr>
              <w:fldChar w:fldCharType="end"/>
            </w:r>
            <w:r>
              <w:rPr>
                <w:rFonts w:ascii="Times New Roman" w:eastAsia="宋体" w:hAnsi="Times New Roman" w:hint="eastAsia"/>
                <w:lang w:val="zh-CN"/>
              </w:rPr>
              <w:t>页</w:t>
            </w:r>
            <w:r w:rsidR="009702EE">
              <w:rPr>
                <w:rFonts w:ascii="Times New Roman" w:eastAsia="宋体" w:hAnsi="Times New Roman" w:hint="eastAsia"/>
                <w:lang w:val="zh-CN"/>
              </w:rPr>
              <w:t xml:space="preserve"> </w:t>
            </w:r>
            <w:r>
              <w:rPr>
                <w:rFonts w:ascii="Times New Roman" w:eastAsia="宋体" w:hAnsi="Times New Roman" w:hint="eastAsia"/>
                <w:lang w:val="zh-CN"/>
              </w:rPr>
              <w:t>共</w:t>
            </w:r>
            <w:r>
              <w:rPr>
                <w:rFonts w:ascii="Times New Roman" w:eastAsia="宋体" w:hAnsi="Times New Roman"/>
              </w:rPr>
              <w:fldChar w:fldCharType="begin"/>
            </w:r>
            <w:r>
              <w:rPr>
                <w:rFonts w:ascii="Times New Roman" w:eastAsia="宋体" w:hAnsi="Times New Roman"/>
              </w:rPr>
              <w:instrText>NUMPAGES</w:instrText>
            </w:r>
            <w:r>
              <w:rPr>
                <w:rFonts w:ascii="Times New Roman" w:eastAsia="宋体" w:hAnsi="Times New Roman"/>
              </w:rPr>
              <w:fldChar w:fldCharType="separate"/>
            </w:r>
            <w:r w:rsidR="009702EE">
              <w:rPr>
                <w:rFonts w:ascii="Times New Roman" w:eastAsia="宋体" w:hAnsi="Times New Roman"/>
                <w:noProof/>
              </w:rPr>
              <w:t>12</w:t>
            </w:r>
            <w:r>
              <w:rPr>
                <w:rFonts w:ascii="Times New Roman" w:eastAsia="宋体" w:hAnsi="Times New Roman"/>
              </w:rPr>
              <w:fldChar w:fldCharType="end"/>
            </w:r>
            <w:r>
              <w:rPr>
                <w:rFonts w:ascii="Times New Roman" w:eastAsia="宋体" w:hAnsi="Times New Roman" w:hint="eastAsia"/>
              </w:rPr>
              <w:t>页</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D35507" w14:textId="77777777" w:rsidR="009702EE" w:rsidRDefault="009702E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6DBA00" w14:textId="77777777" w:rsidR="00852367" w:rsidRDefault="00852367">
      <w:r>
        <w:separator/>
      </w:r>
    </w:p>
  </w:footnote>
  <w:footnote w:type="continuationSeparator" w:id="0">
    <w:p w14:paraId="6B5B482F" w14:textId="77777777" w:rsidR="00852367" w:rsidRDefault="00852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8B91C9" w14:textId="77777777" w:rsidR="009702EE" w:rsidRDefault="009702EE">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011CC" w14:textId="77777777" w:rsidR="009702EE" w:rsidRDefault="009702EE">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4A52A5" w14:textId="77777777" w:rsidR="009702EE" w:rsidRDefault="009702EE">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E93F17"/>
    <w:multiLevelType w:val="multilevel"/>
    <w:tmpl w:val="2FE93F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36D41858"/>
    <w:multiLevelType w:val="multilevel"/>
    <w:tmpl w:val="36D41858"/>
    <w:lvl w:ilvl="0">
      <w:start w:val="1"/>
      <w:numFmt w:val="decimal"/>
      <w:lvlText w:val="%1."/>
      <w:lvlJc w:val="left"/>
      <w:pPr>
        <w:ind w:left="840" w:hanging="420"/>
      </w:pPr>
    </w:lvl>
    <w:lvl w:ilvl="1">
      <w:start w:val="1"/>
      <w:numFmt w:val="decimal"/>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6A7D1284"/>
    <w:multiLevelType w:val="multilevel"/>
    <w:tmpl w:val="6A7D1284"/>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210490"/>
    <w:rsid w:val="00022C85"/>
    <w:rsid w:val="000268E6"/>
    <w:rsid w:val="00035E61"/>
    <w:rsid w:val="000377F2"/>
    <w:rsid w:val="0004063A"/>
    <w:rsid w:val="0006591D"/>
    <w:rsid w:val="000B395D"/>
    <w:rsid w:val="000B4939"/>
    <w:rsid w:val="000C0C02"/>
    <w:rsid w:val="000D2E12"/>
    <w:rsid w:val="000D307B"/>
    <w:rsid w:val="000E06B3"/>
    <w:rsid w:val="000E1037"/>
    <w:rsid w:val="001059E7"/>
    <w:rsid w:val="00114D23"/>
    <w:rsid w:val="00193646"/>
    <w:rsid w:val="001A0FE6"/>
    <w:rsid w:val="001D4643"/>
    <w:rsid w:val="00210490"/>
    <w:rsid w:val="00242B60"/>
    <w:rsid w:val="002D5472"/>
    <w:rsid w:val="002E027E"/>
    <w:rsid w:val="002E1340"/>
    <w:rsid w:val="002E7197"/>
    <w:rsid w:val="00330C9E"/>
    <w:rsid w:val="00341C3C"/>
    <w:rsid w:val="00342566"/>
    <w:rsid w:val="00350042"/>
    <w:rsid w:val="00353341"/>
    <w:rsid w:val="00370700"/>
    <w:rsid w:val="0039608C"/>
    <w:rsid w:val="003A01D8"/>
    <w:rsid w:val="003A7431"/>
    <w:rsid w:val="003B5145"/>
    <w:rsid w:val="003E0A1E"/>
    <w:rsid w:val="003E779D"/>
    <w:rsid w:val="00400FC0"/>
    <w:rsid w:val="00421939"/>
    <w:rsid w:val="004237ED"/>
    <w:rsid w:val="00425A1A"/>
    <w:rsid w:val="004332E3"/>
    <w:rsid w:val="0043638E"/>
    <w:rsid w:val="004405EE"/>
    <w:rsid w:val="00442851"/>
    <w:rsid w:val="00456A7E"/>
    <w:rsid w:val="004605C0"/>
    <w:rsid w:val="00473067"/>
    <w:rsid w:val="004759FD"/>
    <w:rsid w:val="00497EB8"/>
    <w:rsid w:val="004A2E6C"/>
    <w:rsid w:val="004A3387"/>
    <w:rsid w:val="004C46A9"/>
    <w:rsid w:val="004D6BC3"/>
    <w:rsid w:val="004F2C70"/>
    <w:rsid w:val="004F4C1D"/>
    <w:rsid w:val="004F6B69"/>
    <w:rsid w:val="005013EC"/>
    <w:rsid w:val="005043A6"/>
    <w:rsid w:val="0050494B"/>
    <w:rsid w:val="0051360B"/>
    <w:rsid w:val="005475B7"/>
    <w:rsid w:val="00561F58"/>
    <w:rsid w:val="0056741D"/>
    <w:rsid w:val="005B0F81"/>
    <w:rsid w:val="005B12C3"/>
    <w:rsid w:val="005E6682"/>
    <w:rsid w:val="005F2C46"/>
    <w:rsid w:val="006032AE"/>
    <w:rsid w:val="006306D6"/>
    <w:rsid w:val="00657E1B"/>
    <w:rsid w:val="0067658A"/>
    <w:rsid w:val="0067753E"/>
    <w:rsid w:val="006A5DCC"/>
    <w:rsid w:val="006D42F6"/>
    <w:rsid w:val="00701034"/>
    <w:rsid w:val="00722D7A"/>
    <w:rsid w:val="007261A9"/>
    <w:rsid w:val="007275CC"/>
    <w:rsid w:val="00743295"/>
    <w:rsid w:val="007474A9"/>
    <w:rsid w:val="00755868"/>
    <w:rsid w:val="00781861"/>
    <w:rsid w:val="00794C62"/>
    <w:rsid w:val="007A231C"/>
    <w:rsid w:val="007B52FB"/>
    <w:rsid w:val="007B6DD7"/>
    <w:rsid w:val="008167EA"/>
    <w:rsid w:val="00820754"/>
    <w:rsid w:val="00852367"/>
    <w:rsid w:val="0086363A"/>
    <w:rsid w:val="00892A00"/>
    <w:rsid w:val="008B53CE"/>
    <w:rsid w:val="008B590D"/>
    <w:rsid w:val="008C1196"/>
    <w:rsid w:val="008D5845"/>
    <w:rsid w:val="009048B4"/>
    <w:rsid w:val="009242FA"/>
    <w:rsid w:val="00925193"/>
    <w:rsid w:val="00942E75"/>
    <w:rsid w:val="009702EE"/>
    <w:rsid w:val="00980190"/>
    <w:rsid w:val="009A7ECD"/>
    <w:rsid w:val="009B250C"/>
    <w:rsid w:val="009B59C2"/>
    <w:rsid w:val="009B79E6"/>
    <w:rsid w:val="009D16C0"/>
    <w:rsid w:val="009D3638"/>
    <w:rsid w:val="009D6B2C"/>
    <w:rsid w:val="009F4F6F"/>
    <w:rsid w:val="00A002F7"/>
    <w:rsid w:val="00A03BB5"/>
    <w:rsid w:val="00A32193"/>
    <w:rsid w:val="00A5794F"/>
    <w:rsid w:val="00A60090"/>
    <w:rsid w:val="00A63F85"/>
    <w:rsid w:val="00A6525E"/>
    <w:rsid w:val="00A743C2"/>
    <w:rsid w:val="00A84E4D"/>
    <w:rsid w:val="00AA01D9"/>
    <w:rsid w:val="00AA0BEF"/>
    <w:rsid w:val="00AB641B"/>
    <w:rsid w:val="00AC1527"/>
    <w:rsid w:val="00B002EF"/>
    <w:rsid w:val="00B01E82"/>
    <w:rsid w:val="00B11618"/>
    <w:rsid w:val="00B22C73"/>
    <w:rsid w:val="00B650D3"/>
    <w:rsid w:val="00B67976"/>
    <w:rsid w:val="00B868B0"/>
    <w:rsid w:val="00B92C97"/>
    <w:rsid w:val="00BA5471"/>
    <w:rsid w:val="00BB025C"/>
    <w:rsid w:val="00BB174C"/>
    <w:rsid w:val="00BB7FA3"/>
    <w:rsid w:val="00BF13AE"/>
    <w:rsid w:val="00BF482C"/>
    <w:rsid w:val="00C427E0"/>
    <w:rsid w:val="00C606AC"/>
    <w:rsid w:val="00C6330C"/>
    <w:rsid w:val="00C674BB"/>
    <w:rsid w:val="00C812B2"/>
    <w:rsid w:val="00CA2898"/>
    <w:rsid w:val="00CD2643"/>
    <w:rsid w:val="00D06FB9"/>
    <w:rsid w:val="00D1144B"/>
    <w:rsid w:val="00D2476B"/>
    <w:rsid w:val="00D26C51"/>
    <w:rsid w:val="00D34A08"/>
    <w:rsid w:val="00D5022E"/>
    <w:rsid w:val="00D77635"/>
    <w:rsid w:val="00DB0077"/>
    <w:rsid w:val="00DB074D"/>
    <w:rsid w:val="00DD0D22"/>
    <w:rsid w:val="00DD1D30"/>
    <w:rsid w:val="00DE3A3F"/>
    <w:rsid w:val="00DE3A74"/>
    <w:rsid w:val="00DF3EDA"/>
    <w:rsid w:val="00DF4878"/>
    <w:rsid w:val="00E03826"/>
    <w:rsid w:val="00E05773"/>
    <w:rsid w:val="00E13CD3"/>
    <w:rsid w:val="00E31C02"/>
    <w:rsid w:val="00E40190"/>
    <w:rsid w:val="00E5106D"/>
    <w:rsid w:val="00E56D85"/>
    <w:rsid w:val="00E637D5"/>
    <w:rsid w:val="00E8371A"/>
    <w:rsid w:val="00ED0A3E"/>
    <w:rsid w:val="00ED7F82"/>
    <w:rsid w:val="00EE0E2B"/>
    <w:rsid w:val="00EE6338"/>
    <w:rsid w:val="00EF59DF"/>
    <w:rsid w:val="00EF78B7"/>
    <w:rsid w:val="00F07988"/>
    <w:rsid w:val="00F6333E"/>
    <w:rsid w:val="00F9699C"/>
    <w:rsid w:val="00FA3298"/>
    <w:rsid w:val="00FC44A4"/>
    <w:rsid w:val="00FD0B38"/>
    <w:rsid w:val="00FD55A0"/>
    <w:rsid w:val="00FF6F6D"/>
    <w:rsid w:val="13BC0E7A"/>
    <w:rsid w:val="21285330"/>
    <w:rsid w:val="291C1519"/>
    <w:rsid w:val="2CB361DD"/>
    <w:rsid w:val="4FC775B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7764C75"/>
  <w15:docId w15:val="{FAEE3448-AB31-457B-B3EB-D8EA5C631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2">
    <w:name w:val="Body Text Indent 2"/>
    <w:basedOn w:val="a"/>
    <w:link w:val="20"/>
    <w:pPr>
      <w:ind w:firstLine="420"/>
    </w:pPr>
    <w:rPr>
      <w:rFonts w:ascii="Times New Roman" w:eastAsia="宋体" w:hAnsi="Times New Roman" w:cs="Times New Roman"/>
      <w:szCs w:val="24"/>
    </w:r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semiHidden/>
    <w:unhideWhenUsed/>
    <w:pPr>
      <w:widowControl/>
      <w:spacing w:before="100" w:beforeAutospacing="1" w:after="100" w:afterAutospacing="1"/>
      <w:jc w:val="left"/>
    </w:pPr>
    <w:rPr>
      <w:rFonts w:ascii="宋体" w:eastAsia="宋体" w:hAnsi="宋体" w:cs="宋体"/>
      <w:kern w:val="0"/>
      <w:sz w:val="24"/>
      <w:szCs w:val="24"/>
    </w:rPr>
  </w:style>
  <w:style w:type="paragraph" w:styleId="ac">
    <w:name w:val="annotation subject"/>
    <w:basedOn w:val="a3"/>
    <w:next w:val="a3"/>
    <w:link w:val="ad"/>
    <w:uiPriority w:val="99"/>
    <w:semiHidden/>
    <w:unhideWhenUsed/>
    <w:rPr>
      <w:b/>
      <w:bCs/>
    </w:rPr>
  </w:style>
  <w:style w:type="table" w:styleId="ae">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Pr>
      <w:sz w:val="21"/>
      <w:szCs w:val="21"/>
    </w:rPr>
  </w:style>
  <w:style w:type="character" w:customStyle="1" w:styleId="aa">
    <w:name w:val="页眉 字符"/>
    <w:basedOn w:val="a0"/>
    <w:link w:val="a9"/>
    <w:uiPriority w:val="99"/>
    <w:rPr>
      <w:sz w:val="18"/>
      <w:szCs w:val="18"/>
    </w:rPr>
  </w:style>
  <w:style w:type="character" w:customStyle="1" w:styleId="a8">
    <w:name w:val="页脚 字符"/>
    <w:basedOn w:val="a0"/>
    <w:link w:val="a7"/>
    <w:uiPriority w:val="99"/>
    <w:rPr>
      <w:sz w:val="18"/>
      <w:szCs w:val="18"/>
    </w:rPr>
  </w:style>
  <w:style w:type="character" w:customStyle="1" w:styleId="Char">
    <w:name w:val="页脚 Char"/>
    <w:basedOn w:val="a0"/>
    <w:uiPriority w:val="99"/>
    <w:rPr>
      <w:kern w:val="2"/>
      <w:sz w:val="18"/>
      <w:szCs w:val="24"/>
    </w:rPr>
  </w:style>
  <w:style w:type="character" w:customStyle="1" w:styleId="20">
    <w:name w:val="正文文本缩进 2 字符"/>
    <w:basedOn w:val="a0"/>
    <w:link w:val="2"/>
    <w:rPr>
      <w:rFonts w:ascii="Times New Roman" w:eastAsia="宋体" w:hAnsi="Times New Roman" w:cs="Times New Roman"/>
      <w:szCs w:val="24"/>
    </w:rPr>
  </w:style>
  <w:style w:type="paragraph" w:styleId="af0">
    <w:name w:val="List Paragraph"/>
    <w:basedOn w:val="a"/>
    <w:uiPriority w:val="34"/>
    <w:qFormat/>
    <w:pPr>
      <w:ind w:firstLineChars="200" w:firstLine="420"/>
    </w:pPr>
    <w:rPr>
      <w:rFonts w:ascii="Times New Roman" w:eastAsia="宋体" w:hAnsi="Times New Roman" w:cs="Times New Roman"/>
      <w:szCs w:val="24"/>
    </w:rPr>
  </w:style>
  <w:style w:type="character" w:customStyle="1" w:styleId="a6">
    <w:name w:val="批注框文本 字符"/>
    <w:basedOn w:val="a0"/>
    <w:link w:val="a5"/>
    <w:uiPriority w:val="99"/>
    <w:semiHidden/>
    <w:rPr>
      <w:kern w:val="2"/>
      <w:sz w:val="18"/>
      <w:szCs w:val="18"/>
    </w:rPr>
  </w:style>
  <w:style w:type="character" w:customStyle="1" w:styleId="a4">
    <w:name w:val="批注文字 字符"/>
    <w:basedOn w:val="a0"/>
    <w:link w:val="a3"/>
    <w:uiPriority w:val="99"/>
    <w:semiHidden/>
    <w:rPr>
      <w:kern w:val="2"/>
      <w:sz w:val="21"/>
      <w:szCs w:val="22"/>
    </w:rPr>
  </w:style>
  <w:style w:type="character" w:customStyle="1" w:styleId="ad">
    <w:name w:val="批注主题 字符"/>
    <w:basedOn w:val="a4"/>
    <w:link w:val="ac"/>
    <w:uiPriority w:val="99"/>
    <w:semiHidden/>
    <w:rPr>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4.bin"/><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oleObject8.bin"/><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oleObject" Target="embeddings/oleObject1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3.bin"/><Relationship Id="rId24" Type="http://schemas.openxmlformats.org/officeDocument/2006/relationships/image" Target="media/image8.wmf"/><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0.wmf"/><Relationship Id="rId36" Type="http://schemas.openxmlformats.org/officeDocument/2006/relationships/header" Target="header3.xml"/><Relationship Id="rId10" Type="http://schemas.openxmlformats.org/officeDocument/2006/relationships/oleObject" Target="embeddings/oleObject2.bin"/><Relationship Id="rId19" Type="http://schemas.openxmlformats.org/officeDocument/2006/relationships/oleObject" Target="embeddings/oleObject7.bin"/><Relationship Id="rId31" Type="http://schemas.openxmlformats.org/officeDocument/2006/relationships/oleObject" Target="embeddings/oleObject13.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11.bin"/><Relationship Id="rId30" Type="http://schemas.openxmlformats.org/officeDocument/2006/relationships/image" Target="media/image11.wmf"/><Relationship Id="rId35"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12</Pages>
  <Words>842</Words>
  <Characters>4800</Characters>
  <Application>Microsoft Office Word</Application>
  <DocSecurity>0</DocSecurity>
  <Lines>40</Lines>
  <Paragraphs>11</Paragraphs>
  <ScaleCrop>false</ScaleCrop>
  <Company>Lenovo</Company>
  <LinksUpToDate>false</LinksUpToDate>
  <CharactersWithSpaces>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xm</dc:creator>
  <cp:lastModifiedBy>Administrator</cp:lastModifiedBy>
  <cp:revision>41</cp:revision>
  <dcterms:created xsi:type="dcterms:W3CDTF">2020-12-16T05:41:00Z</dcterms:created>
  <dcterms:modified xsi:type="dcterms:W3CDTF">2020-12-25T01:33:00Z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