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3C1" w:rsidRPr="005D0492" w:rsidRDefault="009273C1" w:rsidP="002F6FF6">
      <w:pPr>
        <w:spacing w:line="360" w:lineRule="auto"/>
        <w:jc w:val="center"/>
        <w:rPr>
          <w:b/>
          <w:color w:val="000000"/>
          <w:sz w:val="36"/>
          <w:szCs w:val="36"/>
        </w:rPr>
      </w:pPr>
      <w:r w:rsidRPr="005D0492">
        <w:rPr>
          <w:rFonts w:hint="eastAsia"/>
          <w:b/>
          <w:color w:val="000000"/>
          <w:sz w:val="36"/>
          <w:szCs w:val="36"/>
        </w:rPr>
        <w:t>北京市高等教育自学考试课程考试大纲</w:t>
      </w:r>
    </w:p>
    <w:p w:rsidR="009273C1" w:rsidRPr="005D0492" w:rsidRDefault="009273C1" w:rsidP="002F6FF6">
      <w:pPr>
        <w:spacing w:line="360" w:lineRule="auto"/>
        <w:rPr>
          <w:b/>
          <w:color w:val="000000"/>
          <w:szCs w:val="21"/>
        </w:rPr>
      </w:pPr>
      <w:r w:rsidRPr="005D0492">
        <w:rPr>
          <w:rFonts w:hint="eastAsia"/>
          <w:b/>
          <w:color w:val="000000"/>
          <w:szCs w:val="21"/>
        </w:rPr>
        <w:t>课程名称：</w:t>
      </w:r>
      <w:r>
        <w:rPr>
          <w:rFonts w:hint="eastAsia"/>
          <w:b/>
          <w:color w:val="000000"/>
          <w:szCs w:val="21"/>
        </w:rPr>
        <w:t>薪酬管理</w:t>
      </w:r>
      <w:r>
        <w:rPr>
          <w:b/>
          <w:color w:val="000000"/>
          <w:szCs w:val="21"/>
        </w:rPr>
        <w:t xml:space="preserve">           </w:t>
      </w:r>
      <w:r w:rsidRPr="005D0492">
        <w:rPr>
          <w:rFonts w:hint="eastAsia"/>
          <w:b/>
          <w:color w:val="000000"/>
          <w:szCs w:val="21"/>
        </w:rPr>
        <w:t>课程代码：</w:t>
      </w:r>
      <w:r w:rsidRPr="005B1071">
        <w:rPr>
          <w:b/>
          <w:color w:val="000000"/>
          <w:szCs w:val="21"/>
        </w:rPr>
        <w:t>06091</w:t>
      </w:r>
      <w:r w:rsidRPr="00B82BF8">
        <w:rPr>
          <w:rFonts w:hint="eastAsia"/>
          <w:b/>
          <w:color w:val="000000"/>
          <w:szCs w:val="21"/>
        </w:rPr>
        <w:t>（笔试）</w:t>
      </w:r>
      <w:r>
        <w:rPr>
          <w:b/>
          <w:color w:val="000000"/>
          <w:szCs w:val="21"/>
        </w:rPr>
        <w:t xml:space="preserve">          </w:t>
      </w:r>
      <w:r w:rsidRPr="005D0492">
        <w:rPr>
          <w:b/>
          <w:color w:val="000000"/>
          <w:szCs w:val="21"/>
        </w:rPr>
        <w:t>201</w:t>
      </w:r>
      <w:r>
        <w:rPr>
          <w:b/>
          <w:color w:val="000000"/>
          <w:szCs w:val="21"/>
        </w:rPr>
        <w:t>6</w:t>
      </w:r>
      <w:r w:rsidRPr="005D0492">
        <w:rPr>
          <w:rFonts w:hint="eastAsia"/>
          <w:b/>
          <w:color w:val="000000"/>
          <w:szCs w:val="21"/>
        </w:rPr>
        <w:t>年</w:t>
      </w:r>
      <w:r>
        <w:rPr>
          <w:b/>
          <w:color w:val="000000"/>
          <w:szCs w:val="21"/>
        </w:rPr>
        <w:t>11</w:t>
      </w:r>
      <w:r w:rsidRPr="005D0492">
        <w:rPr>
          <w:rFonts w:hint="eastAsia"/>
          <w:b/>
          <w:color w:val="000000"/>
          <w:szCs w:val="21"/>
        </w:rPr>
        <w:t>月版</w:t>
      </w:r>
    </w:p>
    <w:p w:rsidR="009273C1" w:rsidRPr="005B1071" w:rsidRDefault="009273C1" w:rsidP="00962683">
      <w:pPr>
        <w:pStyle w:val="1"/>
        <w:spacing w:beforeLines="50" w:before="156" w:afterLines="50" w:after="156" w:line="360" w:lineRule="auto"/>
        <w:jc w:val="center"/>
        <w:rPr>
          <w:bCs w:val="0"/>
          <w:color w:val="000000"/>
          <w:kern w:val="2"/>
          <w:sz w:val="21"/>
          <w:szCs w:val="21"/>
        </w:rPr>
      </w:pPr>
      <w:r w:rsidRPr="005B1071">
        <w:rPr>
          <w:rFonts w:hint="eastAsia"/>
          <w:bCs w:val="0"/>
          <w:color w:val="000000"/>
          <w:kern w:val="2"/>
          <w:sz w:val="21"/>
          <w:szCs w:val="21"/>
        </w:rPr>
        <w:t>第一部分</w:t>
      </w:r>
      <w:r>
        <w:rPr>
          <w:bCs w:val="0"/>
          <w:color w:val="000000"/>
          <w:kern w:val="2"/>
          <w:sz w:val="21"/>
          <w:szCs w:val="21"/>
        </w:rPr>
        <w:t xml:space="preserve">  </w:t>
      </w:r>
      <w:r w:rsidRPr="005B1071">
        <w:rPr>
          <w:rFonts w:hint="eastAsia"/>
          <w:bCs w:val="0"/>
          <w:color w:val="000000"/>
          <w:kern w:val="2"/>
          <w:sz w:val="21"/>
          <w:szCs w:val="21"/>
        </w:rPr>
        <w:t>课程性质与设置目的</w:t>
      </w:r>
    </w:p>
    <w:p w:rsidR="009273C1" w:rsidRPr="005B1071" w:rsidRDefault="009273C1" w:rsidP="005B1071">
      <w:pPr>
        <w:pStyle w:val="2"/>
        <w:spacing w:before="120" w:after="120" w:line="360" w:lineRule="auto"/>
        <w:rPr>
          <w:rFonts w:ascii="Times New Roman" w:eastAsia="宋体" w:hAnsi="Times New Roman"/>
          <w:bCs w:val="0"/>
          <w:color w:val="000000"/>
          <w:sz w:val="21"/>
          <w:szCs w:val="21"/>
        </w:rPr>
      </w:pPr>
      <w:r w:rsidRPr="005B1071">
        <w:rPr>
          <w:rFonts w:ascii="Times New Roman" w:eastAsia="宋体" w:hAnsi="Times New Roman" w:hint="eastAsia"/>
          <w:bCs w:val="0"/>
          <w:color w:val="000000"/>
          <w:sz w:val="21"/>
          <w:szCs w:val="21"/>
        </w:rPr>
        <w:t>一、课程性质与特点</w:t>
      </w:r>
    </w:p>
    <w:p w:rsidR="009273C1" w:rsidRPr="005B1071" w:rsidRDefault="009273C1" w:rsidP="00D94591">
      <w:pPr>
        <w:widowControl/>
        <w:spacing w:line="360" w:lineRule="auto"/>
        <w:ind w:firstLine="480"/>
        <w:jc w:val="left"/>
        <w:rPr>
          <w:color w:val="000000"/>
          <w:szCs w:val="21"/>
        </w:rPr>
      </w:pPr>
      <w:r w:rsidRPr="005D0492">
        <w:rPr>
          <w:rFonts w:hint="eastAsia"/>
          <w:color w:val="000000"/>
          <w:szCs w:val="21"/>
        </w:rPr>
        <w:t>《</w:t>
      </w:r>
      <w:r w:rsidRPr="005B1071">
        <w:rPr>
          <w:rFonts w:hint="eastAsia"/>
          <w:color w:val="000000"/>
          <w:szCs w:val="21"/>
        </w:rPr>
        <w:t>薪酬管理</w:t>
      </w:r>
      <w:r w:rsidRPr="005D0492">
        <w:rPr>
          <w:rFonts w:hint="eastAsia"/>
          <w:color w:val="000000"/>
          <w:szCs w:val="21"/>
        </w:rPr>
        <w:t>》课程是</w:t>
      </w:r>
      <w:r w:rsidRPr="005D0492">
        <w:rPr>
          <w:rFonts w:ascii="宋体" w:hAnsi="宋体" w:cs="宋体" w:hint="eastAsia"/>
          <w:color w:val="000000"/>
          <w:kern w:val="0"/>
          <w:szCs w:val="21"/>
        </w:rPr>
        <w:t>北京市高等教育自学考试</w:t>
      </w:r>
      <w:r>
        <w:rPr>
          <w:rFonts w:ascii="宋体" w:hAnsi="宋体" w:cs="宋体" w:hint="eastAsia"/>
          <w:color w:val="000000"/>
          <w:kern w:val="0"/>
          <w:szCs w:val="21"/>
        </w:rPr>
        <w:t>人力资源</w:t>
      </w:r>
      <w:r w:rsidRPr="005D0492">
        <w:rPr>
          <w:rFonts w:ascii="宋体" w:hAnsi="宋体" w:cs="宋体" w:hint="eastAsia"/>
          <w:color w:val="000000"/>
          <w:kern w:val="0"/>
          <w:szCs w:val="21"/>
        </w:rPr>
        <w:t>管理专业（</w:t>
      </w:r>
      <w:r>
        <w:rPr>
          <w:rFonts w:ascii="宋体" w:hAnsi="宋体" w:cs="宋体" w:hint="eastAsia"/>
          <w:color w:val="000000"/>
          <w:kern w:val="0"/>
          <w:szCs w:val="21"/>
        </w:rPr>
        <w:t>独立本科段</w:t>
      </w:r>
      <w:r w:rsidRPr="005D0492">
        <w:rPr>
          <w:rFonts w:ascii="宋体" w:hAnsi="宋体" w:cs="宋体" w:hint="eastAsia"/>
          <w:color w:val="000000"/>
          <w:kern w:val="0"/>
          <w:szCs w:val="21"/>
        </w:rPr>
        <w:t>）的一门专业</w:t>
      </w:r>
      <w:r>
        <w:rPr>
          <w:rFonts w:ascii="宋体" w:hAnsi="宋体" w:cs="宋体" w:hint="eastAsia"/>
          <w:color w:val="000000"/>
          <w:kern w:val="0"/>
          <w:szCs w:val="21"/>
        </w:rPr>
        <w:t>必修</w:t>
      </w:r>
      <w:r w:rsidRPr="005D0492">
        <w:rPr>
          <w:rFonts w:ascii="宋体" w:hAnsi="宋体" w:cs="宋体" w:hint="eastAsia"/>
          <w:color w:val="000000"/>
          <w:kern w:val="0"/>
          <w:szCs w:val="21"/>
        </w:rPr>
        <w:t>课程，通过介绍</w:t>
      </w:r>
      <w:r>
        <w:rPr>
          <w:rFonts w:hint="eastAsia"/>
          <w:color w:val="000000"/>
          <w:szCs w:val="21"/>
        </w:rPr>
        <w:t>薪酬管理模型、战略薪酬管理、基本薪酬、薪酬内部一致性、外部竞争性、员工贡献认可与福利等内容，</w:t>
      </w:r>
      <w:r>
        <w:rPr>
          <w:rFonts w:ascii="宋体" w:hAnsi="宋体" w:cs="宋体" w:hint="eastAsia"/>
          <w:color w:val="000000"/>
          <w:kern w:val="0"/>
          <w:szCs w:val="21"/>
        </w:rPr>
        <w:t>增强</w:t>
      </w:r>
      <w:r w:rsidRPr="005D0492">
        <w:rPr>
          <w:rFonts w:ascii="宋体" w:hAnsi="宋体" w:cs="宋体" w:hint="eastAsia"/>
          <w:color w:val="000000"/>
          <w:kern w:val="0"/>
          <w:szCs w:val="21"/>
        </w:rPr>
        <w:t>学生在</w:t>
      </w:r>
      <w:r>
        <w:rPr>
          <w:rFonts w:hint="eastAsia"/>
          <w:color w:val="000000"/>
          <w:szCs w:val="21"/>
        </w:rPr>
        <w:t>薪酬管理</w:t>
      </w:r>
      <w:r w:rsidRPr="005D0492">
        <w:rPr>
          <w:rFonts w:ascii="宋体" w:hAnsi="宋体" w:cs="宋体" w:hint="eastAsia"/>
          <w:color w:val="000000"/>
          <w:kern w:val="0"/>
          <w:szCs w:val="21"/>
        </w:rPr>
        <w:t>方面的</w:t>
      </w:r>
      <w:r>
        <w:rPr>
          <w:rFonts w:ascii="宋体" w:hAnsi="宋体" w:cs="宋体" w:hint="eastAsia"/>
          <w:color w:val="000000"/>
          <w:kern w:val="0"/>
          <w:szCs w:val="21"/>
        </w:rPr>
        <w:t>知识及</w:t>
      </w:r>
      <w:r w:rsidRPr="005D0492">
        <w:rPr>
          <w:rFonts w:ascii="宋体" w:hAnsi="宋体" w:cs="宋体" w:hint="eastAsia"/>
          <w:color w:val="000000"/>
          <w:kern w:val="0"/>
          <w:szCs w:val="21"/>
        </w:rPr>
        <w:t>分析</w:t>
      </w:r>
      <w:r>
        <w:rPr>
          <w:rFonts w:ascii="宋体" w:hAnsi="宋体" w:cs="宋体" w:hint="eastAsia"/>
          <w:color w:val="000000"/>
          <w:kern w:val="0"/>
          <w:szCs w:val="21"/>
        </w:rPr>
        <w:t>薪酬管理问题和设计薪酬方案</w:t>
      </w:r>
      <w:r w:rsidRPr="005D0492">
        <w:rPr>
          <w:rFonts w:ascii="宋体" w:hAnsi="宋体" w:cs="宋体" w:hint="eastAsia"/>
          <w:color w:val="000000"/>
          <w:kern w:val="0"/>
          <w:szCs w:val="21"/>
        </w:rPr>
        <w:t>的能力。</w:t>
      </w:r>
      <w:r w:rsidRPr="00D02CAC">
        <w:rPr>
          <w:rFonts w:hint="eastAsia"/>
          <w:color w:val="000000"/>
          <w:szCs w:val="21"/>
        </w:rPr>
        <w:t>本课程的学习目的是使学生对</w:t>
      </w:r>
      <w:r>
        <w:rPr>
          <w:rFonts w:hint="eastAsia"/>
          <w:color w:val="000000"/>
          <w:szCs w:val="21"/>
        </w:rPr>
        <w:t>薪酬管理</w:t>
      </w:r>
      <w:r w:rsidRPr="00D02CAC">
        <w:rPr>
          <w:rFonts w:hint="eastAsia"/>
          <w:color w:val="000000"/>
          <w:szCs w:val="21"/>
        </w:rPr>
        <w:t>有比较清楚的认识，掌握一定的</w:t>
      </w:r>
      <w:r>
        <w:rPr>
          <w:rFonts w:hint="eastAsia"/>
          <w:color w:val="000000"/>
          <w:szCs w:val="21"/>
        </w:rPr>
        <w:t>薪酬管理</w:t>
      </w:r>
      <w:r w:rsidRPr="00D02CAC">
        <w:rPr>
          <w:rFonts w:hint="eastAsia"/>
          <w:color w:val="000000"/>
          <w:szCs w:val="21"/>
        </w:rPr>
        <w:t>的基础知识</w:t>
      </w:r>
      <w:r>
        <w:rPr>
          <w:rFonts w:hint="eastAsia"/>
          <w:color w:val="000000"/>
          <w:szCs w:val="21"/>
        </w:rPr>
        <w:t>与实务操作</w:t>
      </w:r>
      <w:r w:rsidRPr="00D02CAC">
        <w:rPr>
          <w:rFonts w:hint="eastAsia"/>
          <w:color w:val="000000"/>
          <w:szCs w:val="21"/>
        </w:rPr>
        <w:t>。</w:t>
      </w:r>
    </w:p>
    <w:p w:rsidR="009273C1" w:rsidRPr="005B1071" w:rsidRDefault="009273C1" w:rsidP="005B1071">
      <w:pPr>
        <w:pStyle w:val="2"/>
        <w:spacing w:before="120" w:after="120" w:line="360" w:lineRule="auto"/>
        <w:rPr>
          <w:rFonts w:ascii="Times New Roman" w:eastAsia="宋体" w:hAnsi="Times New Roman"/>
          <w:bCs w:val="0"/>
          <w:color w:val="000000"/>
          <w:sz w:val="21"/>
          <w:szCs w:val="21"/>
        </w:rPr>
      </w:pPr>
      <w:r w:rsidRPr="005B1071">
        <w:rPr>
          <w:rFonts w:ascii="Times New Roman" w:eastAsia="宋体" w:hAnsi="Times New Roman" w:hint="eastAsia"/>
          <w:bCs w:val="0"/>
          <w:color w:val="000000"/>
          <w:sz w:val="21"/>
          <w:szCs w:val="21"/>
        </w:rPr>
        <w:t>二、课程目标与基本要求</w:t>
      </w:r>
    </w:p>
    <w:p w:rsidR="009273C1" w:rsidRDefault="009273C1" w:rsidP="00D421A0">
      <w:pPr>
        <w:spacing w:line="360" w:lineRule="auto"/>
        <w:ind w:firstLine="420"/>
        <w:rPr>
          <w:color w:val="000000"/>
          <w:szCs w:val="21"/>
        </w:rPr>
      </w:pPr>
      <w:r w:rsidRPr="00D421A0">
        <w:rPr>
          <w:rFonts w:hint="eastAsia"/>
          <w:color w:val="000000"/>
          <w:szCs w:val="21"/>
        </w:rPr>
        <w:t>本课程内容</w:t>
      </w:r>
      <w:r>
        <w:rPr>
          <w:rFonts w:hint="eastAsia"/>
          <w:color w:val="000000"/>
          <w:szCs w:val="21"/>
        </w:rPr>
        <w:t>包括总论、战略性薪酬管理、</w:t>
      </w:r>
      <w:r w:rsidRPr="001A74AD">
        <w:rPr>
          <w:rFonts w:hint="eastAsia"/>
          <w:color w:val="000000"/>
          <w:szCs w:val="21"/>
        </w:rPr>
        <w:t>基本薪酬</w:t>
      </w:r>
      <w:r>
        <w:rPr>
          <w:rFonts w:hint="eastAsia"/>
          <w:color w:val="000000"/>
          <w:szCs w:val="21"/>
        </w:rPr>
        <w:t>、薪酬水平和外部竞争性、</w:t>
      </w:r>
      <w:r w:rsidRPr="001A74AD">
        <w:rPr>
          <w:rFonts w:hint="eastAsia"/>
          <w:color w:val="000000"/>
          <w:szCs w:val="21"/>
        </w:rPr>
        <w:t>激励薪酬</w:t>
      </w:r>
      <w:r>
        <w:rPr>
          <w:rFonts w:hint="eastAsia"/>
          <w:color w:val="000000"/>
          <w:szCs w:val="21"/>
        </w:rPr>
        <w:t>、员工福利管理、薪酬预算、控制与沟通、</w:t>
      </w:r>
      <w:r w:rsidRPr="001A74AD">
        <w:rPr>
          <w:rFonts w:hint="eastAsia"/>
          <w:color w:val="000000"/>
          <w:szCs w:val="21"/>
        </w:rPr>
        <w:t>综合案例</w:t>
      </w:r>
      <w:r w:rsidRPr="00D421A0">
        <w:rPr>
          <w:rFonts w:hint="eastAsia"/>
          <w:color w:val="000000"/>
          <w:szCs w:val="21"/>
        </w:rPr>
        <w:t>等。</w:t>
      </w:r>
      <w:r>
        <w:rPr>
          <w:rFonts w:hint="eastAsia"/>
          <w:color w:val="000000"/>
          <w:szCs w:val="21"/>
        </w:rPr>
        <w:t>课程目的是培养应用型人才，使学生掌握薪酬管理</w:t>
      </w:r>
      <w:r w:rsidRPr="00D421A0">
        <w:rPr>
          <w:rFonts w:hint="eastAsia"/>
          <w:color w:val="000000"/>
          <w:szCs w:val="21"/>
        </w:rPr>
        <w:t>的基本理论与</w:t>
      </w:r>
      <w:r>
        <w:rPr>
          <w:rFonts w:hint="eastAsia"/>
          <w:color w:val="000000"/>
          <w:szCs w:val="21"/>
        </w:rPr>
        <w:t>运作</w:t>
      </w:r>
      <w:r w:rsidRPr="00D421A0">
        <w:rPr>
          <w:rFonts w:hint="eastAsia"/>
          <w:color w:val="000000"/>
          <w:szCs w:val="21"/>
        </w:rPr>
        <w:t>技能</w:t>
      </w:r>
      <w:r>
        <w:rPr>
          <w:rFonts w:hint="eastAsia"/>
          <w:color w:val="000000"/>
          <w:szCs w:val="21"/>
        </w:rPr>
        <w:t>，并能结合案例</w:t>
      </w:r>
      <w:r w:rsidRPr="00D421A0">
        <w:rPr>
          <w:rFonts w:hint="eastAsia"/>
          <w:color w:val="000000"/>
          <w:szCs w:val="21"/>
        </w:rPr>
        <w:t>的实际情况灵活加以运用，提高</w:t>
      </w:r>
      <w:r>
        <w:rPr>
          <w:rFonts w:hint="eastAsia"/>
          <w:color w:val="000000"/>
          <w:szCs w:val="21"/>
        </w:rPr>
        <w:t>学生</w:t>
      </w:r>
      <w:r w:rsidRPr="00BC73C3">
        <w:rPr>
          <w:rFonts w:hint="eastAsia"/>
          <w:color w:val="000000"/>
          <w:szCs w:val="21"/>
        </w:rPr>
        <w:t>分析薪酬管理的问题能力和实际应用能力，能够根据企业所处的具体环境、业务需要以及人力资源战略来设计和完善具有本企业特色的薪酬政策和薪酬制度</w:t>
      </w:r>
      <w:r>
        <w:rPr>
          <w:rFonts w:hint="eastAsia"/>
          <w:color w:val="000000"/>
          <w:szCs w:val="21"/>
        </w:rPr>
        <w:t>，为学生毕业后从事薪酬管理</w:t>
      </w:r>
      <w:r w:rsidRPr="00D421A0">
        <w:rPr>
          <w:rFonts w:hint="eastAsia"/>
          <w:color w:val="000000"/>
          <w:szCs w:val="21"/>
        </w:rPr>
        <w:t>工作打好基础。</w:t>
      </w:r>
    </w:p>
    <w:p w:rsidR="009273C1" w:rsidRPr="008278BA" w:rsidRDefault="009273C1" w:rsidP="00D94591">
      <w:pPr>
        <w:spacing w:line="360" w:lineRule="auto"/>
        <w:ind w:firstLine="420"/>
        <w:rPr>
          <w:color w:val="000000"/>
          <w:szCs w:val="21"/>
        </w:rPr>
      </w:pPr>
      <w:r w:rsidRPr="005D0492">
        <w:rPr>
          <w:rFonts w:hint="eastAsia"/>
          <w:color w:val="000000"/>
          <w:szCs w:val="21"/>
        </w:rPr>
        <w:t>本课程的重点章节是：</w:t>
      </w:r>
      <w:r>
        <w:rPr>
          <w:rFonts w:hint="eastAsia"/>
          <w:color w:val="000000"/>
          <w:szCs w:val="21"/>
        </w:rPr>
        <w:t>第一</w:t>
      </w:r>
      <w:r w:rsidRPr="005D0492">
        <w:rPr>
          <w:rFonts w:hint="eastAsia"/>
          <w:color w:val="000000"/>
          <w:szCs w:val="21"/>
        </w:rPr>
        <w:t>章</w:t>
      </w:r>
      <w:r w:rsidRPr="001D4C2D">
        <w:rPr>
          <w:rFonts w:hint="eastAsia"/>
          <w:color w:val="000000"/>
          <w:szCs w:val="21"/>
        </w:rPr>
        <w:t>第</w:t>
      </w:r>
      <w:r w:rsidRPr="001D4C2D">
        <w:rPr>
          <w:color w:val="000000"/>
          <w:szCs w:val="21"/>
        </w:rPr>
        <w:t>1</w:t>
      </w:r>
      <w:r w:rsidRPr="001D4C2D">
        <w:rPr>
          <w:rFonts w:hint="eastAsia"/>
          <w:color w:val="000000"/>
          <w:szCs w:val="21"/>
        </w:rPr>
        <w:t>、</w:t>
      </w:r>
      <w:r>
        <w:rPr>
          <w:color w:val="000000"/>
          <w:szCs w:val="21"/>
        </w:rPr>
        <w:t>2</w:t>
      </w:r>
      <w:r w:rsidRPr="001D4C2D">
        <w:rPr>
          <w:rFonts w:hint="eastAsia"/>
          <w:color w:val="000000"/>
          <w:szCs w:val="21"/>
        </w:rPr>
        <w:t>节；第二章：第</w:t>
      </w:r>
      <w:r w:rsidRPr="001D4C2D">
        <w:rPr>
          <w:color w:val="000000"/>
          <w:szCs w:val="21"/>
        </w:rPr>
        <w:t>1</w:t>
      </w:r>
      <w:r w:rsidRPr="001D4C2D">
        <w:rPr>
          <w:rFonts w:hint="eastAsia"/>
          <w:color w:val="000000"/>
          <w:szCs w:val="21"/>
        </w:rPr>
        <w:t>、</w:t>
      </w:r>
      <w:r w:rsidRPr="001D4C2D">
        <w:rPr>
          <w:color w:val="000000"/>
          <w:szCs w:val="21"/>
        </w:rPr>
        <w:t>2</w:t>
      </w:r>
      <w:r w:rsidRPr="001D4C2D">
        <w:rPr>
          <w:rFonts w:hint="eastAsia"/>
          <w:color w:val="000000"/>
          <w:szCs w:val="21"/>
        </w:rPr>
        <w:t>节；第三章：第</w:t>
      </w:r>
      <w:r>
        <w:rPr>
          <w:color w:val="000000"/>
          <w:szCs w:val="21"/>
        </w:rPr>
        <w:t>1</w:t>
      </w:r>
      <w:r>
        <w:rPr>
          <w:rFonts w:hint="eastAsia"/>
          <w:color w:val="000000"/>
          <w:szCs w:val="21"/>
        </w:rPr>
        <w:t>、</w:t>
      </w:r>
      <w:r>
        <w:rPr>
          <w:color w:val="000000"/>
          <w:szCs w:val="21"/>
        </w:rPr>
        <w:t>2</w:t>
      </w:r>
      <w:r>
        <w:rPr>
          <w:rFonts w:hint="eastAsia"/>
          <w:color w:val="000000"/>
          <w:szCs w:val="21"/>
        </w:rPr>
        <w:t>、</w:t>
      </w:r>
      <w:r>
        <w:rPr>
          <w:color w:val="000000"/>
          <w:szCs w:val="21"/>
        </w:rPr>
        <w:t>3</w:t>
      </w:r>
      <w:r>
        <w:rPr>
          <w:rFonts w:hint="eastAsia"/>
          <w:color w:val="000000"/>
          <w:szCs w:val="21"/>
        </w:rPr>
        <w:t>、</w:t>
      </w:r>
      <w:r>
        <w:rPr>
          <w:color w:val="000000"/>
          <w:szCs w:val="21"/>
        </w:rPr>
        <w:t>4</w:t>
      </w:r>
      <w:r w:rsidRPr="001D4C2D">
        <w:rPr>
          <w:rFonts w:hint="eastAsia"/>
          <w:color w:val="000000"/>
          <w:szCs w:val="21"/>
        </w:rPr>
        <w:t>节；第四章：第</w:t>
      </w:r>
      <w:r>
        <w:rPr>
          <w:color w:val="000000"/>
          <w:szCs w:val="21"/>
        </w:rPr>
        <w:t>2</w:t>
      </w:r>
      <w:r>
        <w:rPr>
          <w:rFonts w:hint="eastAsia"/>
          <w:color w:val="000000"/>
          <w:szCs w:val="21"/>
        </w:rPr>
        <w:t>、</w:t>
      </w:r>
      <w:r>
        <w:rPr>
          <w:color w:val="000000"/>
          <w:szCs w:val="21"/>
        </w:rPr>
        <w:t>3</w:t>
      </w:r>
      <w:r>
        <w:rPr>
          <w:rFonts w:hint="eastAsia"/>
          <w:color w:val="000000"/>
          <w:szCs w:val="21"/>
        </w:rPr>
        <w:t>、</w:t>
      </w:r>
      <w:r>
        <w:rPr>
          <w:color w:val="000000"/>
          <w:szCs w:val="21"/>
        </w:rPr>
        <w:t>4</w:t>
      </w:r>
      <w:r w:rsidRPr="001D4C2D">
        <w:rPr>
          <w:rFonts w:hint="eastAsia"/>
          <w:color w:val="000000"/>
          <w:szCs w:val="21"/>
        </w:rPr>
        <w:t>节</w:t>
      </w:r>
      <w:r>
        <w:rPr>
          <w:rFonts w:hint="eastAsia"/>
          <w:color w:val="000000"/>
          <w:szCs w:val="21"/>
        </w:rPr>
        <w:t>；第五章：第</w:t>
      </w:r>
      <w:r>
        <w:rPr>
          <w:color w:val="000000"/>
          <w:szCs w:val="21"/>
        </w:rPr>
        <w:t>2</w:t>
      </w:r>
      <w:r>
        <w:rPr>
          <w:rFonts w:hint="eastAsia"/>
          <w:color w:val="000000"/>
          <w:szCs w:val="21"/>
        </w:rPr>
        <w:t>、</w:t>
      </w:r>
      <w:r>
        <w:rPr>
          <w:color w:val="000000"/>
          <w:szCs w:val="21"/>
        </w:rPr>
        <w:t>3</w:t>
      </w:r>
      <w:r>
        <w:rPr>
          <w:rFonts w:hint="eastAsia"/>
          <w:color w:val="000000"/>
          <w:szCs w:val="21"/>
        </w:rPr>
        <w:t>、</w:t>
      </w:r>
      <w:r>
        <w:rPr>
          <w:color w:val="000000"/>
          <w:szCs w:val="21"/>
        </w:rPr>
        <w:t>4</w:t>
      </w:r>
      <w:r>
        <w:rPr>
          <w:rFonts w:hint="eastAsia"/>
          <w:color w:val="000000"/>
          <w:szCs w:val="21"/>
        </w:rPr>
        <w:t>节；第六章：第</w:t>
      </w:r>
      <w:r>
        <w:rPr>
          <w:color w:val="000000"/>
          <w:szCs w:val="21"/>
        </w:rPr>
        <w:t>2</w:t>
      </w:r>
      <w:r>
        <w:rPr>
          <w:rFonts w:hint="eastAsia"/>
          <w:color w:val="000000"/>
          <w:szCs w:val="21"/>
        </w:rPr>
        <w:t>、</w:t>
      </w:r>
      <w:r>
        <w:rPr>
          <w:color w:val="000000"/>
          <w:szCs w:val="21"/>
        </w:rPr>
        <w:t>3</w:t>
      </w:r>
      <w:r>
        <w:rPr>
          <w:rFonts w:hint="eastAsia"/>
          <w:color w:val="000000"/>
          <w:szCs w:val="21"/>
        </w:rPr>
        <w:t>节；第七章：第</w:t>
      </w:r>
      <w:r>
        <w:rPr>
          <w:color w:val="000000"/>
          <w:szCs w:val="21"/>
        </w:rPr>
        <w:t>1</w:t>
      </w:r>
      <w:r>
        <w:rPr>
          <w:rFonts w:hint="eastAsia"/>
          <w:color w:val="000000"/>
          <w:szCs w:val="21"/>
        </w:rPr>
        <w:t>、</w:t>
      </w:r>
      <w:r>
        <w:rPr>
          <w:color w:val="000000"/>
          <w:szCs w:val="21"/>
        </w:rPr>
        <w:t>2</w:t>
      </w:r>
      <w:r>
        <w:rPr>
          <w:rFonts w:hint="eastAsia"/>
          <w:color w:val="000000"/>
          <w:szCs w:val="21"/>
        </w:rPr>
        <w:t>节；第八章：第</w:t>
      </w:r>
      <w:r>
        <w:rPr>
          <w:color w:val="000000"/>
          <w:szCs w:val="21"/>
        </w:rPr>
        <w:t>1</w:t>
      </w:r>
      <w:r>
        <w:rPr>
          <w:rFonts w:hint="eastAsia"/>
          <w:color w:val="000000"/>
          <w:szCs w:val="21"/>
        </w:rPr>
        <w:t>、</w:t>
      </w:r>
      <w:r>
        <w:rPr>
          <w:color w:val="000000"/>
          <w:szCs w:val="21"/>
        </w:rPr>
        <w:t>3</w:t>
      </w:r>
      <w:r>
        <w:rPr>
          <w:rFonts w:hint="eastAsia"/>
          <w:color w:val="000000"/>
          <w:szCs w:val="21"/>
        </w:rPr>
        <w:t>节</w:t>
      </w:r>
      <w:r w:rsidRPr="001D4C2D">
        <w:rPr>
          <w:rFonts w:hint="eastAsia"/>
          <w:color w:val="000000"/>
          <w:szCs w:val="21"/>
        </w:rPr>
        <w:t>。</w:t>
      </w:r>
    </w:p>
    <w:p w:rsidR="009273C1" w:rsidRPr="005B1071" w:rsidRDefault="009273C1" w:rsidP="005B1071">
      <w:pPr>
        <w:pStyle w:val="2"/>
        <w:spacing w:before="120" w:after="120" w:line="360" w:lineRule="auto"/>
        <w:rPr>
          <w:rFonts w:ascii="Times New Roman" w:eastAsia="宋体" w:hAnsi="Times New Roman"/>
          <w:bCs w:val="0"/>
          <w:color w:val="000000"/>
          <w:sz w:val="21"/>
          <w:szCs w:val="21"/>
        </w:rPr>
      </w:pPr>
      <w:r w:rsidRPr="005B1071">
        <w:rPr>
          <w:rFonts w:ascii="Times New Roman" w:eastAsia="宋体" w:hAnsi="Times New Roman" w:hint="eastAsia"/>
          <w:bCs w:val="0"/>
          <w:color w:val="000000"/>
          <w:sz w:val="21"/>
          <w:szCs w:val="21"/>
        </w:rPr>
        <w:t>三、与本专业其他课程的关系</w:t>
      </w:r>
    </w:p>
    <w:p w:rsidR="009273C1" w:rsidRDefault="009273C1" w:rsidP="002F6FF6">
      <w:pPr>
        <w:spacing w:line="360" w:lineRule="auto"/>
        <w:ind w:firstLineChars="200" w:firstLine="420"/>
        <w:rPr>
          <w:color w:val="000000"/>
          <w:szCs w:val="21"/>
        </w:rPr>
      </w:pPr>
      <w:r w:rsidRPr="005D0492">
        <w:rPr>
          <w:rFonts w:hint="eastAsia"/>
          <w:color w:val="000000"/>
          <w:szCs w:val="21"/>
        </w:rPr>
        <w:t>《</w:t>
      </w:r>
      <w:r>
        <w:rPr>
          <w:rFonts w:hint="eastAsia"/>
          <w:color w:val="000000"/>
          <w:szCs w:val="21"/>
        </w:rPr>
        <w:t>薪酬管理</w:t>
      </w:r>
      <w:r w:rsidRPr="005D0492">
        <w:rPr>
          <w:rFonts w:hint="eastAsia"/>
          <w:color w:val="000000"/>
          <w:szCs w:val="21"/>
        </w:rPr>
        <w:t>》是</w:t>
      </w:r>
      <w:r>
        <w:rPr>
          <w:rFonts w:hint="eastAsia"/>
          <w:color w:val="000000"/>
          <w:szCs w:val="21"/>
        </w:rPr>
        <w:t>人力资源</w:t>
      </w:r>
      <w:r w:rsidRPr="005D0492">
        <w:rPr>
          <w:rFonts w:hint="eastAsia"/>
          <w:color w:val="000000"/>
          <w:szCs w:val="21"/>
        </w:rPr>
        <w:t>管理专业必修的专业课程，它与《</w:t>
      </w:r>
      <w:r>
        <w:rPr>
          <w:rFonts w:hint="eastAsia"/>
          <w:color w:val="000000"/>
          <w:szCs w:val="21"/>
        </w:rPr>
        <w:t>绩效</w:t>
      </w:r>
      <w:r w:rsidRPr="005D0492">
        <w:rPr>
          <w:rFonts w:hint="eastAsia"/>
          <w:color w:val="000000"/>
          <w:szCs w:val="21"/>
        </w:rPr>
        <w:t>管理》等课程相互衔接，为后续的课程奠定基础并提供有力支撑。</w:t>
      </w:r>
    </w:p>
    <w:p w:rsidR="009273C1" w:rsidRPr="005B1071" w:rsidRDefault="009273C1" w:rsidP="00962683">
      <w:pPr>
        <w:pStyle w:val="1"/>
        <w:spacing w:beforeLines="50" w:before="156" w:afterLines="50" w:after="156" w:line="360" w:lineRule="auto"/>
        <w:jc w:val="center"/>
        <w:rPr>
          <w:bCs w:val="0"/>
          <w:color w:val="000000"/>
          <w:kern w:val="2"/>
          <w:sz w:val="21"/>
          <w:szCs w:val="21"/>
        </w:rPr>
      </w:pPr>
      <w:r w:rsidRPr="005B1071">
        <w:rPr>
          <w:rFonts w:hint="eastAsia"/>
          <w:bCs w:val="0"/>
          <w:color w:val="000000"/>
          <w:kern w:val="2"/>
          <w:sz w:val="21"/>
          <w:szCs w:val="21"/>
        </w:rPr>
        <w:t>第二部分</w:t>
      </w:r>
      <w:r>
        <w:rPr>
          <w:bCs w:val="0"/>
          <w:color w:val="000000"/>
          <w:kern w:val="2"/>
          <w:sz w:val="21"/>
          <w:szCs w:val="21"/>
        </w:rPr>
        <w:t xml:space="preserve">  </w:t>
      </w:r>
      <w:r w:rsidRPr="005B1071">
        <w:rPr>
          <w:rFonts w:hint="eastAsia"/>
          <w:bCs w:val="0"/>
          <w:color w:val="000000"/>
          <w:kern w:val="2"/>
          <w:sz w:val="21"/>
          <w:szCs w:val="21"/>
        </w:rPr>
        <w:t>考核内容与考核目标</w:t>
      </w:r>
    </w:p>
    <w:p w:rsidR="009273C1" w:rsidRPr="005B1071" w:rsidRDefault="009273C1" w:rsidP="005B1071">
      <w:pPr>
        <w:pStyle w:val="2"/>
        <w:spacing w:before="120" w:after="120" w:line="360" w:lineRule="auto"/>
        <w:jc w:val="center"/>
        <w:rPr>
          <w:rFonts w:ascii="Times New Roman" w:eastAsia="宋体" w:hAnsi="Times New Roman"/>
          <w:bCs w:val="0"/>
          <w:color w:val="000000"/>
          <w:sz w:val="21"/>
          <w:szCs w:val="21"/>
        </w:rPr>
      </w:pPr>
      <w:r w:rsidRPr="005B1071">
        <w:rPr>
          <w:rFonts w:ascii="Times New Roman" w:eastAsia="宋体" w:hAnsi="Times New Roman" w:hint="eastAsia"/>
          <w:bCs w:val="0"/>
          <w:color w:val="000000"/>
          <w:sz w:val="21"/>
          <w:szCs w:val="21"/>
        </w:rPr>
        <w:t>第一章</w:t>
      </w:r>
      <w:r>
        <w:rPr>
          <w:rFonts w:ascii="Times New Roman" w:eastAsia="宋体" w:hAnsi="Times New Roman"/>
          <w:bCs w:val="0"/>
          <w:color w:val="000000"/>
          <w:sz w:val="21"/>
          <w:szCs w:val="21"/>
        </w:rPr>
        <w:t xml:space="preserve">  </w:t>
      </w:r>
      <w:r>
        <w:rPr>
          <w:rFonts w:ascii="Times New Roman" w:eastAsia="宋体" w:hAnsi="Times New Roman" w:hint="eastAsia"/>
          <w:bCs w:val="0"/>
          <w:color w:val="000000"/>
          <w:sz w:val="21"/>
          <w:szCs w:val="21"/>
        </w:rPr>
        <w:t>总论</w:t>
      </w:r>
    </w:p>
    <w:p w:rsidR="009273C1" w:rsidRPr="00C24C39" w:rsidRDefault="009273C1" w:rsidP="005B1071">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一、学习目的与要求</w:t>
      </w:r>
    </w:p>
    <w:p w:rsidR="009273C1" w:rsidRPr="005D0492" w:rsidRDefault="009273C1" w:rsidP="00800D92">
      <w:pPr>
        <w:spacing w:line="360" w:lineRule="auto"/>
        <w:ind w:firstLineChars="245" w:firstLine="514"/>
        <w:rPr>
          <w:color w:val="000000"/>
          <w:szCs w:val="21"/>
        </w:rPr>
      </w:pPr>
      <w:r w:rsidRPr="005D0492">
        <w:rPr>
          <w:rFonts w:hint="eastAsia"/>
          <w:color w:val="000000"/>
          <w:szCs w:val="21"/>
        </w:rPr>
        <w:t>通过本章的学习，</w:t>
      </w:r>
      <w:r>
        <w:rPr>
          <w:rFonts w:hint="eastAsia"/>
          <w:color w:val="000000"/>
          <w:szCs w:val="21"/>
        </w:rPr>
        <w:t>掌握报酬和薪酬的区别、熟悉总薪酬的构成以及薪酬的功能、了解</w:t>
      </w:r>
      <w:r>
        <w:rPr>
          <w:rFonts w:hint="eastAsia"/>
          <w:color w:val="000000"/>
          <w:szCs w:val="21"/>
        </w:rPr>
        <w:lastRenderedPageBreak/>
        <w:t>薪酬发展的历史以及一些重大的变化、熟悉薪酬管理的主要内容及其中的重要决策。</w:t>
      </w:r>
    </w:p>
    <w:p w:rsidR="009273C1" w:rsidRPr="00C24C39" w:rsidRDefault="009273C1" w:rsidP="00C24C39">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二、考核知识点与考核目标</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（一）</w:t>
      </w:r>
      <w:r>
        <w:rPr>
          <w:rFonts w:ascii="宋体" w:hAnsi="宋体" w:cs="宋体" w:hint="eastAsia"/>
          <w:color w:val="000000"/>
          <w:kern w:val="0"/>
          <w:sz w:val="24"/>
        </w:rPr>
        <w:t>薪酬的相关概念和主要功能</w:t>
      </w:r>
    </w:p>
    <w:p w:rsidR="009273C1" w:rsidRDefault="009273C1" w:rsidP="008F28D4">
      <w:pPr>
        <w:spacing w:line="360" w:lineRule="auto"/>
        <w:ind w:firstLineChars="337" w:firstLine="708"/>
        <w:rPr>
          <w:color w:val="000000"/>
          <w:szCs w:val="21"/>
        </w:rPr>
      </w:pPr>
      <w:r w:rsidRPr="005D0492">
        <w:rPr>
          <w:rFonts w:hint="eastAsia"/>
          <w:color w:val="000000"/>
          <w:szCs w:val="21"/>
        </w:rPr>
        <w:t>识记：</w:t>
      </w:r>
      <w:r>
        <w:rPr>
          <w:rFonts w:hint="eastAsia"/>
          <w:color w:val="000000"/>
          <w:szCs w:val="21"/>
        </w:rPr>
        <w:t>薪酬的概念</w:t>
      </w:r>
    </w:p>
    <w:p w:rsidR="009273C1" w:rsidRPr="008F28D4" w:rsidRDefault="009273C1" w:rsidP="008F28D4">
      <w:pPr>
        <w:spacing w:line="360" w:lineRule="auto"/>
        <w:ind w:leftChars="400" w:left="840" w:firstLineChars="250" w:firstLine="525"/>
        <w:rPr>
          <w:color w:val="000000"/>
          <w:szCs w:val="21"/>
        </w:rPr>
      </w:pPr>
      <w:r w:rsidRPr="008F28D4">
        <w:rPr>
          <w:rFonts w:hint="eastAsia"/>
          <w:color w:val="000000"/>
          <w:szCs w:val="21"/>
        </w:rPr>
        <w:t>报酬的概念</w:t>
      </w:r>
    </w:p>
    <w:p w:rsidR="009273C1" w:rsidRDefault="009273C1" w:rsidP="008F28D4">
      <w:pPr>
        <w:spacing w:line="360" w:lineRule="auto"/>
        <w:ind w:firstLineChars="337" w:firstLine="708"/>
        <w:rPr>
          <w:color w:val="000000"/>
          <w:szCs w:val="21"/>
        </w:rPr>
      </w:pPr>
      <w:r w:rsidRPr="005D0492">
        <w:rPr>
          <w:rFonts w:hint="eastAsia"/>
          <w:color w:val="000000"/>
          <w:szCs w:val="21"/>
        </w:rPr>
        <w:t>理解：</w:t>
      </w:r>
      <w:r w:rsidRPr="0065414C">
        <w:rPr>
          <w:rFonts w:hint="eastAsia"/>
          <w:color w:val="000000"/>
          <w:szCs w:val="21"/>
        </w:rPr>
        <w:t>薪酬的演变过程</w:t>
      </w:r>
    </w:p>
    <w:p w:rsidR="009273C1" w:rsidRPr="008F28D4" w:rsidRDefault="009273C1" w:rsidP="008F28D4">
      <w:pPr>
        <w:spacing w:line="360" w:lineRule="auto"/>
        <w:ind w:leftChars="400" w:left="840" w:firstLineChars="250" w:firstLine="525"/>
        <w:rPr>
          <w:color w:val="000000"/>
          <w:szCs w:val="21"/>
        </w:rPr>
      </w:pPr>
      <w:r w:rsidRPr="008F28D4">
        <w:rPr>
          <w:rFonts w:hint="eastAsia"/>
          <w:color w:val="000000"/>
          <w:szCs w:val="21"/>
        </w:rPr>
        <w:t>薪酬的功能</w:t>
      </w:r>
    </w:p>
    <w:p w:rsidR="009273C1" w:rsidRPr="00682EA5" w:rsidRDefault="009273C1" w:rsidP="0065414C">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（二）</w:t>
      </w:r>
      <w:r w:rsidRPr="0065414C">
        <w:rPr>
          <w:rFonts w:ascii="宋体" w:hAnsi="宋体" w:cs="宋体" w:hint="eastAsia"/>
          <w:color w:val="000000"/>
          <w:kern w:val="0"/>
          <w:sz w:val="24"/>
        </w:rPr>
        <w:t>薪酬形式和薪酬模型</w:t>
      </w:r>
    </w:p>
    <w:p w:rsidR="009273C1" w:rsidRPr="006B024F" w:rsidRDefault="009273C1" w:rsidP="008F28D4">
      <w:pPr>
        <w:spacing w:line="360" w:lineRule="auto"/>
        <w:ind w:firstLineChars="337" w:firstLine="708"/>
        <w:rPr>
          <w:color w:val="000000"/>
          <w:szCs w:val="21"/>
        </w:rPr>
      </w:pPr>
      <w:r w:rsidRPr="005D0492">
        <w:rPr>
          <w:rFonts w:hint="eastAsia"/>
          <w:color w:val="000000"/>
          <w:szCs w:val="21"/>
        </w:rPr>
        <w:t>识记：</w:t>
      </w:r>
      <w:r w:rsidRPr="0065414C">
        <w:rPr>
          <w:rFonts w:hint="eastAsia"/>
          <w:color w:val="000000"/>
          <w:szCs w:val="21"/>
        </w:rPr>
        <w:t>基本薪酬</w:t>
      </w:r>
    </w:p>
    <w:p w:rsidR="009273C1" w:rsidRPr="008F28D4" w:rsidRDefault="009273C1" w:rsidP="008F28D4">
      <w:pPr>
        <w:spacing w:line="360" w:lineRule="auto"/>
        <w:ind w:leftChars="400" w:left="840" w:firstLineChars="250" w:firstLine="525"/>
        <w:rPr>
          <w:color w:val="000000"/>
          <w:szCs w:val="21"/>
        </w:rPr>
      </w:pPr>
      <w:r w:rsidRPr="008F28D4">
        <w:rPr>
          <w:rFonts w:hint="eastAsia"/>
          <w:color w:val="000000"/>
          <w:szCs w:val="21"/>
        </w:rPr>
        <w:t>激励薪酬</w:t>
      </w:r>
    </w:p>
    <w:p w:rsidR="009273C1" w:rsidRPr="008F28D4" w:rsidRDefault="009273C1" w:rsidP="008F28D4">
      <w:pPr>
        <w:spacing w:line="360" w:lineRule="auto"/>
        <w:ind w:leftChars="400" w:left="840" w:firstLineChars="250" w:firstLine="525"/>
        <w:rPr>
          <w:color w:val="000000"/>
          <w:szCs w:val="21"/>
        </w:rPr>
      </w:pPr>
      <w:r w:rsidRPr="008F28D4">
        <w:rPr>
          <w:rFonts w:hint="eastAsia"/>
          <w:color w:val="000000"/>
          <w:szCs w:val="21"/>
        </w:rPr>
        <w:t>间接薪酬或福利与服务</w:t>
      </w:r>
    </w:p>
    <w:p w:rsidR="009273C1" w:rsidRPr="006B024F" w:rsidRDefault="009273C1" w:rsidP="008F28D4">
      <w:pPr>
        <w:spacing w:line="360" w:lineRule="auto"/>
        <w:ind w:firstLineChars="337" w:firstLine="708"/>
        <w:rPr>
          <w:color w:val="000000"/>
          <w:szCs w:val="21"/>
        </w:rPr>
      </w:pPr>
      <w:r w:rsidRPr="005D0492">
        <w:rPr>
          <w:rFonts w:hint="eastAsia"/>
          <w:color w:val="000000"/>
          <w:szCs w:val="21"/>
        </w:rPr>
        <w:t>理解：</w:t>
      </w:r>
      <w:r w:rsidRPr="0065414C">
        <w:rPr>
          <w:rFonts w:hint="eastAsia"/>
          <w:color w:val="000000"/>
          <w:szCs w:val="21"/>
        </w:rPr>
        <w:t>薪酬模型</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w:t>
      </w:r>
      <w:r>
        <w:rPr>
          <w:rFonts w:ascii="宋体" w:hAnsi="宋体" w:cs="宋体" w:hint="eastAsia"/>
          <w:color w:val="000000"/>
          <w:kern w:val="0"/>
          <w:sz w:val="24"/>
        </w:rPr>
        <w:t>三</w:t>
      </w:r>
      <w:r w:rsidRPr="00682EA5">
        <w:rPr>
          <w:rFonts w:ascii="宋体" w:hAnsi="宋体" w:cs="宋体" w:hint="eastAsia"/>
          <w:color w:val="000000"/>
          <w:kern w:val="0"/>
          <w:sz w:val="24"/>
        </w:rPr>
        <w:t>）</w:t>
      </w:r>
      <w:r w:rsidRPr="0065414C">
        <w:rPr>
          <w:rFonts w:ascii="宋体" w:hAnsi="宋体" w:cs="宋体" w:hint="eastAsia"/>
          <w:color w:val="000000"/>
          <w:kern w:val="0"/>
          <w:sz w:val="24"/>
        </w:rPr>
        <w:t>薪酬管理面临的挑战与未来发展趋势</w:t>
      </w:r>
    </w:p>
    <w:p w:rsidR="009273C1" w:rsidRDefault="009273C1" w:rsidP="008F28D4">
      <w:pPr>
        <w:spacing w:line="360" w:lineRule="auto"/>
        <w:ind w:firstLineChars="337" w:firstLine="708"/>
        <w:rPr>
          <w:color w:val="000000"/>
          <w:szCs w:val="21"/>
        </w:rPr>
      </w:pPr>
      <w:r w:rsidRPr="005D0492">
        <w:rPr>
          <w:rFonts w:hint="eastAsia"/>
          <w:color w:val="000000"/>
          <w:szCs w:val="21"/>
        </w:rPr>
        <w:t>识记：</w:t>
      </w:r>
      <w:r w:rsidRPr="0065414C">
        <w:rPr>
          <w:rFonts w:hint="eastAsia"/>
          <w:color w:val="000000"/>
          <w:szCs w:val="21"/>
        </w:rPr>
        <w:t>面临的挑战</w:t>
      </w:r>
    </w:p>
    <w:p w:rsidR="009273C1" w:rsidRPr="006B024F" w:rsidRDefault="009273C1" w:rsidP="008F28D4">
      <w:pPr>
        <w:spacing w:line="360" w:lineRule="auto"/>
        <w:ind w:firstLineChars="337" w:firstLine="708"/>
        <w:rPr>
          <w:color w:val="000000"/>
          <w:szCs w:val="21"/>
        </w:rPr>
      </w:pPr>
      <w:r w:rsidRPr="005D0492">
        <w:rPr>
          <w:rFonts w:hint="eastAsia"/>
          <w:color w:val="000000"/>
          <w:szCs w:val="21"/>
        </w:rPr>
        <w:t>理解：</w:t>
      </w:r>
      <w:r w:rsidRPr="0065414C">
        <w:rPr>
          <w:rFonts w:hint="eastAsia"/>
          <w:color w:val="000000"/>
          <w:szCs w:val="21"/>
        </w:rPr>
        <w:t>未来发展趋势</w:t>
      </w:r>
    </w:p>
    <w:p w:rsidR="009273C1" w:rsidRPr="005D0492" w:rsidRDefault="009273C1" w:rsidP="002F6FF6">
      <w:pPr>
        <w:spacing w:line="360" w:lineRule="auto"/>
        <w:rPr>
          <w:color w:val="000000"/>
          <w:szCs w:val="21"/>
        </w:rPr>
      </w:pPr>
    </w:p>
    <w:p w:rsidR="009273C1" w:rsidRPr="00821D6A" w:rsidRDefault="009273C1" w:rsidP="00821D6A">
      <w:pPr>
        <w:pStyle w:val="2"/>
        <w:spacing w:before="120" w:after="120" w:line="360" w:lineRule="auto"/>
        <w:jc w:val="center"/>
        <w:rPr>
          <w:rFonts w:ascii="Times New Roman" w:eastAsia="宋体" w:hAnsi="Times New Roman"/>
          <w:bCs w:val="0"/>
          <w:color w:val="000000"/>
          <w:sz w:val="21"/>
          <w:szCs w:val="21"/>
        </w:rPr>
      </w:pPr>
      <w:r w:rsidRPr="00821D6A">
        <w:rPr>
          <w:rFonts w:ascii="Times New Roman" w:eastAsia="宋体" w:hAnsi="Times New Roman" w:hint="eastAsia"/>
          <w:bCs w:val="0"/>
          <w:color w:val="000000"/>
          <w:sz w:val="21"/>
          <w:szCs w:val="21"/>
        </w:rPr>
        <w:t>第二章</w:t>
      </w:r>
      <w:r>
        <w:rPr>
          <w:rFonts w:ascii="Times New Roman" w:eastAsia="宋体" w:hAnsi="Times New Roman"/>
          <w:bCs w:val="0"/>
          <w:color w:val="000000"/>
          <w:sz w:val="21"/>
          <w:szCs w:val="21"/>
        </w:rPr>
        <w:t xml:space="preserve">  </w:t>
      </w:r>
      <w:r>
        <w:rPr>
          <w:rFonts w:ascii="Times New Roman" w:eastAsia="宋体" w:hAnsi="Times New Roman" w:hint="eastAsia"/>
          <w:bCs w:val="0"/>
          <w:color w:val="000000"/>
          <w:sz w:val="21"/>
          <w:szCs w:val="21"/>
        </w:rPr>
        <w:t>战略性薪酬管理</w:t>
      </w:r>
    </w:p>
    <w:p w:rsidR="009273C1" w:rsidRPr="00C24C39" w:rsidRDefault="009273C1" w:rsidP="00C24C39">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一、学习目的与要求</w:t>
      </w:r>
    </w:p>
    <w:p w:rsidR="009273C1" w:rsidRPr="005D0492" w:rsidRDefault="009273C1" w:rsidP="00A23456">
      <w:pPr>
        <w:spacing w:line="360" w:lineRule="auto"/>
        <w:ind w:firstLine="435"/>
        <w:rPr>
          <w:color w:val="000000"/>
          <w:szCs w:val="21"/>
        </w:rPr>
      </w:pPr>
      <w:r w:rsidRPr="005D0492">
        <w:rPr>
          <w:rFonts w:hint="eastAsia"/>
          <w:color w:val="000000"/>
          <w:szCs w:val="21"/>
        </w:rPr>
        <w:t>通过本章的学习，熟悉</w:t>
      </w:r>
      <w:r>
        <w:rPr>
          <w:rFonts w:hint="eastAsia"/>
          <w:color w:val="000000"/>
          <w:szCs w:val="21"/>
        </w:rPr>
        <w:t>战略性薪酬管理的内涵和设计步骤、了解战略性薪酬管理对人力资源管理职能提出的新要求、描述薪酬管理与几种不同的企业经营战略以及竞争战略之间的匹配关系、熟悉全面报酬的内涵与主要特征</w:t>
      </w:r>
      <w:r w:rsidRPr="005D0492">
        <w:rPr>
          <w:rFonts w:hint="eastAsia"/>
          <w:color w:val="000000"/>
          <w:szCs w:val="21"/>
        </w:rPr>
        <w:t>。</w:t>
      </w:r>
    </w:p>
    <w:p w:rsidR="009273C1" w:rsidRPr="00C24C39" w:rsidRDefault="009273C1" w:rsidP="00C24C39">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二、考核知识点与考核目标</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（一）</w:t>
      </w:r>
      <w:r w:rsidRPr="002D6A6B">
        <w:rPr>
          <w:rFonts w:ascii="宋体" w:hAnsi="宋体" w:cs="宋体" w:hint="eastAsia"/>
          <w:color w:val="000000"/>
          <w:kern w:val="0"/>
          <w:sz w:val="24"/>
        </w:rPr>
        <w:t>战略性薪酬管理与企业战略</w:t>
      </w:r>
    </w:p>
    <w:p w:rsidR="009273C1" w:rsidRPr="008F28D4" w:rsidRDefault="009273C1" w:rsidP="008F28D4">
      <w:pPr>
        <w:spacing w:line="360" w:lineRule="auto"/>
        <w:ind w:firstLineChars="337" w:firstLine="708"/>
        <w:rPr>
          <w:color w:val="000000"/>
          <w:szCs w:val="21"/>
        </w:rPr>
      </w:pPr>
      <w:r w:rsidRPr="008F28D4">
        <w:rPr>
          <w:rFonts w:hint="eastAsia"/>
          <w:color w:val="000000"/>
          <w:szCs w:val="21"/>
        </w:rPr>
        <w:t>识记：战略性薪酬管理的内涵</w:t>
      </w:r>
    </w:p>
    <w:p w:rsidR="009273C1" w:rsidRPr="00821D6A" w:rsidRDefault="009273C1" w:rsidP="008F28D4">
      <w:pPr>
        <w:spacing w:line="360" w:lineRule="auto"/>
        <w:ind w:leftChars="400" w:left="840" w:firstLineChars="250" w:firstLine="525"/>
        <w:rPr>
          <w:rFonts w:ascii="宋体" w:cs="Arial"/>
          <w:color w:val="000000"/>
          <w:spacing w:val="7"/>
          <w:szCs w:val="21"/>
        </w:rPr>
      </w:pPr>
      <w:r w:rsidRPr="008F28D4">
        <w:rPr>
          <w:rFonts w:hint="eastAsia"/>
          <w:color w:val="000000"/>
          <w:szCs w:val="21"/>
        </w:rPr>
        <w:t>战略性薪酬体系设计的基本步骤</w:t>
      </w:r>
    </w:p>
    <w:p w:rsidR="009273C1" w:rsidRPr="008F28D4" w:rsidRDefault="009273C1" w:rsidP="008F28D4">
      <w:pPr>
        <w:spacing w:line="360" w:lineRule="auto"/>
        <w:ind w:firstLineChars="337" w:firstLine="708"/>
        <w:rPr>
          <w:color w:val="000000"/>
          <w:szCs w:val="21"/>
        </w:rPr>
      </w:pPr>
      <w:r w:rsidRPr="008F28D4">
        <w:rPr>
          <w:rFonts w:hint="eastAsia"/>
          <w:color w:val="000000"/>
          <w:szCs w:val="21"/>
        </w:rPr>
        <w:t>理解：战略性薪酬管理对人力资源管理职能的新要求</w:t>
      </w:r>
    </w:p>
    <w:p w:rsidR="009273C1" w:rsidRPr="00D9409E" w:rsidRDefault="009273C1" w:rsidP="008F28D4">
      <w:pPr>
        <w:spacing w:line="360" w:lineRule="auto"/>
        <w:ind w:firstLineChars="337" w:firstLine="708"/>
        <w:rPr>
          <w:color w:val="000000"/>
          <w:szCs w:val="21"/>
        </w:rPr>
      </w:pPr>
      <w:r w:rsidRPr="00D9409E">
        <w:rPr>
          <w:rFonts w:hint="eastAsia"/>
          <w:color w:val="000000"/>
          <w:szCs w:val="21"/>
        </w:rPr>
        <w:t>应用：竞争战略与薪酬战略的匹配关系</w:t>
      </w:r>
    </w:p>
    <w:p w:rsidR="009273C1" w:rsidRPr="00D9409E" w:rsidRDefault="009273C1" w:rsidP="00682EA5">
      <w:pPr>
        <w:widowControl/>
        <w:spacing w:line="360" w:lineRule="auto"/>
        <w:jc w:val="left"/>
        <w:rPr>
          <w:rFonts w:ascii="宋体" w:cs="宋体"/>
          <w:color w:val="000000"/>
          <w:kern w:val="0"/>
          <w:sz w:val="24"/>
        </w:rPr>
      </w:pPr>
      <w:r w:rsidRPr="00D9409E">
        <w:rPr>
          <w:rFonts w:ascii="宋体" w:hAnsi="宋体" w:cs="宋体"/>
          <w:color w:val="000000"/>
          <w:kern w:val="0"/>
          <w:sz w:val="24"/>
        </w:rPr>
        <w:t>(</w:t>
      </w:r>
      <w:r w:rsidRPr="00D9409E">
        <w:rPr>
          <w:rFonts w:ascii="宋体" w:hAnsi="宋体" w:cs="宋体" w:hint="eastAsia"/>
          <w:color w:val="000000"/>
          <w:kern w:val="0"/>
          <w:sz w:val="24"/>
        </w:rPr>
        <w:t>二</w:t>
      </w:r>
      <w:r w:rsidRPr="00D9409E">
        <w:rPr>
          <w:rFonts w:ascii="宋体" w:hAnsi="宋体" w:cs="宋体"/>
          <w:color w:val="000000"/>
          <w:kern w:val="0"/>
          <w:sz w:val="24"/>
        </w:rPr>
        <w:t xml:space="preserve">) </w:t>
      </w:r>
      <w:r w:rsidRPr="00D9409E">
        <w:rPr>
          <w:rFonts w:ascii="宋体" w:hAnsi="宋体" w:cs="宋体" w:hint="eastAsia"/>
          <w:color w:val="000000"/>
          <w:kern w:val="0"/>
          <w:sz w:val="24"/>
        </w:rPr>
        <w:t>薪酬战略与企业战略之间的匹配性</w:t>
      </w:r>
    </w:p>
    <w:p w:rsidR="009273C1" w:rsidRPr="00D9409E" w:rsidRDefault="009273C1" w:rsidP="008F28D4">
      <w:pPr>
        <w:spacing w:line="360" w:lineRule="auto"/>
        <w:ind w:firstLineChars="337" w:firstLine="708"/>
        <w:rPr>
          <w:color w:val="000000"/>
          <w:szCs w:val="21"/>
        </w:rPr>
      </w:pPr>
      <w:r w:rsidRPr="00D9409E">
        <w:rPr>
          <w:rFonts w:hint="eastAsia"/>
          <w:color w:val="000000"/>
          <w:szCs w:val="21"/>
        </w:rPr>
        <w:lastRenderedPageBreak/>
        <w:t>理解：公司战略与薪酬战略的关系</w:t>
      </w:r>
    </w:p>
    <w:p w:rsidR="009273C1" w:rsidRPr="00D9409E" w:rsidRDefault="009273C1" w:rsidP="008F28D4">
      <w:pPr>
        <w:spacing w:line="360" w:lineRule="auto"/>
        <w:ind w:leftChars="400" w:left="840" w:firstLineChars="250" w:firstLine="525"/>
        <w:rPr>
          <w:color w:val="000000"/>
          <w:szCs w:val="21"/>
        </w:rPr>
      </w:pPr>
      <w:r w:rsidRPr="00D9409E">
        <w:rPr>
          <w:rFonts w:hint="eastAsia"/>
          <w:color w:val="000000"/>
          <w:szCs w:val="21"/>
        </w:rPr>
        <w:t>竞争战略与薪酬战略的关系</w:t>
      </w:r>
    </w:p>
    <w:p w:rsidR="009273C1" w:rsidRPr="00D9409E" w:rsidRDefault="009273C1" w:rsidP="005A5663">
      <w:pPr>
        <w:widowControl/>
        <w:spacing w:line="360" w:lineRule="auto"/>
        <w:jc w:val="left"/>
        <w:rPr>
          <w:rFonts w:ascii="宋体" w:cs="宋体"/>
          <w:color w:val="000000"/>
          <w:kern w:val="0"/>
          <w:sz w:val="24"/>
        </w:rPr>
      </w:pPr>
      <w:r w:rsidRPr="00D9409E">
        <w:rPr>
          <w:rFonts w:ascii="宋体" w:hAnsi="宋体" w:cs="宋体" w:hint="eastAsia"/>
          <w:color w:val="000000"/>
          <w:kern w:val="0"/>
          <w:sz w:val="24"/>
        </w:rPr>
        <w:t>（三）传统薪酬战略</w:t>
      </w:r>
    </w:p>
    <w:p w:rsidR="009273C1" w:rsidRPr="00D9409E" w:rsidRDefault="009273C1" w:rsidP="005A5663">
      <w:pPr>
        <w:spacing w:line="360" w:lineRule="auto"/>
        <w:ind w:firstLineChars="337" w:firstLine="708"/>
        <w:rPr>
          <w:color w:val="000000"/>
          <w:szCs w:val="21"/>
        </w:rPr>
      </w:pPr>
      <w:r w:rsidRPr="00D9409E">
        <w:rPr>
          <w:rFonts w:hint="eastAsia"/>
          <w:color w:val="000000"/>
          <w:szCs w:val="21"/>
        </w:rPr>
        <w:t>理解：传统薪酬战略下几种薪酬构成的主要特征</w:t>
      </w:r>
    </w:p>
    <w:p w:rsidR="009273C1" w:rsidRPr="00D9409E" w:rsidRDefault="009273C1" w:rsidP="005A5663">
      <w:pPr>
        <w:spacing w:line="360" w:lineRule="auto"/>
        <w:ind w:leftChars="400" w:left="840" w:firstLineChars="250" w:firstLine="525"/>
        <w:rPr>
          <w:color w:val="000000"/>
          <w:szCs w:val="21"/>
        </w:rPr>
      </w:pPr>
      <w:r w:rsidRPr="00D9409E">
        <w:rPr>
          <w:rFonts w:hint="eastAsia"/>
          <w:color w:val="000000"/>
          <w:szCs w:val="21"/>
        </w:rPr>
        <w:t>传统薪酬战略存在的主要问题</w:t>
      </w:r>
    </w:p>
    <w:p w:rsidR="009273C1" w:rsidRPr="00D9409E" w:rsidRDefault="009273C1" w:rsidP="005A5663">
      <w:pPr>
        <w:widowControl/>
        <w:spacing w:line="360" w:lineRule="auto"/>
        <w:jc w:val="left"/>
        <w:rPr>
          <w:rFonts w:ascii="宋体" w:cs="宋体"/>
          <w:color w:val="000000"/>
          <w:kern w:val="0"/>
          <w:sz w:val="24"/>
        </w:rPr>
      </w:pPr>
      <w:r w:rsidRPr="00D9409E">
        <w:rPr>
          <w:rFonts w:ascii="宋体" w:hAnsi="宋体" w:cs="宋体" w:hint="eastAsia"/>
          <w:color w:val="000000"/>
          <w:kern w:val="0"/>
          <w:sz w:val="24"/>
        </w:rPr>
        <w:t>（四）</w:t>
      </w:r>
      <w:r w:rsidRPr="00D9409E">
        <w:rPr>
          <w:rFonts w:ascii="宋体" w:hAnsi="宋体" w:cs="宋体"/>
          <w:color w:val="000000"/>
          <w:kern w:val="0"/>
          <w:sz w:val="24"/>
        </w:rPr>
        <w:t>20</w:t>
      </w:r>
      <w:r w:rsidRPr="00D9409E">
        <w:rPr>
          <w:rFonts w:ascii="宋体" w:hAnsi="宋体" w:cs="宋体" w:hint="eastAsia"/>
          <w:color w:val="000000"/>
          <w:kern w:val="0"/>
          <w:sz w:val="24"/>
        </w:rPr>
        <w:t>世纪</w:t>
      </w:r>
      <w:r w:rsidRPr="00D9409E">
        <w:rPr>
          <w:rFonts w:ascii="宋体" w:hAnsi="宋体" w:cs="宋体"/>
          <w:color w:val="000000"/>
          <w:kern w:val="0"/>
          <w:sz w:val="24"/>
        </w:rPr>
        <w:t>90</w:t>
      </w:r>
      <w:r w:rsidRPr="00D9409E">
        <w:rPr>
          <w:rFonts w:ascii="宋体" w:hAnsi="宋体" w:cs="宋体" w:hint="eastAsia"/>
          <w:color w:val="000000"/>
          <w:kern w:val="0"/>
          <w:sz w:val="24"/>
        </w:rPr>
        <w:t>年代的全面薪酬战略</w:t>
      </w:r>
    </w:p>
    <w:p w:rsidR="009273C1" w:rsidRPr="00D9409E" w:rsidRDefault="009273C1" w:rsidP="00D9409E">
      <w:pPr>
        <w:spacing w:line="360" w:lineRule="auto"/>
        <w:ind w:firstLineChars="337" w:firstLine="708"/>
        <w:rPr>
          <w:color w:val="000000"/>
          <w:szCs w:val="21"/>
        </w:rPr>
      </w:pPr>
      <w:r w:rsidRPr="00D9409E">
        <w:rPr>
          <w:rFonts w:hint="eastAsia"/>
          <w:color w:val="000000"/>
          <w:szCs w:val="21"/>
        </w:rPr>
        <w:t>识记：全面薪酬战略的基本内涵</w:t>
      </w:r>
    </w:p>
    <w:p w:rsidR="009273C1" w:rsidRPr="00D9409E" w:rsidRDefault="009273C1" w:rsidP="00D9409E">
      <w:pPr>
        <w:spacing w:line="360" w:lineRule="auto"/>
        <w:ind w:firstLineChars="337" w:firstLine="708"/>
        <w:rPr>
          <w:color w:val="000000"/>
          <w:szCs w:val="21"/>
        </w:rPr>
      </w:pPr>
      <w:r w:rsidRPr="00D9409E">
        <w:rPr>
          <w:rFonts w:hint="eastAsia"/>
          <w:color w:val="000000"/>
          <w:szCs w:val="21"/>
        </w:rPr>
        <w:t>理解：全面薪酬战略的主要特征</w:t>
      </w:r>
    </w:p>
    <w:p w:rsidR="009273C1" w:rsidRPr="00D9409E" w:rsidRDefault="009273C1" w:rsidP="00D9409E">
      <w:pPr>
        <w:widowControl/>
        <w:spacing w:line="360" w:lineRule="auto"/>
        <w:jc w:val="left"/>
        <w:rPr>
          <w:rFonts w:ascii="宋体" w:cs="宋体"/>
          <w:color w:val="000000"/>
          <w:kern w:val="0"/>
          <w:sz w:val="24"/>
        </w:rPr>
      </w:pPr>
      <w:r w:rsidRPr="00D9409E">
        <w:rPr>
          <w:rFonts w:ascii="宋体" w:hAnsi="宋体" w:cs="宋体" w:hint="eastAsia"/>
          <w:color w:val="000000"/>
          <w:kern w:val="0"/>
          <w:sz w:val="24"/>
        </w:rPr>
        <w:t>（五）面向</w:t>
      </w:r>
      <w:r w:rsidRPr="00D9409E">
        <w:rPr>
          <w:rFonts w:ascii="宋体" w:hAnsi="宋体" w:cs="宋体"/>
          <w:color w:val="000000"/>
          <w:kern w:val="0"/>
          <w:sz w:val="24"/>
        </w:rPr>
        <w:t>21</w:t>
      </w:r>
      <w:r w:rsidRPr="00D9409E">
        <w:rPr>
          <w:rFonts w:ascii="宋体" w:hAnsi="宋体" w:cs="宋体" w:hint="eastAsia"/>
          <w:color w:val="000000"/>
          <w:kern w:val="0"/>
          <w:sz w:val="24"/>
        </w:rPr>
        <w:t>世纪的全面报酬战略</w:t>
      </w:r>
    </w:p>
    <w:p w:rsidR="009273C1" w:rsidRPr="00D9409E" w:rsidRDefault="009273C1" w:rsidP="00D9409E">
      <w:pPr>
        <w:spacing w:line="360" w:lineRule="auto"/>
        <w:ind w:firstLineChars="337" w:firstLine="708"/>
        <w:rPr>
          <w:color w:val="000000"/>
          <w:szCs w:val="21"/>
        </w:rPr>
      </w:pPr>
      <w:r w:rsidRPr="00D9409E">
        <w:rPr>
          <w:rFonts w:hint="eastAsia"/>
          <w:color w:val="000000"/>
          <w:szCs w:val="21"/>
        </w:rPr>
        <w:t>识记：全面报酬战略的基本内涵</w:t>
      </w:r>
    </w:p>
    <w:p w:rsidR="009273C1" w:rsidRPr="00D9409E" w:rsidRDefault="009273C1" w:rsidP="00D9409E">
      <w:pPr>
        <w:spacing w:line="360" w:lineRule="auto"/>
        <w:ind w:firstLineChars="337" w:firstLine="708"/>
        <w:rPr>
          <w:color w:val="000000"/>
          <w:szCs w:val="21"/>
        </w:rPr>
      </w:pPr>
      <w:r w:rsidRPr="00D9409E">
        <w:rPr>
          <w:rFonts w:hint="eastAsia"/>
          <w:color w:val="000000"/>
          <w:szCs w:val="21"/>
        </w:rPr>
        <w:t>理解：全面报酬战略的构成要素</w:t>
      </w:r>
    </w:p>
    <w:p w:rsidR="009273C1" w:rsidRPr="00D9409E" w:rsidRDefault="009273C1" w:rsidP="00D9409E">
      <w:pPr>
        <w:spacing w:line="360" w:lineRule="auto"/>
        <w:ind w:firstLineChars="337" w:firstLine="708"/>
        <w:rPr>
          <w:color w:val="000000"/>
          <w:szCs w:val="21"/>
        </w:rPr>
      </w:pPr>
    </w:p>
    <w:p w:rsidR="009273C1" w:rsidRPr="00671903" w:rsidRDefault="009273C1" w:rsidP="00821D6A">
      <w:pPr>
        <w:pStyle w:val="2"/>
        <w:spacing w:before="120" w:after="120" w:line="360" w:lineRule="auto"/>
        <w:jc w:val="center"/>
        <w:rPr>
          <w:rFonts w:ascii="Times New Roman" w:eastAsia="宋体" w:hAnsi="Times New Roman"/>
          <w:bCs w:val="0"/>
          <w:color w:val="000000"/>
          <w:sz w:val="21"/>
          <w:szCs w:val="21"/>
        </w:rPr>
      </w:pPr>
      <w:r w:rsidRPr="00671903">
        <w:rPr>
          <w:rFonts w:ascii="Times New Roman" w:eastAsia="宋体" w:hAnsi="Times New Roman" w:hint="eastAsia"/>
          <w:bCs w:val="0"/>
          <w:color w:val="000000"/>
          <w:sz w:val="21"/>
          <w:szCs w:val="21"/>
        </w:rPr>
        <w:t>第三章</w:t>
      </w:r>
      <w:r>
        <w:rPr>
          <w:rFonts w:ascii="Times New Roman" w:eastAsia="宋体" w:hAnsi="Times New Roman"/>
          <w:bCs w:val="0"/>
          <w:color w:val="000000"/>
          <w:sz w:val="21"/>
          <w:szCs w:val="21"/>
        </w:rPr>
        <w:t xml:space="preserve">  </w:t>
      </w:r>
      <w:r w:rsidRPr="00671903">
        <w:rPr>
          <w:rFonts w:ascii="Times New Roman" w:eastAsia="宋体" w:hAnsi="Times New Roman" w:hint="eastAsia"/>
          <w:bCs w:val="0"/>
          <w:color w:val="000000"/>
          <w:sz w:val="21"/>
          <w:szCs w:val="21"/>
        </w:rPr>
        <w:t>基本薪酬</w:t>
      </w:r>
    </w:p>
    <w:p w:rsidR="009273C1" w:rsidRPr="00C24C39" w:rsidRDefault="009273C1" w:rsidP="00C24C39">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一、学习目的与要求</w:t>
      </w:r>
    </w:p>
    <w:p w:rsidR="009273C1" w:rsidRPr="005D0492" w:rsidRDefault="009273C1" w:rsidP="00E757F6">
      <w:pPr>
        <w:spacing w:line="360" w:lineRule="auto"/>
        <w:ind w:firstLine="435"/>
        <w:rPr>
          <w:color w:val="000000"/>
          <w:szCs w:val="21"/>
        </w:rPr>
      </w:pPr>
      <w:r w:rsidRPr="005D0492">
        <w:rPr>
          <w:rFonts w:hint="eastAsia"/>
          <w:color w:val="000000"/>
          <w:szCs w:val="21"/>
        </w:rPr>
        <w:t>通过本章的学习，了解</w:t>
      </w:r>
      <w:r w:rsidRPr="00ED0965">
        <w:rPr>
          <w:rFonts w:hint="eastAsia"/>
          <w:color w:val="000000"/>
          <w:szCs w:val="21"/>
        </w:rPr>
        <w:t>基本薪酬结构的原理及其设计方法</w:t>
      </w:r>
      <w:r>
        <w:rPr>
          <w:rFonts w:hint="eastAsia"/>
          <w:color w:val="000000"/>
          <w:szCs w:val="21"/>
        </w:rPr>
        <w:t>、熟悉</w:t>
      </w:r>
      <w:r w:rsidRPr="00ED0965">
        <w:rPr>
          <w:rFonts w:hint="eastAsia"/>
          <w:color w:val="000000"/>
          <w:szCs w:val="21"/>
        </w:rPr>
        <w:t>基于职位的基本薪酬</w:t>
      </w:r>
      <w:r>
        <w:rPr>
          <w:rFonts w:hint="eastAsia"/>
          <w:color w:val="000000"/>
          <w:szCs w:val="21"/>
        </w:rPr>
        <w:t>、熟悉</w:t>
      </w:r>
      <w:r w:rsidRPr="00ED0965">
        <w:rPr>
          <w:rFonts w:hint="eastAsia"/>
          <w:color w:val="000000"/>
          <w:szCs w:val="21"/>
        </w:rPr>
        <w:t>基于技能的基本薪酬</w:t>
      </w:r>
      <w:r>
        <w:rPr>
          <w:rFonts w:hint="eastAsia"/>
          <w:color w:val="000000"/>
          <w:szCs w:val="21"/>
        </w:rPr>
        <w:t>、</w:t>
      </w:r>
      <w:r>
        <w:rPr>
          <w:rStyle w:val="fontstyle01"/>
          <w:rFonts w:hint="eastAsia"/>
        </w:rPr>
        <w:t>基于能力的基本薪酬</w:t>
      </w:r>
      <w:r w:rsidRPr="005D0492">
        <w:rPr>
          <w:rFonts w:hint="eastAsia"/>
          <w:color w:val="000000"/>
          <w:szCs w:val="21"/>
        </w:rPr>
        <w:t>。</w:t>
      </w:r>
    </w:p>
    <w:p w:rsidR="009273C1" w:rsidRPr="00C24C39" w:rsidRDefault="009273C1" w:rsidP="00C24C39">
      <w:pPr>
        <w:pStyle w:val="3"/>
        <w:spacing w:before="120" w:after="120" w:line="360" w:lineRule="auto"/>
        <w:rPr>
          <w:rFonts w:ascii="Times New Roman" w:hAnsi="Times New Roman"/>
          <w:bCs w:val="0"/>
          <w:color w:val="000000"/>
          <w:sz w:val="21"/>
          <w:szCs w:val="21"/>
        </w:rPr>
      </w:pPr>
      <w:r w:rsidRPr="00C24C39">
        <w:rPr>
          <w:rFonts w:ascii="Times New Roman" w:hAnsi="Times New Roman" w:hint="eastAsia"/>
          <w:bCs w:val="0"/>
          <w:color w:val="000000"/>
          <w:sz w:val="21"/>
          <w:szCs w:val="21"/>
        </w:rPr>
        <w:t>二、考核知识点与考核目标</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（一）</w:t>
      </w:r>
      <w:r w:rsidRPr="00751A5E">
        <w:rPr>
          <w:rFonts w:ascii="宋体" w:hAnsi="宋体" w:cs="宋体" w:hint="eastAsia"/>
          <w:color w:val="000000"/>
          <w:kern w:val="0"/>
          <w:sz w:val="24"/>
        </w:rPr>
        <w:t>基本薪酬结构的原理及其设计方法</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识记：基本薪酬结构定义</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理解：基本薪酬结构设计的步骤</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（二）</w:t>
      </w:r>
      <w:r w:rsidRPr="00751A5E">
        <w:rPr>
          <w:rFonts w:ascii="宋体" w:hAnsi="宋体" w:cs="宋体" w:hint="eastAsia"/>
          <w:color w:val="000000"/>
          <w:kern w:val="0"/>
          <w:sz w:val="24"/>
        </w:rPr>
        <w:t>基于职位的基本薪酬</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识记：职位薪酬体系的特点及其适用性</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职位薪酬体系设计的基本流程</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职位评价的内涵</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理解：要素记点法的操作步骤</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职位评价方法的比较</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职位评价的最新发展趋势</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应用：采取要素记点法进行职位评估</w:t>
      </w:r>
    </w:p>
    <w:p w:rsidR="009273C1" w:rsidRPr="00682EA5" w:rsidRDefault="009273C1" w:rsidP="00461602">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lastRenderedPageBreak/>
        <w:t>（</w:t>
      </w:r>
      <w:r>
        <w:rPr>
          <w:rFonts w:ascii="宋体" w:hAnsi="宋体" w:cs="宋体" w:hint="eastAsia"/>
          <w:color w:val="000000"/>
          <w:kern w:val="0"/>
          <w:sz w:val="24"/>
        </w:rPr>
        <w:t>三</w:t>
      </w:r>
      <w:r w:rsidRPr="00682EA5">
        <w:rPr>
          <w:rFonts w:ascii="宋体" w:hAnsi="宋体" w:cs="宋体" w:hint="eastAsia"/>
          <w:color w:val="000000"/>
          <w:kern w:val="0"/>
          <w:sz w:val="24"/>
        </w:rPr>
        <w:t>）</w:t>
      </w:r>
      <w:r w:rsidRPr="00461602">
        <w:rPr>
          <w:rFonts w:ascii="宋体" w:hAnsi="宋体" w:cs="宋体" w:hint="eastAsia"/>
          <w:color w:val="000000"/>
          <w:kern w:val="0"/>
          <w:sz w:val="24"/>
        </w:rPr>
        <w:t>基于技能的基本薪酬</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识记：技能薪酬体系的概念</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深度技能</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广度技能</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理解：实施技能薪酬体系的前提</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应用：设计技能薪酬体系</w:t>
      </w:r>
    </w:p>
    <w:p w:rsidR="009273C1" w:rsidRPr="00682EA5" w:rsidRDefault="009273C1" w:rsidP="00461602">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w:t>
      </w:r>
      <w:r>
        <w:rPr>
          <w:rFonts w:ascii="宋体" w:hAnsi="宋体" w:cs="宋体" w:hint="eastAsia"/>
          <w:color w:val="000000"/>
          <w:kern w:val="0"/>
          <w:sz w:val="24"/>
        </w:rPr>
        <w:t>四</w:t>
      </w:r>
      <w:r w:rsidRPr="00682EA5">
        <w:rPr>
          <w:rFonts w:ascii="宋体" w:hAnsi="宋体" w:cs="宋体" w:hint="eastAsia"/>
          <w:color w:val="000000"/>
          <w:kern w:val="0"/>
          <w:sz w:val="24"/>
        </w:rPr>
        <w:t>）</w:t>
      </w:r>
      <w:r w:rsidRPr="00461602">
        <w:rPr>
          <w:rFonts w:ascii="宋体" w:hAnsi="宋体" w:cs="宋体" w:hint="eastAsia"/>
          <w:color w:val="000000"/>
          <w:kern w:val="0"/>
          <w:sz w:val="24"/>
        </w:rPr>
        <w:t>基于能力的基本薪酬</w:t>
      </w:r>
      <w:r w:rsidRPr="00461602">
        <w:rPr>
          <w:rFonts w:ascii="宋体" w:cs="宋体"/>
          <w:color w:val="000000"/>
          <w:kern w:val="0"/>
          <w:sz w:val="24"/>
        </w:rPr>
        <w:t>.</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识记：能力薪酬体系的概念</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能力模型概念</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理解：实施能力薪酬体系的前提</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应用：设计能力薪酬体系</w:t>
      </w:r>
    </w:p>
    <w:p w:rsidR="009273C1" w:rsidRPr="00461602" w:rsidRDefault="009273C1" w:rsidP="00461602">
      <w:pPr>
        <w:spacing w:line="360" w:lineRule="auto"/>
        <w:ind w:firstLineChars="300" w:firstLine="630"/>
        <w:rPr>
          <w:rFonts w:ascii="宋体"/>
          <w:color w:val="000000"/>
          <w:szCs w:val="21"/>
        </w:rPr>
      </w:pPr>
    </w:p>
    <w:p w:rsidR="009273C1" w:rsidRPr="00821D6A" w:rsidRDefault="009273C1" w:rsidP="00821D6A">
      <w:pPr>
        <w:pStyle w:val="2"/>
        <w:spacing w:before="120" w:after="120" w:line="360" w:lineRule="auto"/>
        <w:jc w:val="center"/>
        <w:rPr>
          <w:rFonts w:ascii="Times New Roman" w:eastAsia="宋体" w:hAnsi="Times New Roman"/>
          <w:bCs w:val="0"/>
          <w:color w:val="000000"/>
          <w:sz w:val="21"/>
          <w:szCs w:val="21"/>
        </w:rPr>
      </w:pPr>
      <w:r w:rsidRPr="00821D6A">
        <w:rPr>
          <w:rFonts w:ascii="Times New Roman" w:eastAsia="宋体" w:hAnsi="Times New Roman" w:hint="eastAsia"/>
          <w:bCs w:val="0"/>
          <w:color w:val="000000"/>
          <w:sz w:val="21"/>
          <w:szCs w:val="21"/>
        </w:rPr>
        <w:t>第</w:t>
      </w:r>
      <w:r>
        <w:rPr>
          <w:rFonts w:ascii="Times New Roman" w:eastAsia="宋体" w:hAnsi="Times New Roman" w:hint="eastAsia"/>
          <w:bCs w:val="0"/>
          <w:color w:val="000000"/>
          <w:sz w:val="21"/>
          <w:szCs w:val="21"/>
        </w:rPr>
        <w:t>四</w:t>
      </w:r>
      <w:r w:rsidRPr="00821D6A">
        <w:rPr>
          <w:rFonts w:ascii="Times New Roman" w:eastAsia="宋体" w:hAnsi="Times New Roman" w:hint="eastAsia"/>
          <w:bCs w:val="0"/>
          <w:color w:val="000000"/>
          <w:sz w:val="21"/>
          <w:szCs w:val="21"/>
        </w:rPr>
        <w:t>章</w:t>
      </w:r>
      <w:r>
        <w:rPr>
          <w:rFonts w:ascii="Times New Roman" w:eastAsia="宋体" w:hAnsi="Times New Roman"/>
          <w:bCs w:val="0"/>
          <w:color w:val="000000"/>
          <w:sz w:val="21"/>
          <w:szCs w:val="21"/>
        </w:rPr>
        <w:t xml:space="preserve"> </w:t>
      </w:r>
      <w:r>
        <w:rPr>
          <w:rFonts w:ascii="Times New Roman" w:eastAsia="宋体" w:hAnsi="Times New Roman" w:hint="eastAsia"/>
          <w:bCs w:val="0"/>
          <w:color w:val="000000"/>
          <w:sz w:val="21"/>
          <w:szCs w:val="21"/>
        </w:rPr>
        <w:t>薪酬水平及其外部竞争性</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一、学习目的与要求</w:t>
      </w:r>
    </w:p>
    <w:p w:rsidR="009273C1" w:rsidRPr="00EB6322" w:rsidRDefault="009273C1" w:rsidP="00E078FD">
      <w:pPr>
        <w:spacing w:line="360" w:lineRule="auto"/>
        <w:ind w:leftChars="98" w:left="206" w:firstLineChars="193" w:firstLine="405"/>
        <w:rPr>
          <w:color w:val="000000"/>
          <w:szCs w:val="21"/>
        </w:rPr>
      </w:pPr>
      <w:r w:rsidRPr="00EB6322">
        <w:rPr>
          <w:rFonts w:hint="eastAsia"/>
          <w:color w:val="000000"/>
          <w:szCs w:val="21"/>
        </w:rPr>
        <w:t>通过本章的学习，了解</w:t>
      </w:r>
      <w:r w:rsidRPr="00427C9B">
        <w:rPr>
          <w:rFonts w:hint="eastAsia"/>
          <w:color w:val="000000"/>
          <w:szCs w:val="21"/>
        </w:rPr>
        <w:t>薪酬水平及其外部竞争性内涵与作用</w:t>
      </w:r>
      <w:r>
        <w:rPr>
          <w:rFonts w:hint="eastAsia"/>
          <w:color w:val="000000"/>
          <w:szCs w:val="21"/>
        </w:rPr>
        <w:t>、说明</w:t>
      </w:r>
      <w:r w:rsidRPr="00427C9B">
        <w:rPr>
          <w:rFonts w:hint="eastAsia"/>
          <w:color w:val="000000"/>
          <w:szCs w:val="21"/>
        </w:rPr>
        <w:t>薪酬水平及其外部竞争性决策的类型</w:t>
      </w:r>
      <w:r>
        <w:rPr>
          <w:rFonts w:hint="eastAsia"/>
          <w:color w:val="000000"/>
          <w:szCs w:val="21"/>
        </w:rPr>
        <w:t>、论述</w:t>
      </w:r>
      <w:r w:rsidRPr="00427C9B">
        <w:rPr>
          <w:rFonts w:hint="eastAsia"/>
          <w:color w:val="000000"/>
          <w:szCs w:val="21"/>
        </w:rPr>
        <w:t>薪酬水平决策的主要影响因素</w:t>
      </w:r>
      <w:r>
        <w:rPr>
          <w:rFonts w:hint="eastAsia"/>
          <w:color w:val="000000"/>
          <w:szCs w:val="21"/>
        </w:rPr>
        <w:t>、阐述薪酬调查的目的和意义、掌握薪酬调查的实施步骤以及实施要点、了解薪酬数据分析的基本技术与方法</w:t>
      </w:r>
      <w:r w:rsidRPr="00EB6322">
        <w:rPr>
          <w:rFonts w:hint="eastAsia"/>
          <w:color w:val="000000"/>
          <w:szCs w:val="21"/>
        </w:rPr>
        <w:t>。</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二、考核知识点与考核目标</w:t>
      </w:r>
    </w:p>
    <w:p w:rsidR="009273C1" w:rsidRPr="00682EA5" w:rsidRDefault="009273C1" w:rsidP="00427C9B">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（一）</w:t>
      </w:r>
      <w:r w:rsidRPr="00427C9B">
        <w:rPr>
          <w:rFonts w:ascii="宋体" w:hAnsi="宋体" w:cs="Arial" w:hint="eastAsia"/>
          <w:color w:val="000000"/>
          <w:spacing w:val="7"/>
          <w:szCs w:val="21"/>
        </w:rPr>
        <w:t>薪酬水平及其外部竞争性内涵与作用</w:t>
      </w:r>
    </w:p>
    <w:p w:rsidR="009273C1" w:rsidRPr="00EB6322" w:rsidRDefault="009273C1" w:rsidP="00671903">
      <w:pPr>
        <w:spacing w:line="360" w:lineRule="auto"/>
        <w:ind w:firstLineChars="337" w:firstLine="708"/>
        <w:rPr>
          <w:rFonts w:ascii="宋体"/>
          <w:color w:val="000000"/>
          <w:szCs w:val="21"/>
        </w:rPr>
      </w:pPr>
      <w:r w:rsidRPr="00671903">
        <w:rPr>
          <w:rFonts w:hint="eastAsia"/>
          <w:color w:val="000000"/>
          <w:szCs w:val="21"/>
        </w:rPr>
        <w:t>识记：薪酬水平及其外部竞争性的内涵</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理解：薪酬水平及外部竞争性的作用</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二</w:t>
      </w:r>
      <w:r w:rsidRPr="00682EA5">
        <w:rPr>
          <w:rFonts w:ascii="宋体" w:hAnsi="宋体" w:cs="Arial" w:hint="eastAsia"/>
          <w:color w:val="000000"/>
          <w:spacing w:val="7"/>
          <w:szCs w:val="21"/>
        </w:rPr>
        <w:t>）</w:t>
      </w:r>
      <w:r w:rsidRPr="00427C9B">
        <w:rPr>
          <w:rFonts w:ascii="宋体" w:hAnsi="宋体" w:cs="Arial" w:hint="eastAsia"/>
          <w:color w:val="000000"/>
          <w:spacing w:val="7"/>
          <w:szCs w:val="21"/>
        </w:rPr>
        <w:t>薪酬水平及其外部竞争性决策的类型</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识记：薪酬领袖政策</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市场追随政策</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拖后政策</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混合政策</w:t>
      </w:r>
    </w:p>
    <w:p w:rsidR="009273C1" w:rsidRPr="001754D2" w:rsidRDefault="009273C1" w:rsidP="001754D2">
      <w:pPr>
        <w:spacing w:line="360" w:lineRule="auto"/>
        <w:ind w:leftChars="171" w:left="359" w:firstLineChars="150" w:firstLine="315"/>
        <w:rPr>
          <w:rFonts w:ascii="宋体"/>
          <w:color w:val="000000"/>
          <w:szCs w:val="21"/>
        </w:rPr>
      </w:pPr>
      <w:r w:rsidRPr="00EB6322">
        <w:rPr>
          <w:rFonts w:ascii="宋体" w:hAnsi="宋体" w:hint="eastAsia"/>
          <w:color w:val="000000"/>
          <w:szCs w:val="21"/>
        </w:rPr>
        <w:t>理解：</w:t>
      </w:r>
      <w:r w:rsidRPr="001754D2">
        <w:rPr>
          <w:rFonts w:ascii="宋体" w:hAnsi="宋体" w:hint="eastAsia"/>
          <w:color w:val="000000"/>
          <w:szCs w:val="21"/>
        </w:rPr>
        <w:t>薪酬水平及其外部竞争性决策的类型</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三</w:t>
      </w:r>
      <w:r w:rsidRPr="00682EA5">
        <w:rPr>
          <w:rFonts w:ascii="宋体" w:hAnsi="宋体" w:cs="Arial" w:hint="eastAsia"/>
          <w:color w:val="000000"/>
          <w:spacing w:val="7"/>
          <w:szCs w:val="21"/>
        </w:rPr>
        <w:t>）</w:t>
      </w:r>
      <w:r w:rsidRPr="001754D2">
        <w:rPr>
          <w:rFonts w:ascii="宋体" w:hAnsi="宋体" w:hint="eastAsia"/>
          <w:color w:val="000000"/>
          <w:szCs w:val="21"/>
        </w:rPr>
        <w:t>薪酬水平</w:t>
      </w:r>
      <w:r>
        <w:rPr>
          <w:rFonts w:ascii="宋体" w:hAnsi="宋体" w:hint="eastAsia"/>
          <w:color w:val="000000"/>
          <w:szCs w:val="21"/>
        </w:rPr>
        <w:t>决策的主要影响因素</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lastRenderedPageBreak/>
        <w:t>识记：补偿性工资差别理论</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效率工资理论</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保留工资理论</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工作搜寻理论</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信号模型理论</w:t>
      </w:r>
    </w:p>
    <w:p w:rsidR="009273C1" w:rsidRPr="00671903" w:rsidRDefault="009273C1" w:rsidP="00671903">
      <w:pPr>
        <w:spacing w:line="360" w:lineRule="auto"/>
        <w:ind w:firstLineChars="337" w:firstLine="708"/>
        <w:rPr>
          <w:color w:val="000000"/>
          <w:szCs w:val="21"/>
        </w:rPr>
      </w:pPr>
      <w:r w:rsidRPr="00671903">
        <w:rPr>
          <w:rFonts w:hint="eastAsia"/>
          <w:color w:val="000000"/>
          <w:szCs w:val="21"/>
        </w:rPr>
        <w:t>理解：产品市场及企业特征对薪酬水平决策的影响</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四</w:t>
      </w:r>
      <w:r w:rsidRPr="00682EA5">
        <w:rPr>
          <w:rFonts w:ascii="宋体" w:hAnsi="宋体" w:cs="Arial" w:hint="eastAsia"/>
          <w:color w:val="000000"/>
          <w:spacing w:val="7"/>
          <w:szCs w:val="21"/>
        </w:rPr>
        <w:t>）</w:t>
      </w:r>
      <w:r>
        <w:rPr>
          <w:rFonts w:ascii="宋体" w:hAnsi="宋体" w:cs="Arial" w:hint="eastAsia"/>
          <w:color w:val="000000"/>
          <w:spacing w:val="7"/>
          <w:szCs w:val="21"/>
        </w:rPr>
        <w:t>市场薪酬调查</w:t>
      </w:r>
    </w:p>
    <w:p w:rsidR="009273C1" w:rsidRPr="00EB6322" w:rsidRDefault="009273C1" w:rsidP="00A51190">
      <w:pPr>
        <w:spacing w:line="360" w:lineRule="auto"/>
        <w:ind w:leftChars="171" w:left="359" w:firstLineChars="150" w:firstLine="315"/>
        <w:rPr>
          <w:color w:val="000000"/>
        </w:rPr>
      </w:pPr>
      <w:r w:rsidRPr="00EB6322">
        <w:rPr>
          <w:rFonts w:ascii="宋体" w:hAnsi="宋体" w:hint="eastAsia"/>
          <w:color w:val="000000"/>
          <w:szCs w:val="21"/>
        </w:rPr>
        <w:t>识记：</w:t>
      </w:r>
      <w:r>
        <w:rPr>
          <w:rFonts w:ascii="宋体" w:hAnsi="宋体" w:cs="Arial" w:hint="eastAsia"/>
          <w:color w:val="000000"/>
          <w:spacing w:val="7"/>
          <w:szCs w:val="21"/>
        </w:rPr>
        <w:t>薪酬调查的概念</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薪酬调查的种类</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薪酬调查的目的</w:t>
      </w:r>
    </w:p>
    <w:p w:rsidR="009273C1" w:rsidRPr="00671903" w:rsidRDefault="009273C1" w:rsidP="00671903">
      <w:pPr>
        <w:spacing w:line="360" w:lineRule="auto"/>
        <w:ind w:leftChars="400" w:left="840" w:firstLineChars="250" w:firstLine="525"/>
        <w:rPr>
          <w:color w:val="000000"/>
          <w:szCs w:val="21"/>
        </w:rPr>
      </w:pPr>
      <w:r w:rsidRPr="00671903">
        <w:rPr>
          <w:rFonts w:hint="eastAsia"/>
          <w:color w:val="000000"/>
          <w:szCs w:val="21"/>
        </w:rPr>
        <w:t>薪酬调查的实施步骤</w:t>
      </w:r>
    </w:p>
    <w:p w:rsidR="009273C1" w:rsidRDefault="009273C1" w:rsidP="0032429F">
      <w:pPr>
        <w:spacing w:line="360" w:lineRule="auto"/>
        <w:ind w:leftChars="171" w:left="359" w:firstLineChars="150" w:firstLine="315"/>
        <w:rPr>
          <w:rFonts w:ascii="宋体"/>
          <w:color w:val="000000"/>
          <w:szCs w:val="21"/>
        </w:rPr>
      </w:pPr>
      <w:r w:rsidRPr="00EB6322">
        <w:rPr>
          <w:rFonts w:ascii="宋体" w:hAnsi="宋体" w:hint="eastAsia"/>
          <w:color w:val="000000"/>
          <w:szCs w:val="21"/>
        </w:rPr>
        <w:t>理解：</w:t>
      </w:r>
      <w:r>
        <w:rPr>
          <w:rFonts w:ascii="宋体" w:hAnsi="宋体" w:hint="eastAsia"/>
          <w:color w:val="000000"/>
          <w:szCs w:val="21"/>
        </w:rPr>
        <w:t>薪酬调查结果分析报告</w:t>
      </w:r>
    </w:p>
    <w:p w:rsidR="009273C1" w:rsidRPr="00CB0953" w:rsidRDefault="009273C1" w:rsidP="0032429F">
      <w:pPr>
        <w:spacing w:line="360" w:lineRule="auto"/>
        <w:ind w:leftChars="171" w:left="359" w:firstLineChars="150" w:firstLine="315"/>
        <w:rPr>
          <w:color w:val="000000"/>
        </w:rPr>
      </w:pPr>
    </w:p>
    <w:p w:rsidR="009273C1" w:rsidRPr="00B45C5E" w:rsidRDefault="009273C1" w:rsidP="00821D6A">
      <w:pPr>
        <w:pStyle w:val="2"/>
        <w:spacing w:before="120" w:after="120" w:line="360" w:lineRule="auto"/>
        <w:jc w:val="center"/>
        <w:rPr>
          <w:b w:val="0"/>
          <w:szCs w:val="21"/>
        </w:rPr>
      </w:pPr>
      <w:r w:rsidRPr="00821D6A">
        <w:rPr>
          <w:rFonts w:ascii="Times New Roman" w:eastAsia="宋体" w:hAnsi="Times New Roman" w:hint="eastAsia"/>
          <w:bCs w:val="0"/>
          <w:color w:val="000000"/>
          <w:sz w:val="21"/>
          <w:szCs w:val="21"/>
        </w:rPr>
        <w:t>第</w:t>
      </w:r>
      <w:r>
        <w:rPr>
          <w:rFonts w:ascii="Times New Roman" w:eastAsia="宋体" w:hAnsi="Times New Roman" w:hint="eastAsia"/>
          <w:bCs w:val="0"/>
          <w:color w:val="000000"/>
          <w:sz w:val="21"/>
          <w:szCs w:val="21"/>
        </w:rPr>
        <w:t>五</w:t>
      </w:r>
      <w:r w:rsidRPr="00821D6A">
        <w:rPr>
          <w:rFonts w:ascii="Times New Roman" w:eastAsia="宋体" w:hAnsi="Times New Roman" w:hint="eastAsia"/>
          <w:bCs w:val="0"/>
          <w:color w:val="000000"/>
          <w:sz w:val="21"/>
          <w:szCs w:val="21"/>
        </w:rPr>
        <w:t>章</w:t>
      </w:r>
      <w:r>
        <w:rPr>
          <w:rFonts w:ascii="Times New Roman" w:eastAsia="宋体" w:hAnsi="Times New Roman"/>
          <w:bCs w:val="0"/>
          <w:color w:val="000000"/>
          <w:sz w:val="21"/>
          <w:szCs w:val="21"/>
        </w:rPr>
        <w:t xml:space="preserve"> </w:t>
      </w:r>
      <w:r w:rsidRPr="005C7173">
        <w:rPr>
          <w:rFonts w:ascii="Times New Roman" w:eastAsia="宋体" w:hAnsi="Times New Roman" w:hint="eastAsia"/>
          <w:bCs w:val="0"/>
          <w:color w:val="000000"/>
          <w:sz w:val="21"/>
          <w:szCs w:val="21"/>
        </w:rPr>
        <w:t>激励薪酬</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一、学习目的与要求</w:t>
      </w:r>
    </w:p>
    <w:p w:rsidR="009273C1" w:rsidRPr="00682EA5" w:rsidRDefault="009273C1" w:rsidP="00682EA5">
      <w:pPr>
        <w:spacing w:line="360" w:lineRule="auto"/>
        <w:ind w:leftChars="98" w:left="206" w:firstLineChars="193" w:firstLine="405"/>
        <w:rPr>
          <w:color w:val="000000"/>
          <w:szCs w:val="21"/>
        </w:rPr>
      </w:pPr>
      <w:r>
        <w:rPr>
          <w:rFonts w:hint="eastAsia"/>
          <w:color w:val="000000"/>
          <w:szCs w:val="21"/>
        </w:rPr>
        <w:t>通过本章的学习，理解各种激励理论的内容及其对绩效奖励计划的启示、掌握</w:t>
      </w:r>
      <w:r w:rsidRPr="005C7173">
        <w:rPr>
          <w:rFonts w:hint="eastAsia"/>
          <w:color w:val="000000"/>
          <w:szCs w:val="21"/>
        </w:rPr>
        <w:t>个人激励计划</w:t>
      </w:r>
      <w:r>
        <w:rPr>
          <w:rFonts w:hint="eastAsia"/>
          <w:color w:val="000000"/>
          <w:szCs w:val="21"/>
        </w:rPr>
        <w:t>的实施要点、描述</w:t>
      </w:r>
      <w:r w:rsidRPr="005C7173">
        <w:rPr>
          <w:rFonts w:hint="eastAsia"/>
          <w:color w:val="000000"/>
          <w:szCs w:val="21"/>
        </w:rPr>
        <w:t>集体激励计划</w:t>
      </w:r>
      <w:r>
        <w:rPr>
          <w:rFonts w:hint="eastAsia"/>
          <w:color w:val="000000"/>
          <w:szCs w:val="21"/>
        </w:rPr>
        <w:t>的特点和主要类型、阐述</w:t>
      </w:r>
      <w:r w:rsidRPr="005C7173">
        <w:rPr>
          <w:rFonts w:hint="eastAsia"/>
          <w:color w:val="000000"/>
          <w:szCs w:val="21"/>
        </w:rPr>
        <w:t>全公司激励</w:t>
      </w:r>
      <w:r>
        <w:rPr>
          <w:rFonts w:hint="eastAsia"/>
          <w:color w:val="000000"/>
          <w:szCs w:val="21"/>
        </w:rPr>
        <w:t>的适用条件与特点及种类、描述</w:t>
      </w:r>
      <w:r w:rsidRPr="00EF7216">
        <w:rPr>
          <w:rFonts w:hint="eastAsia"/>
          <w:color w:val="000000"/>
          <w:szCs w:val="21"/>
        </w:rPr>
        <w:t>设计激励工资计划</w:t>
      </w:r>
      <w:r>
        <w:rPr>
          <w:rFonts w:hint="eastAsia"/>
          <w:color w:val="000000"/>
          <w:szCs w:val="21"/>
        </w:rPr>
        <w:t>实施要点</w:t>
      </w:r>
      <w:r w:rsidRPr="00682EA5">
        <w:rPr>
          <w:rFonts w:hint="eastAsia"/>
          <w:color w:val="000000"/>
          <w:szCs w:val="21"/>
        </w:rPr>
        <w:t>。</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二、考核知识点与考核目标</w:t>
      </w:r>
    </w:p>
    <w:p w:rsidR="009273C1" w:rsidRPr="00682EA5" w:rsidRDefault="009273C1" w:rsidP="00AD28B3">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（一）</w:t>
      </w:r>
      <w:r w:rsidRPr="00AD28B3">
        <w:rPr>
          <w:rFonts w:ascii="宋体" w:hAnsi="宋体" w:cs="Arial" w:hint="eastAsia"/>
          <w:color w:val="000000"/>
          <w:spacing w:val="7"/>
          <w:szCs w:val="21"/>
        </w:rPr>
        <w:t>激励薪酬体系简介</w:t>
      </w:r>
    </w:p>
    <w:p w:rsidR="009273C1" w:rsidRDefault="009273C1" w:rsidP="00AD28B3">
      <w:pPr>
        <w:spacing w:line="360" w:lineRule="auto"/>
        <w:ind w:leftChars="171" w:left="359" w:firstLineChars="150" w:firstLine="315"/>
        <w:rPr>
          <w:rFonts w:ascii="宋体"/>
          <w:szCs w:val="21"/>
        </w:rPr>
      </w:pPr>
      <w:r w:rsidRPr="00B45C5E">
        <w:rPr>
          <w:rFonts w:ascii="宋体" w:hAnsi="宋体" w:hint="eastAsia"/>
          <w:szCs w:val="21"/>
        </w:rPr>
        <w:t>识记：</w:t>
      </w:r>
      <w:r w:rsidRPr="00AD28B3">
        <w:rPr>
          <w:rFonts w:ascii="宋体" w:hAnsi="宋体" w:hint="eastAsia"/>
          <w:szCs w:val="21"/>
        </w:rPr>
        <w:t>激励薪酬</w:t>
      </w:r>
      <w:r>
        <w:rPr>
          <w:rFonts w:ascii="宋体" w:hAnsi="宋体" w:hint="eastAsia"/>
          <w:szCs w:val="21"/>
        </w:rPr>
        <w:t>内涵</w:t>
      </w:r>
    </w:p>
    <w:p w:rsidR="009273C1" w:rsidRPr="00B45C5E" w:rsidRDefault="009273C1" w:rsidP="00AD28B3">
      <w:pPr>
        <w:spacing w:line="360" w:lineRule="auto"/>
        <w:ind w:leftChars="171" w:left="359" w:firstLineChars="150" w:firstLine="315"/>
        <w:rPr>
          <w:rFonts w:ascii="宋体"/>
          <w:szCs w:val="21"/>
        </w:rPr>
      </w:pPr>
      <w:r w:rsidRPr="00B45C5E">
        <w:rPr>
          <w:rFonts w:ascii="宋体" w:hAnsi="宋体" w:hint="eastAsia"/>
          <w:szCs w:val="21"/>
        </w:rPr>
        <w:t>理解：</w:t>
      </w:r>
      <w:r w:rsidRPr="00AD28B3">
        <w:rPr>
          <w:rFonts w:ascii="宋体" w:hAnsi="宋体" w:hint="eastAsia"/>
          <w:szCs w:val="21"/>
        </w:rPr>
        <w:t>对比激励工资与传统工资</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二</w:t>
      </w:r>
      <w:r w:rsidRPr="00682EA5">
        <w:rPr>
          <w:rFonts w:ascii="宋体" w:hAnsi="宋体" w:cs="Arial" w:hint="eastAsia"/>
          <w:color w:val="000000"/>
          <w:spacing w:val="7"/>
          <w:szCs w:val="21"/>
        </w:rPr>
        <w:t>）</w:t>
      </w:r>
      <w:r w:rsidRPr="001A49ED">
        <w:rPr>
          <w:rFonts w:ascii="宋体" w:hAnsi="宋体" w:cs="Arial" w:hint="eastAsia"/>
          <w:color w:val="000000"/>
          <w:spacing w:val="7"/>
          <w:szCs w:val="21"/>
        </w:rPr>
        <w:t>个人激励计划</w:t>
      </w:r>
    </w:p>
    <w:p w:rsidR="009273C1" w:rsidRDefault="009273C1" w:rsidP="00893ED8">
      <w:pPr>
        <w:spacing w:line="360" w:lineRule="auto"/>
        <w:ind w:leftChars="171" w:left="359" w:firstLineChars="150" w:firstLine="315"/>
        <w:rPr>
          <w:rFonts w:ascii="宋体"/>
          <w:szCs w:val="21"/>
        </w:rPr>
      </w:pPr>
      <w:r w:rsidRPr="00B45C5E">
        <w:rPr>
          <w:rFonts w:ascii="宋体" w:hAnsi="宋体" w:hint="eastAsia"/>
          <w:szCs w:val="21"/>
        </w:rPr>
        <w:t>识记：</w:t>
      </w:r>
      <w:r w:rsidRPr="001A49ED">
        <w:rPr>
          <w:rFonts w:ascii="宋体" w:hAnsi="宋体" w:hint="eastAsia"/>
          <w:szCs w:val="21"/>
        </w:rPr>
        <w:t>个人激励</w:t>
      </w:r>
      <w:r>
        <w:rPr>
          <w:rFonts w:ascii="宋体" w:hAnsi="宋体" w:hint="eastAsia"/>
          <w:szCs w:val="21"/>
        </w:rPr>
        <w:t>定义</w:t>
      </w:r>
    </w:p>
    <w:p w:rsidR="009273C1" w:rsidRDefault="009273C1" w:rsidP="00893ED8">
      <w:pPr>
        <w:spacing w:line="360" w:lineRule="auto"/>
        <w:ind w:leftChars="171" w:left="359" w:firstLineChars="150" w:firstLine="315"/>
        <w:rPr>
          <w:rFonts w:ascii="宋体"/>
          <w:szCs w:val="21"/>
        </w:rPr>
      </w:pPr>
      <w:r w:rsidRPr="00B45C5E">
        <w:rPr>
          <w:rFonts w:ascii="宋体" w:hAnsi="宋体" w:hint="eastAsia"/>
          <w:szCs w:val="21"/>
        </w:rPr>
        <w:t>理解：</w:t>
      </w:r>
      <w:r w:rsidRPr="001A49ED">
        <w:rPr>
          <w:rFonts w:ascii="宋体" w:hAnsi="宋体" w:hint="eastAsia"/>
          <w:szCs w:val="21"/>
        </w:rPr>
        <w:t>个人激励计划的类型</w:t>
      </w:r>
    </w:p>
    <w:p w:rsidR="009273C1" w:rsidRPr="00980A4C" w:rsidRDefault="009273C1" w:rsidP="00980A4C">
      <w:pPr>
        <w:spacing w:line="360" w:lineRule="auto"/>
        <w:ind w:firstLineChars="600" w:firstLine="1344"/>
        <w:rPr>
          <w:rFonts w:ascii="宋体" w:cs="Arial"/>
          <w:color w:val="000000"/>
          <w:spacing w:val="7"/>
          <w:szCs w:val="21"/>
        </w:rPr>
      </w:pPr>
      <w:r w:rsidRPr="00980A4C">
        <w:rPr>
          <w:rFonts w:ascii="宋体" w:hAnsi="宋体" w:cs="Arial" w:hint="eastAsia"/>
          <w:color w:val="000000"/>
          <w:spacing w:val="7"/>
          <w:szCs w:val="21"/>
        </w:rPr>
        <w:t>个人激励工资计划的优点和缺点</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三</w:t>
      </w:r>
      <w:r w:rsidRPr="00682EA5">
        <w:rPr>
          <w:rFonts w:ascii="宋体" w:hAnsi="宋体" w:cs="Arial" w:hint="eastAsia"/>
          <w:color w:val="000000"/>
          <w:spacing w:val="7"/>
          <w:szCs w:val="21"/>
        </w:rPr>
        <w:t>）</w:t>
      </w:r>
      <w:r w:rsidRPr="004232DD">
        <w:rPr>
          <w:rFonts w:ascii="宋体" w:hAnsi="宋体" w:hint="eastAsia"/>
          <w:szCs w:val="21"/>
        </w:rPr>
        <w:t>集体激励计划</w:t>
      </w:r>
    </w:p>
    <w:p w:rsidR="009273C1" w:rsidRDefault="009273C1" w:rsidP="00893ED8">
      <w:pPr>
        <w:spacing w:line="360" w:lineRule="auto"/>
        <w:ind w:leftChars="171" w:left="359" w:firstLineChars="150" w:firstLine="315"/>
        <w:rPr>
          <w:rFonts w:ascii="宋体"/>
          <w:szCs w:val="21"/>
        </w:rPr>
      </w:pPr>
      <w:r w:rsidRPr="00B45C5E">
        <w:rPr>
          <w:rFonts w:ascii="宋体" w:hAnsi="宋体" w:hint="eastAsia"/>
          <w:szCs w:val="21"/>
        </w:rPr>
        <w:t>识记：</w:t>
      </w:r>
      <w:r w:rsidRPr="004232DD">
        <w:rPr>
          <w:rFonts w:ascii="宋体" w:hAnsi="宋体" w:hint="eastAsia"/>
          <w:szCs w:val="21"/>
        </w:rPr>
        <w:t>集体激励的定义</w:t>
      </w:r>
    </w:p>
    <w:p w:rsidR="009273C1" w:rsidRDefault="009273C1" w:rsidP="00893ED8">
      <w:pPr>
        <w:spacing w:line="360" w:lineRule="auto"/>
        <w:ind w:leftChars="171" w:left="359" w:firstLineChars="150" w:firstLine="315"/>
        <w:rPr>
          <w:rFonts w:ascii="宋体"/>
          <w:szCs w:val="21"/>
        </w:rPr>
      </w:pPr>
      <w:r w:rsidRPr="00B45C5E">
        <w:rPr>
          <w:rFonts w:ascii="宋体" w:hAnsi="宋体" w:hint="eastAsia"/>
          <w:szCs w:val="21"/>
        </w:rPr>
        <w:lastRenderedPageBreak/>
        <w:t>理解：</w:t>
      </w:r>
      <w:r w:rsidRPr="004232DD">
        <w:rPr>
          <w:rFonts w:ascii="宋体" w:hAnsi="宋体" w:hint="eastAsia"/>
          <w:szCs w:val="21"/>
        </w:rPr>
        <w:t>集体激励计划的类型</w:t>
      </w:r>
    </w:p>
    <w:p w:rsidR="009273C1" w:rsidRPr="00B45C5E" w:rsidRDefault="009273C1" w:rsidP="00893ED8">
      <w:pPr>
        <w:spacing w:line="360" w:lineRule="auto"/>
        <w:ind w:firstLineChars="600" w:firstLine="1260"/>
        <w:rPr>
          <w:rFonts w:ascii="宋体"/>
          <w:szCs w:val="21"/>
        </w:rPr>
      </w:pPr>
      <w:r w:rsidRPr="004232DD">
        <w:rPr>
          <w:rFonts w:ascii="宋体" w:hAnsi="宋体" w:hint="eastAsia"/>
          <w:szCs w:val="21"/>
        </w:rPr>
        <w:t>集体激励的优点和缺点</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四</w:t>
      </w:r>
      <w:r w:rsidRPr="00682EA5">
        <w:rPr>
          <w:rFonts w:ascii="宋体" w:hAnsi="宋体" w:cs="Arial" w:hint="eastAsia"/>
          <w:color w:val="000000"/>
          <w:spacing w:val="7"/>
          <w:szCs w:val="21"/>
        </w:rPr>
        <w:t>）</w:t>
      </w:r>
      <w:r w:rsidRPr="00090905">
        <w:rPr>
          <w:rFonts w:ascii="宋体" w:hAnsi="宋体" w:cs="Arial" w:hint="eastAsia"/>
          <w:color w:val="000000"/>
          <w:spacing w:val="7"/>
          <w:szCs w:val="21"/>
        </w:rPr>
        <w:t>全公司激励</w:t>
      </w:r>
    </w:p>
    <w:p w:rsidR="009273C1" w:rsidRDefault="009273C1" w:rsidP="002E4609">
      <w:pPr>
        <w:spacing w:line="360" w:lineRule="auto"/>
        <w:ind w:leftChars="171" w:left="359" w:firstLineChars="150" w:firstLine="315"/>
      </w:pPr>
      <w:r w:rsidRPr="00B45C5E">
        <w:rPr>
          <w:rFonts w:ascii="宋体" w:hAnsi="宋体" w:hint="eastAsia"/>
          <w:szCs w:val="21"/>
        </w:rPr>
        <w:t>识记：</w:t>
      </w:r>
      <w:r w:rsidRPr="003A65AC">
        <w:rPr>
          <w:rFonts w:hint="eastAsia"/>
        </w:rPr>
        <w:t>全公司激励的定义</w:t>
      </w:r>
    </w:p>
    <w:p w:rsidR="009273C1" w:rsidRPr="002E4609" w:rsidRDefault="009273C1" w:rsidP="002E4609">
      <w:pPr>
        <w:spacing w:line="360" w:lineRule="auto"/>
        <w:ind w:leftChars="171" w:left="359" w:firstLineChars="150" w:firstLine="315"/>
      </w:pPr>
      <w:r>
        <w:rPr>
          <w:rFonts w:ascii="宋体" w:hAnsi="宋体" w:hint="eastAsia"/>
          <w:szCs w:val="21"/>
        </w:rPr>
        <w:t>理解：</w:t>
      </w:r>
      <w:r w:rsidRPr="003A65AC">
        <w:rPr>
          <w:rFonts w:ascii="宋体" w:hAnsi="宋体" w:cs="Arial" w:hint="eastAsia"/>
          <w:color w:val="000000"/>
          <w:spacing w:val="7"/>
          <w:szCs w:val="21"/>
        </w:rPr>
        <w:t>公司全体激励计划的类型</w:t>
      </w:r>
    </w:p>
    <w:p w:rsidR="009273C1" w:rsidRPr="00682EA5" w:rsidRDefault="009273C1" w:rsidP="003A65AC">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五</w:t>
      </w:r>
      <w:r w:rsidRPr="00682EA5">
        <w:rPr>
          <w:rFonts w:ascii="宋体" w:hAnsi="宋体" w:cs="Arial" w:hint="eastAsia"/>
          <w:color w:val="000000"/>
          <w:spacing w:val="7"/>
          <w:szCs w:val="21"/>
        </w:rPr>
        <w:t>）</w:t>
      </w:r>
      <w:r w:rsidRPr="003A65AC">
        <w:rPr>
          <w:rFonts w:ascii="宋体" w:hAnsi="宋体" w:cs="Arial" w:hint="eastAsia"/>
          <w:color w:val="000000"/>
          <w:spacing w:val="7"/>
          <w:szCs w:val="21"/>
        </w:rPr>
        <w:t>设计激励工资计划</w:t>
      </w:r>
    </w:p>
    <w:p w:rsidR="009273C1" w:rsidRDefault="009273C1" w:rsidP="003A65AC">
      <w:pPr>
        <w:spacing w:line="360" w:lineRule="auto"/>
        <w:ind w:firstLineChars="350" w:firstLine="735"/>
        <w:rPr>
          <w:rFonts w:ascii="宋体"/>
          <w:szCs w:val="21"/>
        </w:rPr>
      </w:pPr>
      <w:r>
        <w:rPr>
          <w:rFonts w:ascii="宋体" w:hAnsi="宋体" w:hint="eastAsia"/>
          <w:szCs w:val="21"/>
        </w:rPr>
        <w:t>应用：</w:t>
      </w:r>
      <w:r w:rsidRPr="003A65AC">
        <w:rPr>
          <w:rFonts w:ascii="宋体" w:hAnsi="宋体" w:cs="Arial" w:hint="eastAsia"/>
          <w:color w:val="000000"/>
          <w:spacing w:val="7"/>
          <w:szCs w:val="21"/>
        </w:rPr>
        <w:t>设计激励工资计划</w:t>
      </w:r>
    </w:p>
    <w:p w:rsidR="009273C1" w:rsidRPr="003A65AC" w:rsidRDefault="009273C1" w:rsidP="00B45C5E">
      <w:pPr>
        <w:spacing w:line="360" w:lineRule="auto"/>
        <w:ind w:firstLineChars="300" w:firstLine="630"/>
      </w:pPr>
    </w:p>
    <w:p w:rsidR="009273C1" w:rsidRPr="00821D6A" w:rsidRDefault="009273C1" w:rsidP="00821D6A">
      <w:pPr>
        <w:pStyle w:val="2"/>
        <w:spacing w:before="120" w:after="120" w:line="360" w:lineRule="auto"/>
        <w:jc w:val="center"/>
        <w:rPr>
          <w:rFonts w:ascii="Times New Roman" w:eastAsia="宋体" w:hAnsi="Times New Roman"/>
          <w:bCs w:val="0"/>
          <w:color w:val="000000"/>
          <w:sz w:val="21"/>
          <w:szCs w:val="21"/>
        </w:rPr>
      </w:pPr>
      <w:r w:rsidRPr="00821D6A">
        <w:rPr>
          <w:rFonts w:ascii="Times New Roman" w:eastAsia="宋体" w:hAnsi="Times New Roman" w:hint="eastAsia"/>
          <w:bCs w:val="0"/>
          <w:color w:val="000000"/>
          <w:sz w:val="21"/>
          <w:szCs w:val="21"/>
        </w:rPr>
        <w:t>第</w:t>
      </w:r>
      <w:r>
        <w:rPr>
          <w:rFonts w:ascii="Times New Roman" w:eastAsia="宋体" w:hAnsi="Times New Roman" w:hint="eastAsia"/>
          <w:bCs w:val="0"/>
          <w:color w:val="000000"/>
          <w:sz w:val="21"/>
          <w:szCs w:val="21"/>
        </w:rPr>
        <w:t>六</w:t>
      </w:r>
      <w:r w:rsidRPr="00821D6A">
        <w:rPr>
          <w:rFonts w:ascii="Times New Roman" w:eastAsia="宋体" w:hAnsi="Times New Roman" w:hint="eastAsia"/>
          <w:bCs w:val="0"/>
          <w:color w:val="000000"/>
          <w:sz w:val="21"/>
          <w:szCs w:val="21"/>
        </w:rPr>
        <w:t>章</w:t>
      </w:r>
      <w:r>
        <w:rPr>
          <w:rFonts w:ascii="Times New Roman" w:eastAsia="宋体" w:hAnsi="Times New Roman"/>
          <w:bCs w:val="0"/>
          <w:color w:val="000000"/>
          <w:sz w:val="21"/>
          <w:szCs w:val="21"/>
        </w:rPr>
        <w:t xml:space="preserve"> </w:t>
      </w:r>
      <w:r>
        <w:rPr>
          <w:rFonts w:ascii="Times New Roman" w:eastAsia="宋体" w:hAnsi="Times New Roman" w:hint="eastAsia"/>
          <w:bCs w:val="0"/>
          <w:color w:val="000000"/>
          <w:sz w:val="21"/>
          <w:szCs w:val="21"/>
        </w:rPr>
        <w:t>员工福利管理</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一、学习目的与要求</w:t>
      </w:r>
    </w:p>
    <w:p w:rsidR="009273C1" w:rsidRPr="00682EA5" w:rsidRDefault="009273C1" w:rsidP="00682EA5">
      <w:pPr>
        <w:spacing w:line="360" w:lineRule="auto"/>
        <w:ind w:leftChars="98" w:left="206" w:firstLineChars="193" w:firstLine="405"/>
        <w:rPr>
          <w:color w:val="000000"/>
          <w:szCs w:val="21"/>
        </w:rPr>
      </w:pPr>
      <w:r w:rsidRPr="00682EA5">
        <w:rPr>
          <w:rFonts w:hint="eastAsia"/>
          <w:color w:val="000000"/>
          <w:szCs w:val="21"/>
        </w:rPr>
        <w:t>通过本章的学习，了解</w:t>
      </w:r>
      <w:r>
        <w:rPr>
          <w:rFonts w:hint="eastAsia"/>
          <w:color w:val="000000"/>
          <w:szCs w:val="21"/>
        </w:rPr>
        <w:t>福利对于企业和员工两方面的不同影响、说明在员工福利方面目前存在的一些主要问题、掌握员工福利的主要类型和特点、熟悉弹性福利计划的特点、阐述福利规划的内容及其决策</w:t>
      </w:r>
      <w:r w:rsidRPr="00682EA5">
        <w:rPr>
          <w:rFonts w:hint="eastAsia"/>
          <w:color w:val="000000"/>
          <w:szCs w:val="21"/>
        </w:rPr>
        <w:t>。</w:t>
      </w:r>
    </w:p>
    <w:p w:rsidR="009273C1" w:rsidRPr="00821D6A" w:rsidRDefault="009273C1" w:rsidP="00821D6A">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二、考核知识点与考核目标</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（一）</w:t>
      </w:r>
      <w:r>
        <w:rPr>
          <w:rFonts w:ascii="宋体" w:hAnsi="宋体" w:cs="Arial" w:hint="eastAsia"/>
          <w:color w:val="000000"/>
          <w:spacing w:val="7"/>
          <w:szCs w:val="21"/>
        </w:rPr>
        <w:t>员工福利概论</w:t>
      </w:r>
    </w:p>
    <w:p w:rsidR="009273C1" w:rsidRDefault="009273C1" w:rsidP="007C5B1C">
      <w:pPr>
        <w:spacing w:line="360" w:lineRule="auto"/>
        <w:rPr>
          <w:rFonts w:ascii="宋体"/>
          <w:szCs w:val="21"/>
        </w:rPr>
      </w:pPr>
      <w:r w:rsidRPr="00B45C5E">
        <w:rPr>
          <w:rFonts w:ascii="宋体" w:hAnsi="宋体"/>
          <w:szCs w:val="21"/>
        </w:rPr>
        <w:t xml:space="preserve">      </w:t>
      </w:r>
      <w:r w:rsidRPr="00B45C5E">
        <w:rPr>
          <w:rFonts w:ascii="宋体" w:hAnsi="宋体" w:hint="eastAsia"/>
          <w:szCs w:val="21"/>
        </w:rPr>
        <w:t>识记：</w:t>
      </w:r>
      <w:r>
        <w:rPr>
          <w:rFonts w:ascii="宋体" w:hAnsi="宋体" w:hint="eastAsia"/>
          <w:szCs w:val="21"/>
        </w:rPr>
        <w:t>弹性福利计划内涵</w:t>
      </w:r>
    </w:p>
    <w:p w:rsidR="009273C1" w:rsidRDefault="009273C1" w:rsidP="00CF7211">
      <w:pPr>
        <w:spacing w:line="360" w:lineRule="auto"/>
        <w:ind w:firstLineChars="300" w:firstLine="630"/>
        <w:rPr>
          <w:rFonts w:ascii="宋体"/>
          <w:szCs w:val="21"/>
        </w:rPr>
      </w:pPr>
      <w:r w:rsidRPr="00B45C5E">
        <w:rPr>
          <w:rFonts w:ascii="宋体" w:hAnsi="宋体" w:hint="eastAsia"/>
          <w:szCs w:val="21"/>
        </w:rPr>
        <w:t>理解：</w:t>
      </w:r>
      <w:r>
        <w:rPr>
          <w:rFonts w:ascii="宋体" w:hAnsi="宋体" w:hint="eastAsia"/>
          <w:szCs w:val="21"/>
        </w:rPr>
        <w:t>员工福利对企业的影响</w:t>
      </w:r>
    </w:p>
    <w:p w:rsidR="009273C1" w:rsidRDefault="009273C1" w:rsidP="007C5B1C">
      <w:pPr>
        <w:spacing w:line="360" w:lineRule="auto"/>
        <w:ind w:firstLineChars="600" w:firstLine="1260"/>
        <w:rPr>
          <w:rFonts w:ascii="宋体"/>
          <w:szCs w:val="21"/>
        </w:rPr>
      </w:pPr>
      <w:r>
        <w:rPr>
          <w:rFonts w:ascii="宋体" w:hAnsi="宋体" w:hint="eastAsia"/>
          <w:szCs w:val="21"/>
        </w:rPr>
        <w:t>员工福利对员工的影响</w:t>
      </w:r>
    </w:p>
    <w:p w:rsidR="009273C1" w:rsidRDefault="009273C1" w:rsidP="007C5B1C">
      <w:pPr>
        <w:spacing w:line="360" w:lineRule="auto"/>
        <w:ind w:firstLineChars="600" w:firstLine="1260"/>
        <w:rPr>
          <w:rFonts w:ascii="宋体"/>
          <w:szCs w:val="21"/>
        </w:rPr>
      </w:pPr>
      <w:r>
        <w:rPr>
          <w:rFonts w:ascii="宋体" w:hAnsi="宋体" w:hint="eastAsia"/>
          <w:szCs w:val="21"/>
        </w:rPr>
        <w:t>企业员工福利方面存在的主要问题</w:t>
      </w:r>
    </w:p>
    <w:p w:rsidR="009273C1" w:rsidRPr="00682EA5" w:rsidRDefault="009273C1" w:rsidP="00682EA5">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（二）</w:t>
      </w:r>
      <w:r>
        <w:rPr>
          <w:rFonts w:ascii="宋体" w:hAnsi="宋体" w:cs="Arial" w:hint="eastAsia"/>
          <w:color w:val="000000"/>
          <w:spacing w:val="7"/>
          <w:szCs w:val="21"/>
        </w:rPr>
        <w:t>员工福利的种类</w:t>
      </w:r>
    </w:p>
    <w:p w:rsidR="009273C1" w:rsidRDefault="009273C1" w:rsidP="00FA7256">
      <w:pPr>
        <w:spacing w:line="360" w:lineRule="auto"/>
        <w:ind w:firstLineChars="300" w:firstLine="630"/>
        <w:rPr>
          <w:rFonts w:ascii="宋体"/>
          <w:szCs w:val="21"/>
        </w:rPr>
      </w:pPr>
      <w:r>
        <w:rPr>
          <w:rFonts w:ascii="宋体" w:hAnsi="宋体" w:hint="eastAsia"/>
          <w:szCs w:val="21"/>
        </w:rPr>
        <w:t>识记：法定福利类型</w:t>
      </w:r>
    </w:p>
    <w:p w:rsidR="009273C1" w:rsidRDefault="009273C1" w:rsidP="00FA7256">
      <w:pPr>
        <w:spacing w:line="360" w:lineRule="auto"/>
        <w:ind w:firstLineChars="300" w:firstLine="630"/>
        <w:rPr>
          <w:rFonts w:ascii="宋体"/>
          <w:szCs w:val="21"/>
        </w:rPr>
      </w:pPr>
      <w:r>
        <w:rPr>
          <w:rFonts w:ascii="宋体" w:hAnsi="宋体" w:hint="eastAsia"/>
          <w:szCs w:val="21"/>
        </w:rPr>
        <w:t>理解：企业补充保险计划</w:t>
      </w:r>
    </w:p>
    <w:p w:rsidR="009273C1" w:rsidRDefault="009273C1" w:rsidP="00C44DFC">
      <w:pPr>
        <w:spacing w:line="360" w:lineRule="auto"/>
        <w:ind w:firstLineChars="600" w:firstLine="1260"/>
        <w:rPr>
          <w:rFonts w:ascii="宋体"/>
          <w:szCs w:val="21"/>
        </w:rPr>
      </w:pPr>
      <w:r>
        <w:rPr>
          <w:rFonts w:ascii="宋体" w:hAnsi="宋体" w:hint="eastAsia"/>
          <w:szCs w:val="21"/>
        </w:rPr>
        <w:t>员工服务福利</w:t>
      </w:r>
    </w:p>
    <w:p w:rsidR="009273C1" w:rsidRDefault="009273C1" w:rsidP="00DA3CC0">
      <w:pPr>
        <w:spacing w:line="360" w:lineRule="auto"/>
        <w:ind w:firstLineChars="300" w:firstLine="630"/>
        <w:rPr>
          <w:rFonts w:ascii="宋体"/>
          <w:szCs w:val="21"/>
        </w:rPr>
      </w:pPr>
      <w:r>
        <w:rPr>
          <w:rFonts w:ascii="宋体" w:hAnsi="宋体" w:hint="eastAsia"/>
          <w:szCs w:val="21"/>
        </w:rPr>
        <w:t>应用：设计弹性福利计划</w:t>
      </w:r>
    </w:p>
    <w:p w:rsidR="009273C1" w:rsidRPr="00682EA5" w:rsidRDefault="009273C1" w:rsidP="00C44DFC">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三</w:t>
      </w:r>
      <w:r w:rsidRPr="00682EA5">
        <w:rPr>
          <w:rFonts w:ascii="宋体" w:hAnsi="宋体" w:cs="Arial" w:hint="eastAsia"/>
          <w:color w:val="000000"/>
          <w:spacing w:val="7"/>
          <w:szCs w:val="21"/>
        </w:rPr>
        <w:t>）</w:t>
      </w:r>
      <w:r>
        <w:rPr>
          <w:rFonts w:ascii="宋体" w:hAnsi="宋体" w:cs="Arial" w:hint="eastAsia"/>
          <w:color w:val="000000"/>
          <w:spacing w:val="7"/>
          <w:szCs w:val="21"/>
        </w:rPr>
        <w:t>员工福利的规划与管理</w:t>
      </w:r>
    </w:p>
    <w:p w:rsidR="009273C1" w:rsidRDefault="009273C1" w:rsidP="00C44DFC">
      <w:pPr>
        <w:spacing w:line="360" w:lineRule="auto"/>
        <w:ind w:firstLineChars="300" w:firstLine="630"/>
        <w:rPr>
          <w:rFonts w:ascii="宋体"/>
          <w:szCs w:val="21"/>
        </w:rPr>
      </w:pPr>
      <w:r>
        <w:rPr>
          <w:rFonts w:ascii="宋体" w:hAnsi="宋体" w:hint="eastAsia"/>
          <w:szCs w:val="21"/>
        </w:rPr>
        <w:t>识记：福利规划内涵</w:t>
      </w:r>
    </w:p>
    <w:p w:rsidR="009273C1" w:rsidRDefault="009273C1" w:rsidP="00C44DFC">
      <w:pPr>
        <w:spacing w:line="360" w:lineRule="auto"/>
        <w:ind w:firstLineChars="300" w:firstLine="630"/>
        <w:rPr>
          <w:rFonts w:ascii="宋体"/>
          <w:szCs w:val="21"/>
        </w:rPr>
      </w:pPr>
      <w:r>
        <w:rPr>
          <w:rFonts w:ascii="宋体" w:hAnsi="宋体" w:hint="eastAsia"/>
          <w:szCs w:val="21"/>
        </w:rPr>
        <w:t>理解：福利管理</w:t>
      </w:r>
    </w:p>
    <w:p w:rsidR="009273C1" w:rsidRDefault="009273C1" w:rsidP="00FA7256">
      <w:pPr>
        <w:spacing w:line="360" w:lineRule="auto"/>
        <w:ind w:leftChars="100" w:left="210" w:firstLineChars="50" w:firstLine="105"/>
      </w:pPr>
    </w:p>
    <w:p w:rsidR="009273C1" w:rsidRPr="00821D6A" w:rsidRDefault="009273C1" w:rsidP="00AC54ED">
      <w:pPr>
        <w:pStyle w:val="2"/>
        <w:spacing w:before="120" w:after="120" w:line="360" w:lineRule="auto"/>
        <w:jc w:val="center"/>
        <w:rPr>
          <w:rFonts w:ascii="Times New Roman" w:eastAsia="宋体" w:hAnsi="Times New Roman"/>
          <w:bCs w:val="0"/>
          <w:color w:val="000000"/>
          <w:sz w:val="21"/>
          <w:szCs w:val="21"/>
        </w:rPr>
      </w:pPr>
      <w:r w:rsidRPr="00821D6A">
        <w:rPr>
          <w:rFonts w:ascii="Times New Roman" w:eastAsia="宋体" w:hAnsi="Times New Roman" w:hint="eastAsia"/>
          <w:bCs w:val="0"/>
          <w:color w:val="000000"/>
          <w:sz w:val="21"/>
          <w:szCs w:val="21"/>
        </w:rPr>
        <w:lastRenderedPageBreak/>
        <w:t>第</w:t>
      </w:r>
      <w:r>
        <w:rPr>
          <w:rFonts w:ascii="Times New Roman" w:eastAsia="宋体" w:hAnsi="Times New Roman" w:hint="eastAsia"/>
          <w:bCs w:val="0"/>
          <w:color w:val="000000"/>
          <w:sz w:val="21"/>
          <w:szCs w:val="21"/>
        </w:rPr>
        <w:t>七</w:t>
      </w:r>
      <w:r w:rsidRPr="00821D6A">
        <w:rPr>
          <w:rFonts w:ascii="Times New Roman" w:eastAsia="宋体" w:hAnsi="Times New Roman" w:hint="eastAsia"/>
          <w:bCs w:val="0"/>
          <w:color w:val="000000"/>
          <w:sz w:val="21"/>
          <w:szCs w:val="21"/>
        </w:rPr>
        <w:t>章</w:t>
      </w:r>
      <w:r>
        <w:rPr>
          <w:rFonts w:ascii="Times New Roman" w:eastAsia="宋体" w:hAnsi="Times New Roman"/>
          <w:bCs w:val="0"/>
          <w:color w:val="000000"/>
          <w:sz w:val="21"/>
          <w:szCs w:val="21"/>
        </w:rPr>
        <w:t xml:space="preserve"> </w:t>
      </w:r>
      <w:r>
        <w:rPr>
          <w:rFonts w:ascii="Times New Roman" w:eastAsia="宋体" w:hAnsi="Times New Roman" w:hint="eastAsia"/>
          <w:bCs w:val="0"/>
          <w:color w:val="000000"/>
          <w:sz w:val="21"/>
          <w:szCs w:val="21"/>
        </w:rPr>
        <w:t>薪酬预算、控制与沟通</w:t>
      </w:r>
    </w:p>
    <w:p w:rsidR="009273C1" w:rsidRPr="00821D6A" w:rsidRDefault="009273C1" w:rsidP="00AC54ED">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一、学习目的与要求</w:t>
      </w:r>
    </w:p>
    <w:p w:rsidR="009273C1" w:rsidRPr="00682EA5" w:rsidRDefault="009273C1" w:rsidP="00AC54ED">
      <w:pPr>
        <w:spacing w:line="360" w:lineRule="auto"/>
        <w:ind w:leftChars="98" w:left="206" w:firstLineChars="193" w:firstLine="405"/>
        <w:rPr>
          <w:color w:val="000000"/>
          <w:szCs w:val="21"/>
        </w:rPr>
      </w:pPr>
      <w:r>
        <w:rPr>
          <w:rFonts w:hint="eastAsia"/>
          <w:color w:val="000000"/>
          <w:szCs w:val="21"/>
        </w:rPr>
        <w:t>通过本章的学习，说明薪酬预算对企业薪酬管理的重要性、掌握在薪酬预算中需要做出的重要决策、论述薪酬预算的两种主要方法、阐明薪酬控制的主要途径、阐述薪酬沟通的目的和意义及基本步骤</w:t>
      </w:r>
      <w:r w:rsidRPr="00682EA5">
        <w:rPr>
          <w:rFonts w:hint="eastAsia"/>
          <w:color w:val="000000"/>
          <w:szCs w:val="21"/>
        </w:rPr>
        <w:t>。</w:t>
      </w:r>
    </w:p>
    <w:p w:rsidR="009273C1" w:rsidRPr="00821D6A" w:rsidRDefault="009273C1" w:rsidP="00AC54ED">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二、考核知识点与考核目标</w:t>
      </w:r>
    </w:p>
    <w:p w:rsidR="009273C1" w:rsidRPr="00682EA5" w:rsidRDefault="009273C1" w:rsidP="00AC54ED">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（一）</w:t>
      </w:r>
      <w:r>
        <w:rPr>
          <w:rFonts w:ascii="宋体" w:hAnsi="宋体" w:cs="Arial" w:hint="eastAsia"/>
          <w:color w:val="000000"/>
          <w:spacing w:val="7"/>
          <w:szCs w:val="21"/>
        </w:rPr>
        <w:t>薪酬预算</w:t>
      </w:r>
    </w:p>
    <w:p w:rsidR="009273C1" w:rsidRDefault="009273C1" w:rsidP="00AC54ED">
      <w:pPr>
        <w:spacing w:line="360" w:lineRule="auto"/>
        <w:rPr>
          <w:rFonts w:ascii="宋体"/>
          <w:szCs w:val="21"/>
        </w:rPr>
      </w:pPr>
      <w:r w:rsidRPr="00B45C5E">
        <w:rPr>
          <w:rFonts w:ascii="宋体" w:hAnsi="宋体"/>
          <w:szCs w:val="21"/>
        </w:rPr>
        <w:t xml:space="preserve">      </w:t>
      </w:r>
      <w:r w:rsidRPr="00B45C5E">
        <w:rPr>
          <w:rFonts w:ascii="宋体" w:hAnsi="宋体" w:hint="eastAsia"/>
          <w:szCs w:val="21"/>
        </w:rPr>
        <w:t>识记：</w:t>
      </w:r>
      <w:r>
        <w:rPr>
          <w:rFonts w:ascii="宋体" w:hAnsi="宋体" w:cs="Arial" w:hint="eastAsia"/>
          <w:color w:val="000000"/>
          <w:spacing w:val="7"/>
          <w:szCs w:val="21"/>
        </w:rPr>
        <w:t>薪酬预算概念</w:t>
      </w:r>
    </w:p>
    <w:p w:rsidR="009273C1" w:rsidRDefault="009273C1" w:rsidP="00AC54ED">
      <w:pPr>
        <w:spacing w:line="360" w:lineRule="auto"/>
        <w:ind w:firstLineChars="300" w:firstLine="630"/>
        <w:rPr>
          <w:rFonts w:ascii="宋体"/>
          <w:szCs w:val="21"/>
        </w:rPr>
      </w:pPr>
      <w:r w:rsidRPr="00B45C5E">
        <w:rPr>
          <w:rFonts w:ascii="宋体" w:hAnsi="宋体" w:hint="eastAsia"/>
          <w:szCs w:val="21"/>
        </w:rPr>
        <w:t>理解：</w:t>
      </w:r>
      <w:r>
        <w:rPr>
          <w:rFonts w:ascii="宋体" w:hAnsi="宋体" w:cs="Arial" w:hint="eastAsia"/>
          <w:color w:val="000000"/>
          <w:spacing w:val="7"/>
          <w:szCs w:val="21"/>
        </w:rPr>
        <w:t>薪酬预算方法</w:t>
      </w:r>
    </w:p>
    <w:p w:rsidR="009273C1" w:rsidRPr="00682EA5" w:rsidRDefault="009273C1" w:rsidP="00AC54ED">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（二）</w:t>
      </w:r>
      <w:r>
        <w:rPr>
          <w:rFonts w:ascii="宋体" w:hAnsi="宋体" w:cs="Arial" w:hint="eastAsia"/>
          <w:color w:val="000000"/>
          <w:spacing w:val="7"/>
          <w:szCs w:val="21"/>
        </w:rPr>
        <w:t>薪酬控制</w:t>
      </w:r>
    </w:p>
    <w:p w:rsidR="009273C1" w:rsidRDefault="009273C1" w:rsidP="00AC54ED">
      <w:pPr>
        <w:spacing w:line="360" w:lineRule="auto"/>
        <w:ind w:firstLineChars="300" w:firstLine="630"/>
        <w:rPr>
          <w:rFonts w:ascii="宋体"/>
          <w:szCs w:val="21"/>
        </w:rPr>
      </w:pPr>
      <w:r>
        <w:rPr>
          <w:rFonts w:ascii="宋体" w:hAnsi="宋体" w:hint="eastAsia"/>
          <w:szCs w:val="21"/>
        </w:rPr>
        <w:t>识记：</w:t>
      </w:r>
      <w:r>
        <w:rPr>
          <w:rFonts w:ascii="宋体" w:hAnsi="宋体" w:cs="Arial" w:hint="eastAsia"/>
          <w:color w:val="000000"/>
          <w:spacing w:val="7"/>
          <w:szCs w:val="21"/>
        </w:rPr>
        <w:t>薪酬控制的含义</w:t>
      </w:r>
    </w:p>
    <w:p w:rsidR="009273C1" w:rsidRDefault="009273C1" w:rsidP="00AC54ED">
      <w:pPr>
        <w:spacing w:line="360" w:lineRule="auto"/>
        <w:ind w:firstLineChars="300" w:firstLine="630"/>
        <w:rPr>
          <w:rFonts w:ascii="宋体"/>
          <w:szCs w:val="21"/>
        </w:rPr>
      </w:pPr>
      <w:r>
        <w:rPr>
          <w:rFonts w:ascii="宋体" w:hAnsi="宋体" w:hint="eastAsia"/>
          <w:szCs w:val="21"/>
        </w:rPr>
        <w:t>理解：</w:t>
      </w:r>
      <w:r>
        <w:rPr>
          <w:rFonts w:ascii="宋体" w:hAnsi="宋体" w:cs="Arial" w:hint="eastAsia"/>
          <w:color w:val="000000"/>
          <w:spacing w:val="7"/>
          <w:szCs w:val="21"/>
        </w:rPr>
        <w:t>薪酬控制的途径</w:t>
      </w:r>
    </w:p>
    <w:p w:rsidR="009273C1" w:rsidRPr="00682EA5" w:rsidRDefault="009273C1" w:rsidP="00AC54ED">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（三）</w:t>
      </w:r>
      <w:r>
        <w:rPr>
          <w:rFonts w:ascii="宋体" w:hAnsi="宋体" w:cs="Arial" w:hint="eastAsia"/>
          <w:color w:val="000000"/>
          <w:spacing w:val="7"/>
          <w:szCs w:val="21"/>
        </w:rPr>
        <w:t>薪酬沟通</w:t>
      </w:r>
    </w:p>
    <w:p w:rsidR="009273C1" w:rsidRDefault="009273C1" w:rsidP="00AC54ED">
      <w:pPr>
        <w:spacing w:line="360" w:lineRule="auto"/>
        <w:rPr>
          <w:rFonts w:ascii="宋体"/>
          <w:szCs w:val="21"/>
        </w:rPr>
      </w:pPr>
      <w:r w:rsidRPr="00B45C5E">
        <w:rPr>
          <w:rFonts w:ascii="宋体" w:hAnsi="宋体"/>
          <w:szCs w:val="21"/>
        </w:rPr>
        <w:t xml:space="preserve">      </w:t>
      </w:r>
      <w:r w:rsidRPr="00B45C5E">
        <w:rPr>
          <w:rFonts w:ascii="宋体" w:hAnsi="宋体" w:hint="eastAsia"/>
          <w:szCs w:val="21"/>
        </w:rPr>
        <w:t>识记：</w:t>
      </w:r>
      <w:r>
        <w:rPr>
          <w:rFonts w:ascii="宋体" w:hAnsi="宋体" w:cs="Arial" w:hint="eastAsia"/>
          <w:color w:val="000000"/>
          <w:spacing w:val="7"/>
          <w:szCs w:val="21"/>
        </w:rPr>
        <w:t>薪酬沟通定义</w:t>
      </w:r>
    </w:p>
    <w:p w:rsidR="009273C1" w:rsidRDefault="009273C1" w:rsidP="00AC54ED">
      <w:pPr>
        <w:spacing w:line="360" w:lineRule="auto"/>
        <w:ind w:firstLineChars="300" w:firstLine="630"/>
        <w:rPr>
          <w:rFonts w:ascii="宋体"/>
          <w:szCs w:val="21"/>
        </w:rPr>
      </w:pPr>
      <w:r w:rsidRPr="00B45C5E">
        <w:rPr>
          <w:rFonts w:ascii="宋体" w:hAnsi="宋体" w:hint="eastAsia"/>
          <w:szCs w:val="21"/>
        </w:rPr>
        <w:t>理解：</w:t>
      </w:r>
      <w:r>
        <w:rPr>
          <w:rFonts w:ascii="宋体" w:hAnsi="宋体" w:cs="Arial" w:hint="eastAsia"/>
          <w:color w:val="000000"/>
          <w:spacing w:val="7"/>
          <w:szCs w:val="21"/>
        </w:rPr>
        <w:t>薪酬沟通的步骤</w:t>
      </w:r>
    </w:p>
    <w:p w:rsidR="009273C1" w:rsidRDefault="009273C1" w:rsidP="00FA7256">
      <w:pPr>
        <w:spacing w:line="360" w:lineRule="auto"/>
        <w:ind w:leftChars="100" w:left="210" w:firstLineChars="50" w:firstLine="105"/>
      </w:pPr>
    </w:p>
    <w:p w:rsidR="009273C1" w:rsidRPr="00821D6A" w:rsidRDefault="009273C1" w:rsidP="00401498">
      <w:pPr>
        <w:pStyle w:val="2"/>
        <w:spacing w:before="120" w:after="120" w:line="360" w:lineRule="auto"/>
        <w:jc w:val="center"/>
        <w:rPr>
          <w:rFonts w:ascii="Times New Roman" w:eastAsia="宋体" w:hAnsi="Times New Roman"/>
          <w:bCs w:val="0"/>
          <w:color w:val="000000"/>
          <w:sz w:val="21"/>
          <w:szCs w:val="21"/>
        </w:rPr>
      </w:pPr>
      <w:r w:rsidRPr="00821D6A">
        <w:rPr>
          <w:rFonts w:ascii="Times New Roman" w:eastAsia="宋体" w:hAnsi="Times New Roman" w:hint="eastAsia"/>
          <w:bCs w:val="0"/>
          <w:color w:val="000000"/>
          <w:sz w:val="21"/>
          <w:szCs w:val="21"/>
        </w:rPr>
        <w:t>第</w:t>
      </w:r>
      <w:r>
        <w:rPr>
          <w:rFonts w:ascii="Times New Roman" w:eastAsia="宋体" w:hAnsi="Times New Roman" w:hint="eastAsia"/>
          <w:bCs w:val="0"/>
          <w:color w:val="000000"/>
          <w:sz w:val="21"/>
          <w:szCs w:val="21"/>
        </w:rPr>
        <w:t>八</w:t>
      </w:r>
      <w:r w:rsidRPr="00821D6A">
        <w:rPr>
          <w:rFonts w:ascii="Times New Roman" w:eastAsia="宋体" w:hAnsi="Times New Roman" w:hint="eastAsia"/>
          <w:bCs w:val="0"/>
          <w:color w:val="000000"/>
          <w:sz w:val="21"/>
          <w:szCs w:val="21"/>
        </w:rPr>
        <w:t>章</w:t>
      </w:r>
      <w:r>
        <w:rPr>
          <w:rFonts w:ascii="Times New Roman" w:eastAsia="宋体" w:hAnsi="Times New Roman"/>
          <w:bCs w:val="0"/>
          <w:color w:val="000000"/>
          <w:sz w:val="21"/>
          <w:szCs w:val="21"/>
        </w:rPr>
        <w:t xml:space="preserve"> </w:t>
      </w:r>
      <w:r w:rsidRPr="00401498">
        <w:rPr>
          <w:rFonts w:ascii="Times New Roman" w:eastAsia="宋体" w:hAnsi="Times New Roman" w:hint="eastAsia"/>
          <w:bCs w:val="0"/>
          <w:color w:val="000000"/>
          <w:sz w:val="21"/>
          <w:szCs w:val="21"/>
        </w:rPr>
        <w:t>综合案例</w:t>
      </w:r>
    </w:p>
    <w:p w:rsidR="009273C1" w:rsidRPr="00821D6A" w:rsidRDefault="009273C1" w:rsidP="00401498">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一、学习目的与要求</w:t>
      </w:r>
    </w:p>
    <w:p w:rsidR="009273C1" w:rsidRPr="00682EA5" w:rsidRDefault="009273C1" w:rsidP="00401498">
      <w:pPr>
        <w:spacing w:line="360" w:lineRule="auto"/>
        <w:ind w:leftChars="98" w:left="206" w:firstLineChars="193" w:firstLine="405"/>
        <w:rPr>
          <w:color w:val="000000"/>
          <w:szCs w:val="21"/>
        </w:rPr>
      </w:pPr>
      <w:r>
        <w:rPr>
          <w:rFonts w:hint="eastAsia"/>
          <w:color w:val="000000"/>
          <w:szCs w:val="21"/>
        </w:rPr>
        <w:t>通过本章的学习，介绍不同类型单位的薪酬体系设计</w:t>
      </w:r>
      <w:r w:rsidRPr="00682EA5">
        <w:rPr>
          <w:rFonts w:hint="eastAsia"/>
          <w:color w:val="000000"/>
          <w:szCs w:val="21"/>
        </w:rPr>
        <w:t>。</w:t>
      </w:r>
    </w:p>
    <w:p w:rsidR="009273C1" w:rsidRPr="00821D6A" w:rsidRDefault="009273C1" w:rsidP="00401498">
      <w:pPr>
        <w:pStyle w:val="3"/>
        <w:spacing w:before="120" w:after="120" w:line="360" w:lineRule="auto"/>
        <w:rPr>
          <w:rFonts w:ascii="Times New Roman" w:hAnsi="Times New Roman"/>
          <w:bCs w:val="0"/>
          <w:color w:val="000000"/>
          <w:sz w:val="21"/>
          <w:szCs w:val="21"/>
        </w:rPr>
      </w:pPr>
      <w:r w:rsidRPr="00821D6A">
        <w:rPr>
          <w:rFonts w:ascii="Times New Roman" w:hAnsi="Times New Roman" w:hint="eastAsia"/>
          <w:bCs w:val="0"/>
          <w:color w:val="000000"/>
          <w:sz w:val="21"/>
          <w:szCs w:val="21"/>
        </w:rPr>
        <w:t>二、考核知识点与考核目标</w:t>
      </w:r>
    </w:p>
    <w:p w:rsidR="009273C1" w:rsidRPr="00682EA5" w:rsidRDefault="009273C1" w:rsidP="00401498">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（一）</w:t>
      </w:r>
      <w:r w:rsidRPr="00485643">
        <w:rPr>
          <w:rFonts w:ascii="宋体" w:hAnsi="宋体" w:cs="Arial" w:hint="eastAsia"/>
          <w:color w:val="000000"/>
          <w:spacing w:val="7"/>
          <w:szCs w:val="21"/>
        </w:rPr>
        <w:t>国有企业改制后薪酬体系优化设计案例</w:t>
      </w:r>
    </w:p>
    <w:p w:rsidR="009273C1" w:rsidRDefault="009273C1" w:rsidP="00D94591">
      <w:pPr>
        <w:spacing w:line="360" w:lineRule="auto"/>
        <w:ind w:firstLineChars="300" w:firstLine="630"/>
        <w:rPr>
          <w:rFonts w:ascii="宋体"/>
          <w:szCs w:val="21"/>
        </w:rPr>
      </w:pPr>
      <w:r>
        <w:rPr>
          <w:rFonts w:ascii="宋体" w:hAnsi="宋体" w:hint="eastAsia"/>
          <w:szCs w:val="21"/>
        </w:rPr>
        <w:t>应用</w:t>
      </w:r>
      <w:r w:rsidRPr="00B45C5E">
        <w:rPr>
          <w:rFonts w:ascii="宋体" w:hAnsi="宋体" w:hint="eastAsia"/>
          <w:szCs w:val="21"/>
        </w:rPr>
        <w:t>：</w:t>
      </w:r>
      <w:r w:rsidRPr="00763D2E">
        <w:rPr>
          <w:rFonts w:ascii="宋体" w:hAnsi="宋体" w:cs="Arial" w:hint="eastAsia"/>
          <w:color w:val="000000"/>
          <w:spacing w:val="7"/>
          <w:szCs w:val="21"/>
        </w:rPr>
        <w:t>国有企业改制后薪酬体系</w:t>
      </w:r>
      <w:r>
        <w:rPr>
          <w:rFonts w:ascii="宋体" w:hAnsi="宋体" w:cs="Arial" w:hint="eastAsia"/>
          <w:color w:val="000000"/>
          <w:spacing w:val="7"/>
          <w:szCs w:val="21"/>
        </w:rPr>
        <w:t>设计</w:t>
      </w:r>
    </w:p>
    <w:p w:rsidR="009273C1" w:rsidRPr="00682EA5" w:rsidRDefault="009273C1" w:rsidP="00401498">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（二）</w:t>
      </w:r>
      <w:r w:rsidRPr="00763D2E">
        <w:rPr>
          <w:rFonts w:ascii="宋体" w:hAnsi="宋体" w:cs="Arial" w:hint="eastAsia"/>
          <w:color w:val="000000"/>
          <w:spacing w:val="7"/>
          <w:szCs w:val="21"/>
        </w:rPr>
        <w:t>国有企业高层经理人薪酬合理化</w:t>
      </w:r>
      <w:r w:rsidRPr="00763D2E">
        <w:rPr>
          <w:rFonts w:ascii="宋体" w:hAnsi="宋体" w:cs="Arial"/>
          <w:color w:val="000000"/>
          <w:spacing w:val="7"/>
          <w:szCs w:val="21"/>
        </w:rPr>
        <w:t xml:space="preserve">: </w:t>
      </w:r>
      <w:r w:rsidRPr="00763D2E">
        <w:rPr>
          <w:rFonts w:ascii="宋体" w:hAnsi="宋体" w:cs="Arial" w:hint="eastAsia"/>
          <w:color w:val="000000"/>
          <w:spacing w:val="7"/>
          <w:szCs w:val="21"/>
        </w:rPr>
        <w:t>基于中航油案例的分析</w:t>
      </w:r>
    </w:p>
    <w:p w:rsidR="009273C1" w:rsidRDefault="009273C1" w:rsidP="00401498">
      <w:pPr>
        <w:spacing w:line="360" w:lineRule="auto"/>
        <w:ind w:firstLineChars="300" w:firstLine="630"/>
        <w:rPr>
          <w:rFonts w:ascii="宋体"/>
          <w:szCs w:val="21"/>
        </w:rPr>
      </w:pPr>
      <w:r>
        <w:rPr>
          <w:rFonts w:ascii="宋体" w:hAnsi="宋体" w:hint="eastAsia"/>
          <w:szCs w:val="21"/>
        </w:rPr>
        <w:t>应用</w:t>
      </w:r>
      <w:r w:rsidRPr="00B45C5E">
        <w:rPr>
          <w:rFonts w:ascii="宋体" w:hAnsi="宋体" w:hint="eastAsia"/>
          <w:szCs w:val="21"/>
        </w:rPr>
        <w:t>：</w:t>
      </w:r>
      <w:r w:rsidRPr="00763D2E">
        <w:rPr>
          <w:rFonts w:ascii="宋体" w:hAnsi="宋体" w:cs="Arial" w:hint="eastAsia"/>
          <w:color w:val="000000"/>
          <w:spacing w:val="7"/>
          <w:szCs w:val="21"/>
        </w:rPr>
        <w:t>国有企业高层</w:t>
      </w:r>
      <w:r>
        <w:rPr>
          <w:rFonts w:ascii="宋体" w:hAnsi="宋体" w:cs="Arial" w:hint="eastAsia"/>
          <w:color w:val="000000"/>
          <w:spacing w:val="7"/>
          <w:szCs w:val="21"/>
        </w:rPr>
        <w:t>管理者</w:t>
      </w:r>
      <w:r w:rsidRPr="00763D2E">
        <w:rPr>
          <w:rFonts w:ascii="宋体" w:hAnsi="宋体" w:cs="Arial" w:hint="eastAsia"/>
          <w:color w:val="000000"/>
          <w:spacing w:val="7"/>
          <w:szCs w:val="21"/>
        </w:rPr>
        <w:t>薪酬</w:t>
      </w:r>
      <w:r>
        <w:rPr>
          <w:rFonts w:ascii="宋体" w:hAnsi="宋体" w:cs="Arial" w:hint="eastAsia"/>
          <w:color w:val="000000"/>
          <w:spacing w:val="7"/>
          <w:szCs w:val="21"/>
        </w:rPr>
        <w:t>体系设计</w:t>
      </w:r>
    </w:p>
    <w:p w:rsidR="009273C1" w:rsidRPr="00682EA5" w:rsidRDefault="009273C1" w:rsidP="00401498">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（三）</w:t>
      </w:r>
      <w:r w:rsidRPr="00763D2E">
        <w:rPr>
          <w:rFonts w:ascii="宋体" w:hAnsi="宋体" w:cs="Arial" w:hint="eastAsia"/>
          <w:color w:val="000000"/>
          <w:spacing w:val="7"/>
          <w:szCs w:val="21"/>
        </w:rPr>
        <w:t>一个民营服装企业薪酬体系设计的案例</w:t>
      </w:r>
    </w:p>
    <w:p w:rsidR="009273C1" w:rsidRDefault="009273C1" w:rsidP="00763D2E">
      <w:pPr>
        <w:spacing w:line="360" w:lineRule="auto"/>
        <w:ind w:firstLineChars="300" w:firstLine="630"/>
        <w:rPr>
          <w:rFonts w:ascii="宋体"/>
          <w:szCs w:val="21"/>
        </w:rPr>
      </w:pPr>
      <w:r>
        <w:rPr>
          <w:rFonts w:ascii="宋体" w:hAnsi="宋体" w:hint="eastAsia"/>
          <w:szCs w:val="21"/>
        </w:rPr>
        <w:t>应用</w:t>
      </w:r>
      <w:r w:rsidRPr="00B45C5E">
        <w:rPr>
          <w:rFonts w:ascii="宋体" w:hAnsi="宋体" w:hint="eastAsia"/>
          <w:szCs w:val="21"/>
        </w:rPr>
        <w:t>：</w:t>
      </w:r>
      <w:r>
        <w:rPr>
          <w:rFonts w:ascii="宋体" w:hAnsi="宋体" w:hint="eastAsia"/>
          <w:szCs w:val="21"/>
        </w:rPr>
        <w:t>民营</w:t>
      </w:r>
      <w:r w:rsidRPr="00763D2E">
        <w:rPr>
          <w:rFonts w:ascii="宋体" w:hAnsi="宋体" w:hint="eastAsia"/>
          <w:szCs w:val="21"/>
        </w:rPr>
        <w:t>企业薪酬体系设计</w:t>
      </w:r>
    </w:p>
    <w:p w:rsidR="009273C1" w:rsidRPr="00682EA5" w:rsidRDefault="009273C1" w:rsidP="00763D2E">
      <w:pPr>
        <w:widowControl/>
        <w:spacing w:line="360" w:lineRule="auto"/>
        <w:jc w:val="left"/>
        <w:rPr>
          <w:rFonts w:ascii="宋体" w:cs="Arial"/>
          <w:color w:val="000000"/>
          <w:spacing w:val="7"/>
          <w:szCs w:val="21"/>
        </w:rPr>
      </w:pPr>
      <w:r w:rsidRPr="00682EA5">
        <w:rPr>
          <w:rFonts w:ascii="宋体" w:hAnsi="宋体" w:cs="Arial" w:hint="eastAsia"/>
          <w:color w:val="000000"/>
          <w:spacing w:val="7"/>
          <w:szCs w:val="21"/>
        </w:rPr>
        <w:t>（</w:t>
      </w:r>
      <w:r>
        <w:rPr>
          <w:rFonts w:ascii="宋体" w:hAnsi="宋体" w:cs="Arial" w:hint="eastAsia"/>
          <w:color w:val="000000"/>
          <w:spacing w:val="7"/>
          <w:szCs w:val="21"/>
        </w:rPr>
        <w:t>四</w:t>
      </w:r>
      <w:r w:rsidRPr="00682EA5">
        <w:rPr>
          <w:rFonts w:ascii="宋体" w:hAnsi="宋体" w:cs="Arial" w:hint="eastAsia"/>
          <w:color w:val="000000"/>
          <w:spacing w:val="7"/>
          <w:szCs w:val="21"/>
        </w:rPr>
        <w:t>）</w:t>
      </w:r>
      <w:r w:rsidRPr="00763D2E">
        <w:rPr>
          <w:rFonts w:ascii="宋体" w:hAnsi="宋体" w:cs="Arial" w:hint="eastAsia"/>
          <w:color w:val="000000"/>
          <w:spacing w:val="7"/>
          <w:szCs w:val="21"/>
        </w:rPr>
        <w:t>美国公务员薪酬制度与启示</w:t>
      </w:r>
    </w:p>
    <w:p w:rsidR="009273C1" w:rsidRDefault="009273C1" w:rsidP="00763D2E">
      <w:pPr>
        <w:spacing w:line="360" w:lineRule="auto"/>
        <w:ind w:firstLineChars="300" w:firstLine="630"/>
        <w:rPr>
          <w:rFonts w:ascii="宋体"/>
          <w:szCs w:val="21"/>
        </w:rPr>
      </w:pPr>
      <w:r>
        <w:rPr>
          <w:rFonts w:ascii="宋体" w:hAnsi="宋体" w:hint="eastAsia"/>
          <w:szCs w:val="21"/>
        </w:rPr>
        <w:lastRenderedPageBreak/>
        <w:t>应用</w:t>
      </w:r>
      <w:r w:rsidRPr="00B45C5E">
        <w:rPr>
          <w:rFonts w:ascii="宋体" w:hAnsi="宋体" w:hint="eastAsia"/>
          <w:szCs w:val="21"/>
        </w:rPr>
        <w:t>：</w:t>
      </w:r>
      <w:r>
        <w:rPr>
          <w:rFonts w:ascii="宋体" w:hAnsi="宋体" w:hint="eastAsia"/>
          <w:szCs w:val="21"/>
        </w:rPr>
        <w:t>公务员</w:t>
      </w:r>
      <w:r w:rsidRPr="00763D2E">
        <w:rPr>
          <w:rFonts w:ascii="宋体" w:hAnsi="宋体" w:hint="eastAsia"/>
          <w:szCs w:val="21"/>
        </w:rPr>
        <w:t>薪酬体系设计</w:t>
      </w:r>
    </w:p>
    <w:p w:rsidR="009273C1" w:rsidRPr="00AC54ED" w:rsidRDefault="009273C1" w:rsidP="00FA7256">
      <w:pPr>
        <w:spacing w:line="360" w:lineRule="auto"/>
        <w:ind w:leftChars="100" w:left="210" w:firstLineChars="50" w:firstLine="105"/>
      </w:pPr>
    </w:p>
    <w:p w:rsidR="009273C1" w:rsidRPr="00821D6A" w:rsidRDefault="009273C1" w:rsidP="00962683">
      <w:pPr>
        <w:pStyle w:val="1"/>
        <w:spacing w:beforeLines="50" w:before="156" w:afterLines="50" w:after="156" w:line="360" w:lineRule="auto"/>
        <w:jc w:val="center"/>
        <w:rPr>
          <w:bCs w:val="0"/>
          <w:color w:val="000000"/>
          <w:kern w:val="2"/>
          <w:sz w:val="21"/>
          <w:szCs w:val="21"/>
        </w:rPr>
      </w:pPr>
      <w:r w:rsidRPr="00821D6A">
        <w:rPr>
          <w:rFonts w:hint="eastAsia"/>
          <w:bCs w:val="0"/>
          <w:color w:val="000000"/>
          <w:kern w:val="2"/>
          <w:sz w:val="21"/>
          <w:szCs w:val="21"/>
        </w:rPr>
        <w:t>第三部分有关说明与实施要求</w:t>
      </w: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一、考核目标的能力层次表述</w:t>
      </w:r>
    </w:p>
    <w:p w:rsidR="009273C1" w:rsidRPr="005D0492" w:rsidRDefault="009273C1" w:rsidP="002F6FF6">
      <w:pPr>
        <w:widowControl/>
        <w:spacing w:line="360" w:lineRule="auto"/>
        <w:ind w:firstLine="437"/>
        <w:jc w:val="left"/>
        <w:rPr>
          <w:rFonts w:ascii="宋体" w:cs="宋体"/>
          <w:color w:val="000000"/>
          <w:kern w:val="0"/>
          <w:szCs w:val="21"/>
        </w:rPr>
      </w:pPr>
      <w:r w:rsidRPr="005D0492">
        <w:rPr>
          <w:rFonts w:ascii="宋体" w:hAnsi="宋体" w:cs="宋体" w:hint="eastAsia"/>
          <w:color w:val="000000"/>
          <w:kern w:val="0"/>
          <w:szCs w:val="21"/>
        </w:rPr>
        <w:t>本课程的考核目标共分为三个能力层次：识记、理解、应用，它们之间是递进等级的关系，后者必须建立在前者的基础上。其具体含义为：</w:t>
      </w:r>
    </w:p>
    <w:p w:rsidR="009273C1" w:rsidRPr="005D0492" w:rsidRDefault="009273C1" w:rsidP="002F6FF6">
      <w:pPr>
        <w:widowControl/>
        <w:spacing w:line="360" w:lineRule="auto"/>
        <w:ind w:firstLine="437"/>
        <w:jc w:val="left"/>
        <w:rPr>
          <w:rFonts w:ascii="宋体" w:cs="宋体"/>
          <w:color w:val="000000"/>
          <w:kern w:val="0"/>
          <w:szCs w:val="21"/>
        </w:rPr>
      </w:pPr>
      <w:r w:rsidRPr="005D0492">
        <w:rPr>
          <w:rFonts w:ascii="宋体" w:hAnsi="宋体" w:cs="宋体" w:hint="eastAsia"/>
          <w:b/>
          <w:bCs/>
          <w:color w:val="000000"/>
          <w:kern w:val="0"/>
          <w:szCs w:val="21"/>
        </w:rPr>
        <w:t>识记</w:t>
      </w:r>
      <w:r w:rsidRPr="005D0492">
        <w:rPr>
          <w:rFonts w:ascii="宋体" w:hAnsi="宋体" w:cs="宋体" w:hint="eastAsia"/>
          <w:color w:val="000000"/>
          <w:kern w:val="0"/>
          <w:szCs w:val="21"/>
        </w:rPr>
        <w:t>：能了解有关的名词、概念、知识的含义，并能正确认识理解和表述，是低层次的要求。</w:t>
      </w:r>
    </w:p>
    <w:p w:rsidR="009273C1" w:rsidRPr="005D0492" w:rsidRDefault="009273C1" w:rsidP="002F6FF6">
      <w:pPr>
        <w:widowControl/>
        <w:spacing w:line="360" w:lineRule="auto"/>
        <w:ind w:firstLine="437"/>
        <w:jc w:val="left"/>
        <w:rPr>
          <w:rFonts w:ascii="宋体" w:cs="宋体"/>
          <w:color w:val="000000"/>
          <w:kern w:val="0"/>
          <w:szCs w:val="21"/>
        </w:rPr>
      </w:pPr>
      <w:r w:rsidRPr="005D0492">
        <w:rPr>
          <w:rFonts w:ascii="宋体" w:hAnsi="宋体" w:cs="宋体" w:hint="eastAsia"/>
          <w:b/>
          <w:bCs/>
          <w:color w:val="000000"/>
          <w:kern w:val="0"/>
          <w:szCs w:val="21"/>
        </w:rPr>
        <w:t>理解</w:t>
      </w:r>
      <w:r w:rsidRPr="005D0492">
        <w:rPr>
          <w:rFonts w:ascii="宋体" w:hAnsi="宋体" w:cs="宋体" w:hint="eastAsia"/>
          <w:color w:val="000000"/>
          <w:kern w:val="0"/>
          <w:szCs w:val="21"/>
        </w:rPr>
        <w:t>：在识记的基础上，能全面把握基本概念、基本理论、基本方法，能掌握有关概念、理论、方法的区别与联系，是较高层次的要求。</w:t>
      </w:r>
    </w:p>
    <w:p w:rsidR="009273C1" w:rsidRPr="005D0492" w:rsidRDefault="009273C1" w:rsidP="002F6FF6">
      <w:pPr>
        <w:widowControl/>
        <w:spacing w:line="360" w:lineRule="auto"/>
        <w:ind w:firstLine="437"/>
        <w:jc w:val="left"/>
        <w:rPr>
          <w:rFonts w:ascii="宋体" w:cs="宋体"/>
          <w:color w:val="000000"/>
          <w:kern w:val="0"/>
          <w:szCs w:val="21"/>
        </w:rPr>
      </w:pPr>
      <w:r w:rsidRPr="005D0492">
        <w:rPr>
          <w:rFonts w:ascii="宋体" w:hAnsi="宋体" w:cs="宋体" w:hint="eastAsia"/>
          <w:b/>
          <w:bCs/>
          <w:color w:val="000000"/>
          <w:kern w:val="0"/>
          <w:szCs w:val="21"/>
        </w:rPr>
        <w:t>应用</w:t>
      </w:r>
      <w:r w:rsidRPr="005D0492">
        <w:rPr>
          <w:rFonts w:ascii="宋体" w:hAnsi="宋体" w:cs="宋体" w:hint="eastAsia"/>
          <w:color w:val="000000"/>
          <w:kern w:val="0"/>
          <w:szCs w:val="21"/>
        </w:rPr>
        <w:t>：在理解的基础上，能够运用基本概念、基本理论、基本方法联系学过的多个知识点分析和解决有关的理论问题和实际问题，是最高层次的要求。</w:t>
      </w: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二、指定教材</w:t>
      </w:r>
    </w:p>
    <w:p w:rsidR="009273C1" w:rsidRPr="00CC1FF0" w:rsidRDefault="009273C1" w:rsidP="002F6FF6">
      <w:pPr>
        <w:widowControl/>
        <w:spacing w:line="360" w:lineRule="auto"/>
        <w:ind w:firstLine="435"/>
        <w:jc w:val="left"/>
        <w:rPr>
          <w:rFonts w:ascii="宋体" w:cs="宋体"/>
          <w:color w:val="000000"/>
          <w:kern w:val="0"/>
          <w:szCs w:val="21"/>
        </w:rPr>
      </w:pPr>
      <w:r w:rsidRPr="00CC1FF0">
        <w:rPr>
          <w:rFonts w:ascii="宋体" w:hAnsi="宋体" w:cs="宋体" w:hint="eastAsia"/>
          <w:color w:val="000000"/>
          <w:kern w:val="0"/>
          <w:szCs w:val="21"/>
        </w:rPr>
        <w:t>《薪酬管理》，陈小平编著，科学出版社，</w:t>
      </w:r>
      <w:r w:rsidRPr="00CC1FF0">
        <w:rPr>
          <w:rFonts w:ascii="宋体" w:hAnsi="宋体" w:cs="宋体"/>
          <w:color w:val="000000"/>
          <w:kern w:val="0"/>
          <w:szCs w:val="21"/>
        </w:rPr>
        <w:t>2016</w:t>
      </w:r>
      <w:r w:rsidRPr="00CC1FF0">
        <w:rPr>
          <w:rFonts w:ascii="宋体" w:hAnsi="宋体" w:cs="宋体" w:hint="eastAsia"/>
          <w:color w:val="000000"/>
          <w:kern w:val="0"/>
          <w:szCs w:val="21"/>
        </w:rPr>
        <w:t>年版。</w:t>
      </w: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三、自学方法指导</w:t>
      </w:r>
    </w:p>
    <w:p w:rsidR="009273C1" w:rsidRPr="005D0492" w:rsidRDefault="009273C1" w:rsidP="002F6FF6">
      <w:pPr>
        <w:widowControl/>
        <w:spacing w:line="360" w:lineRule="auto"/>
        <w:ind w:firstLine="491"/>
        <w:jc w:val="left"/>
        <w:rPr>
          <w:rFonts w:ascii="宋体" w:cs="宋体"/>
          <w:color w:val="000000"/>
          <w:kern w:val="0"/>
          <w:szCs w:val="21"/>
        </w:rPr>
      </w:pPr>
      <w:r w:rsidRPr="005D0492">
        <w:rPr>
          <w:rFonts w:ascii="宋体" w:hAnsi="宋体" w:cs="宋体"/>
          <w:color w:val="000000"/>
          <w:kern w:val="0"/>
          <w:sz w:val="24"/>
        </w:rPr>
        <w:t>1</w:t>
      </w:r>
      <w:r w:rsidRPr="005D0492">
        <w:rPr>
          <w:rFonts w:ascii="宋体" w:hAnsi="宋体" w:cs="宋体" w:hint="eastAsia"/>
          <w:color w:val="000000"/>
          <w:kern w:val="0"/>
          <w:szCs w:val="21"/>
        </w:rPr>
        <w:t>、在开始阅读指定教材某一章之前，先翻阅大纲中有关这一章的考核知识点与考核目标，以便在阅读教材时做到心中有数，突出重点，有的放矢。</w:t>
      </w:r>
    </w:p>
    <w:p w:rsidR="009273C1" w:rsidRPr="005D0492" w:rsidRDefault="009273C1" w:rsidP="002F6FF6">
      <w:pPr>
        <w:widowControl/>
        <w:spacing w:line="360" w:lineRule="auto"/>
        <w:ind w:firstLine="462"/>
        <w:jc w:val="left"/>
        <w:rPr>
          <w:rFonts w:ascii="宋体" w:cs="宋体"/>
          <w:color w:val="000000"/>
          <w:kern w:val="0"/>
          <w:szCs w:val="21"/>
        </w:rPr>
      </w:pPr>
      <w:r w:rsidRPr="005D0492">
        <w:rPr>
          <w:rFonts w:ascii="宋体" w:hAnsi="宋体" w:cs="宋体"/>
          <w:color w:val="000000"/>
          <w:kern w:val="0"/>
          <w:sz w:val="24"/>
        </w:rPr>
        <w:t>2</w:t>
      </w:r>
      <w:r w:rsidRPr="005D0492">
        <w:rPr>
          <w:rFonts w:ascii="宋体" w:hAnsi="宋体" w:cs="宋体" w:hint="eastAsia"/>
          <w:color w:val="000000"/>
          <w:kern w:val="0"/>
          <w:szCs w:val="21"/>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rsidR="009273C1" w:rsidRPr="005D0492" w:rsidRDefault="009273C1" w:rsidP="002F6FF6">
      <w:pPr>
        <w:widowControl/>
        <w:spacing w:line="360" w:lineRule="auto"/>
        <w:ind w:left="453"/>
        <w:jc w:val="left"/>
        <w:rPr>
          <w:rFonts w:ascii="宋体" w:cs="宋体"/>
          <w:color w:val="000000"/>
          <w:kern w:val="0"/>
          <w:szCs w:val="21"/>
        </w:rPr>
      </w:pPr>
      <w:r w:rsidRPr="005D0492">
        <w:rPr>
          <w:rFonts w:ascii="宋体" w:hAnsi="宋体" w:cs="宋体"/>
          <w:color w:val="000000"/>
          <w:kern w:val="0"/>
          <w:sz w:val="24"/>
        </w:rPr>
        <w:t>3</w:t>
      </w:r>
      <w:r w:rsidRPr="005D0492">
        <w:rPr>
          <w:rFonts w:ascii="宋体" w:hAnsi="宋体" w:cs="宋体" w:hint="eastAsia"/>
          <w:color w:val="000000"/>
          <w:kern w:val="0"/>
          <w:szCs w:val="21"/>
        </w:rPr>
        <w:t>、在自学过程中，既要思考问题，也要做好阅读笔记，把教材重要的基本概念、原理、</w:t>
      </w:r>
    </w:p>
    <w:p w:rsidR="009273C1" w:rsidRPr="005D0492" w:rsidRDefault="009273C1" w:rsidP="002F6FF6">
      <w:pPr>
        <w:widowControl/>
        <w:spacing w:line="360" w:lineRule="auto"/>
        <w:ind w:left="46"/>
        <w:jc w:val="left"/>
        <w:rPr>
          <w:rFonts w:ascii="宋体" w:cs="宋体"/>
          <w:color w:val="000000"/>
          <w:kern w:val="0"/>
          <w:szCs w:val="21"/>
        </w:rPr>
      </w:pPr>
      <w:r w:rsidRPr="005D0492">
        <w:rPr>
          <w:rFonts w:ascii="宋体" w:hAnsi="宋体" w:cs="宋体" w:hint="eastAsia"/>
          <w:color w:val="000000"/>
          <w:kern w:val="0"/>
          <w:szCs w:val="21"/>
        </w:rPr>
        <w:t>方法等加以整理，以便从中加深对问题的认识、理解和记忆，有利于突出重点，并了解整个内容，不断提高自学能力。同时，在自学各章内容时，切勿死记硬背</w:t>
      </w:r>
      <w:r>
        <w:rPr>
          <w:rFonts w:ascii="宋体" w:hAnsi="宋体" w:cs="宋体" w:hint="eastAsia"/>
          <w:color w:val="000000"/>
          <w:kern w:val="0"/>
          <w:sz w:val="24"/>
        </w:rPr>
        <w:t>，</w:t>
      </w:r>
      <w:r w:rsidRPr="005D0492">
        <w:rPr>
          <w:rFonts w:ascii="宋体" w:hAnsi="宋体" w:cs="宋体" w:hint="eastAsia"/>
          <w:color w:val="000000"/>
          <w:kern w:val="0"/>
          <w:szCs w:val="21"/>
        </w:rPr>
        <w:t>要在理解的基础上加以记忆，注重理论联系实际，锻炼从实践的角度出发来思考问题，从而达到深层次的认识水平。</w:t>
      </w:r>
    </w:p>
    <w:p w:rsidR="009273C1" w:rsidRPr="005D0492" w:rsidRDefault="009273C1" w:rsidP="002F6FF6">
      <w:pPr>
        <w:widowControl/>
        <w:spacing w:line="360" w:lineRule="auto"/>
        <w:ind w:firstLine="426"/>
        <w:jc w:val="left"/>
        <w:rPr>
          <w:rFonts w:ascii="宋体" w:cs="宋体"/>
          <w:color w:val="000000"/>
          <w:kern w:val="0"/>
          <w:szCs w:val="21"/>
        </w:rPr>
      </w:pPr>
      <w:r w:rsidRPr="005D0492">
        <w:rPr>
          <w:rFonts w:ascii="宋体" w:hAnsi="宋体" w:cs="宋体"/>
          <w:color w:val="000000"/>
          <w:kern w:val="0"/>
          <w:sz w:val="24"/>
        </w:rPr>
        <w:t>4</w:t>
      </w:r>
      <w:r w:rsidRPr="005D0492">
        <w:rPr>
          <w:rFonts w:ascii="宋体" w:hAnsi="宋体" w:cs="宋体" w:hint="eastAsia"/>
          <w:color w:val="000000"/>
          <w:kern w:val="0"/>
          <w:szCs w:val="21"/>
        </w:rPr>
        <w:t>、为了提高自学效果，应结合自学内容，尽可能地多看一些案例分析和动手做一些练习题，以便更好的理解、消化和巩固所学知识，培养分析问题、解决问题的能力。在做练习</w:t>
      </w:r>
      <w:r w:rsidRPr="005D0492">
        <w:rPr>
          <w:rFonts w:ascii="宋体" w:hAnsi="宋体" w:cs="宋体" w:hint="eastAsia"/>
          <w:color w:val="000000"/>
          <w:kern w:val="0"/>
          <w:szCs w:val="21"/>
        </w:rPr>
        <w:lastRenderedPageBreak/>
        <w:t>之前，应认真阅读教材，按考核目标所要求的不同层次，掌握教材内容，在练习过程中对所学知识进行合理的回顾与发挥，注重从实际出发，具体问题具体分析。</w:t>
      </w: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四、社会助学的要求</w:t>
      </w:r>
    </w:p>
    <w:p w:rsidR="009273C1" w:rsidRPr="005D0492" w:rsidRDefault="009273C1" w:rsidP="002F6FF6">
      <w:pPr>
        <w:widowControl/>
        <w:spacing w:line="360" w:lineRule="auto"/>
        <w:ind w:left="446"/>
        <w:jc w:val="left"/>
        <w:rPr>
          <w:rFonts w:ascii="宋体" w:cs="宋体"/>
          <w:color w:val="000000"/>
          <w:kern w:val="0"/>
          <w:szCs w:val="21"/>
        </w:rPr>
      </w:pPr>
      <w:r w:rsidRPr="005D0492">
        <w:rPr>
          <w:rFonts w:ascii="宋体" w:hAnsi="宋体" w:cs="宋体"/>
          <w:color w:val="000000"/>
          <w:kern w:val="0"/>
          <w:sz w:val="24"/>
        </w:rPr>
        <w:t>1</w:t>
      </w:r>
      <w:r w:rsidRPr="005D0492">
        <w:rPr>
          <w:rFonts w:ascii="宋体" w:hAnsi="宋体" w:cs="宋体" w:hint="eastAsia"/>
          <w:color w:val="000000"/>
          <w:kern w:val="0"/>
          <w:szCs w:val="21"/>
        </w:rPr>
        <w:t>、应熟知考试大纲对课程提出的总要求和各章的知识点。</w:t>
      </w:r>
    </w:p>
    <w:p w:rsidR="009273C1" w:rsidRPr="005D0492" w:rsidRDefault="009273C1" w:rsidP="002F6FF6">
      <w:pPr>
        <w:widowControl/>
        <w:spacing w:line="360" w:lineRule="auto"/>
        <w:ind w:left="424"/>
        <w:jc w:val="left"/>
        <w:rPr>
          <w:rFonts w:ascii="宋体" w:cs="宋体"/>
          <w:color w:val="000000"/>
          <w:kern w:val="0"/>
          <w:szCs w:val="21"/>
        </w:rPr>
      </w:pPr>
      <w:r w:rsidRPr="005D0492">
        <w:rPr>
          <w:rFonts w:ascii="宋体" w:hAnsi="宋体" w:cs="宋体"/>
          <w:color w:val="000000"/>
          <w:kern w:val="0"/>
          <w:sz w:val="24"/>
        </w:rPr>
        <w:t>2</w:t>
      </w:r>
      <w:r w:rsidRPr="005D0492">
        <w:rPr>
          <w:rFonts w:ascii="宋体" w:hAnsi="宋体" w:cs="宋体" w:hint="eastAsia"/>
          <w:color w:val="000000"/>
          <w:kern w:val="0"/>
          <w:szCs w:val="21"/>
        </w:rPr>
        <w:t>、应掌握各知识点要求达到的能力层次，并深刻理解对各知识点的考核目标。</w:t>
      </w:r>
    </w:p>
    <w:p w:rsidR="009273C1" w:rsidRPr="005D0492" w:rsidRDefault="009273C1" w:rsidP="002F6FF6">
      <w:pPr>
        <w:widowControl/>
        <w:spacing w:line="360" w:lineRule="auto"/>
        <w:ind w:firstLine="422"/>
        <w:jc w:val="left"/>
        <w:rPr>
          <w:rFonts w:ascii="宋体" w:cs="宋体"/>
          <w:color w:val="000000"/>
          <w:kern w:val="0"/>
          <w:szCs w:val="21"/>
        </w:rPr>
      </w:pPr>
      <w:r w:rsidRPr="005D0492">
        <w:rPr>
          <w:rFonts w:ascii="宋体" w:hAnsi="宋体" w:cs="宋体"/>
          <w:color w:val="000000"/>
          <w:kern w:val="0"/>
          <w:sz w:val="24"/>
        </w:rPr>
        <w:t>3</w:t>
      </w:r>
      <w:r w:rsidRPr="005D0492">
        <w:rPr>
          <w:rFonts w:ascii="宋体" w:hAnsi="宋体" w:cs="宋体" w:hint="eastAsia"/>
          <w:color w:val="000000"/>
          <w:kern w:val="0"/>
          <w:szCs w:val="21"/>
        </w:rPr>
        <w:t>、辅导时，应以考试大纲为依据，指定的教材为基础，不要随意增删内容，以免与大纲脱节。</w:t>
      </w:r>
    </w:p>
    <w:p w:rsidR="009273C1" w:rsidRPr="005D0492" w:rsidRDefault="009273C1" w:rsidP="002F6FF6">
      <w:pPr>
        <w:widowControl/>
        <w:spacing w:line="360" w:lineRule="auto"/>
        <w:ind w:left="421"/>
        <w:jc w:val="left"/>
        <w:rPr>
          <w:rFonts w:ascii="宋体" w:cs="宋体"/>
          <w:color w:val="000000"/>
          <w:kern w:val="0"/>
          <w:szCs w:val="21"/>
        </w:rPr>
      </w:pPr>
      <w:r w:rsidRPr="005D0492">
        <w:rPr>
          <w:rFonts w:ascii="宋体" w:hAnsi="宋体" w:cs="宋体"/>
          <w:color w:val="000000"/>
          <w:kern w:val="0"/>
          <w:sz w:val="24"/>
        </w:rPr>
        <w:t>4</w:t>
      </w:r>
      <w:r w:rsidRPr="005D0492">
        <w:rPr>
          <w:rFonts w:ascii="宋体" w:hAnsi="宋体" w:cs="宋体" w:hint="eastAsia"/>
          <w:color w:val="000000"/>
          <w:kern w:val="0"/>
          <w:szCs w:val="21"/>
        </w:rPr>
        <w:t>、辅导时，应对学习方法进行指导。提倡</w:t>
      </w:r>
      <w:r>
        <w:rPr>
          <w:rFonts w:ascii="宋体" w:hAnsi="宋体" w:cs="宋体" w:hint="eastAsia"/>
          <w:color w:val="000000"/>
          <w:kern w:val="0"/>
          <w:sz w:val="24"/>
        </w:rPr>
        <w:t>“</w:t>
      </w:r>
      <w:r w:rsidRPr="005D0492">
        <w:rPr>
          <w:rFonts w:ascii="宋体" w:hAnsi="宋体" w:cs="宋体" w:hint="eastAsia"/>
          <w:color w:val="000000"/>
          <w:kern w:val="0"/>
          <w:szCs w:val="21"/>
        </w:rPr>
        <w:t>认真阅读教材，刻苦钻研教材，主动争取</w:t>
      </w:r>
    </w:p>
    <w:p w:rsidR="009273C1" w:rsidRPr="005D0492" w:rsidRDefault="009273C1" w:rsidP="002F6FF6">
      <w:pPr>
        <w:widowControl/>
        <w:spacing w:line="360" w:lineRule="auto"/>
        <w:ind w:left="14"/>
        <w:jc w:val="left"/>
        <w:rPr>
          <w:rFonts w:ascii="宋体" w:cs="宋体"/>
          <w:color w:val="000000"/>
          <w:kern w:val="0"/>
          <w:szCs w:val="21"/>
        </w:rPr>
      </w:pPr>
      <w:r w:rsidRPr="005D0492">
        <w:rPr>
          <w:rFonts w:ascii="宋体" w:hAnsi="宋体" w:cs="宋体" w:hint="eastAsia"/>
          <w:color w:val="000000"/>
          <w:kern w:val="0"/>
          <w:szCs w:val="21"/>
        </w:rPr>
        <w:t>帮助，依靠自己学通</w:t>
      </w:r>
      <w:r>
        <w:rPr>
          <w:rFonts w:ascii="宋体" w:hAnsi="宋体" w:cs="宋体" w:hint="eastAsia"/>
          <w:color w:val="000000"/>
          <w:kern w:val="0"/>
          <w:szCs w:val="21"/>
        </w:rPr>
        <w:t>”</w:t>
      </w:r>
      <w:r w:rsidRPr="005D0492">
        <w:rPr>
          <w:rFonts w:ascii="宋体" w:hAnsi="宋体" w:cs="宋体" w:hint="eastAsia"/>
          <w:color w:val="000000"/>
          <w:kern w:val="0"/>
          <w:szCs w:val="21"/>
        </w:rPr>
        <w:t>的方法。</w:t>
      </w:r>
    </w:p>
    <w:p w:rsidR="009273C1" w:rsidRPr="005D0492" w:rsidRDefault="009273C1" w:rsidP="002F6FF6">
      <w:pPr>
        <w:widowControl/>
        <w:spacing w:line="360" w:lineRule="auto"/>
        <w:ind w:left="424"/>
        <w:jc w:val="left"/>
        <w:rPr>
          <w:rFonts w:ascii="宋体" w:cs="宋体"/>
          <w:color w:val="000000"/>
          <w:kern w:val="0"/>
          <w:szCs w:val="21"/>
        </w:rPr>
      </w:pPr>
      <w:r w:rsidRPr="005D0492">
        <w:rPr>
          <w:rFonts w:ascii="宋体" w:hAnsi="宋体" w:cs="宋体"/>
          <w:color w:val="000000"/>
          <w:kern w:val="0"/>
          <w:sz w:val="24"/>
        </w:rPr>
        <w:t>5</w:t>
      </w:r>
      <w:r w:rsidRPr="005D0492">
        <w:rPr>
          <w:rFonts w:ascii="宋体" w:hAnsi="宋体" w:cs="宋体" w:hint="eastAsia"/>
          <w:color w:val="000000"/>
          <w:kern w:val="0"/>
          <w:szCs w:val="21"/>
        </w:rPr>
        <w:t>、辅导时，要注意突出重点，对考生提出的问题，不要有问即答，要积极启发引导。</w:t>
      </w:r>
    </w:p>
    <w:p w:rsidR="009273C1" w:rsidRPr="005D0492" w:rsidRDefault="009273C1" w:rsidP="002F6FF6">
      <w:pPr>
        <w:widowControl/>
        <w:spacing w:line="360" w:lineRule="auto"/>
        <w:ind w:firstLine="420"/>
        <w:jc w:val="left"/>
        <w:rPr>
          <w:rFonts w:ascii="宋体" w:cs="宋体"/>
          <w:color w:val="000000"/>
          <w:kern w:val="0"/>
          <w:szCs w:val="21"/>
        </w:rPr>
      </w:pPr>
      <w:r w:rsidRPr="005D0492">
        <w:rPr>
          <w:rFonts w:ascii="宋体" w:hAnsi="宋体" w:cs="宋体"/>
          <w:color w:val="000000"/>
          <w:kern w:val="0"/>
          <w:sz w:val="24"/>
        </w:rPr>
        <w:t>6</w:t>
      </w:r>
      <w:r w:rsidRPr="005D0492">
        <w:rPr>
          <w:rFonts w:ascii="宋体" w:hAnsi="宋体" w:cs="宋体" w:hint="eastAsia"/>
          <w:color w:val="000000"/>
          <w:kern w:val="0"/>
          <w:szCs w:val="21"/>
        </w:rPr>
        <w:t>、注意对应考者能力的培养，特别是对自学能力的培养，要引导考生逐步学会独立学习，培养</w:t>
      </w:r>
      <w:r>
        <w:rPr>
          <w:rFonts w:ascii="宋体" w:hAnsi="宋体" w:cs="宋体" w:hint="eastAsia"/>
          <w:color w:val="000000"/>
          <w:kern w:val="0"/>
          <w:szCs w:val="21"/>
        </w:rPr>
        <w:t>考生</w:t>
      </w:r>
      <w:r w:rsidRPr="005D0492">
        <w:rPr>
          <w:rFonts w:ascii="宋体" w:hAnsi="宋体" w:cs="宋体" w:hint="eastAsia"/>
          <w:color w:val="000000"/>
          <w:kern w:val="0"/>
          <w:szCs w:val="21"/>
        </w:rPr>
        <w:t>在自学过程中</w:t>
      </w:r>
      <w:r>
        <w:rPr>
          <w:rFonts w:ascii="宋体" w:hAnsi="宋体" w:cs="宋体" w:hint="eastAsia"/>
          <w:color w:val="000000"/>
          <w:kern w:val="0"/>
          <w:szCs w:val="21"/>
        </w:rPr>
        <w:t>提出问题、</w:t>
      </w:r>
      <w:r w:rsidRPr="005D0492">
        <w:rPr>
          <w:rFonts w:ascii="宋体" w:hAnsi="宋体" w:cs="宋体" w:hint="eastAsia"/>
          <w:color w:val="000000"/>
          <w:kern w:val="0"/>
          <w:szCs w:val="21"/>
        </w:rPr>
        <w:t>分析问题</w:t>
      </w:r>
      <w:r>
        <w:rPr>
          <w:rFonts w:ascii="宋体" w:hAnsi="宋体" w:cs="宋体" w:hint="eastAsia"/>
          <w:color w:val="000000"/>
          <w:kern w:val="0"/>
          <w:szCs w:val="21"/>
        </w:rPr>
        <w:t>和</w:t>
      </w:r>
      <w:r w:rsidRPr="005D0492">
        <w:rPr>
          <w:rFonts w:ascii="宋体" w:hAnsi="宋体" w:cs="宋体" w:hint="eastAsia"/>
          <w:color w:val="000000"/>
          <w:kern w:val="0"/>
          <w:szCs w:val="21"/>
        </w:rPr>
        <w:t>解决问题的能力。</w:t>
      </w:r>
    </w:p>
    <w:p w:rsidR="009273C1" w:rsidRPr="005D0492" w:rsidRDefault="009273C1" w:rsidP="002F6FF6">
      <w:pPr>
        <w:widowControl/>
        <w:spacing w:line="360" w:lineRule="auto"/>
        <w:ind w:left="424"/>
        <w:jc w:val="left"/>
        <w:rPr>
          <w:rFonts w:ascii="宋体" w:cs="宋体"/>
          <w:color w:val="000000"/>
          <w:kern w:val="0"/>
          <w:szCs w:val="21"/>
        </w:rPr>
      </w:pPr>
      <w:r w:rsidRPr="005D0492">
        <w:rPr>
          <w:rFonts w:ascii="宋体" w:hAnsi="宋体" w:cs="宋体"/>
          <w:color w:val="000000"/>
          <w:kern w:val="0"/>
          <w:szCs w:val="21"/>
        </w:rPr>
        <w:t>7</w:t>
      </w:r>
      <w:r w:rsidRPr="005D0492">
        <w:rPr>
          <w:rFonts w:ascii="宋体" w:hAnsi="宋体" w:cs="宋体" w:hint="eastAsia"/>
          <w:color w:val="000000"/>
          <w:kern w:val="0"/>
          <w:szCs w:val="21"/>
        </w:rPr>
        <w:t>、要使考生了解试题的难易与能力层次高低两者不完全是一回事，在各个能力层次中</w:t>
      </w:r>
    </w:p>
    <w:p w:rsidR="009273C1" w:rsidRPr="005D0492" w:rsidRDefault="009273C1" w:rsidP="004A1A0D">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存在不同难度的试题。</w:t>
      </w:r>
    </w:p>
    <w:p w:rsidR="009273C1" w:rsidRPr="005D0492" w:rsidRDefault="009273C1" w:rsidP="002F6FF6">
      <w:pPr>
        <w:widowControl/>
        <w:spacing w:line="360" w:lineRule="auto"/>
        <w:ind w:left="424"/>
        <w:jc w:val="left"/>
        <w:rPr>
          <w:rFonts w:ascii="宋体" w:cs="宋体"/>
          <w:color w:val="000000"/>
          <w:kern w:val="0"/>
          <w:szCs w:val="21"/>
        </w:rPr>
      </w:pPr>
      <w:r w:rsidRPr="005D0492">
        <w:rPr>
          <w:rFonts w:ascii="宋体" w:hAnsi="宋体" w:cs="宋体"/>
          <w:color w:val="000000"/>
          <w:kern w:val="0"/>
          <w:szCs w:val="21"/>
        </w:rPr>
        <w:t>8</w:t>
      </w:r>
      <w:r w:rsidRPr="005D0492">
        <w:rPr>
          <w:rFonts w:ascii="宋体" w:hAnsi="宋体" w:cs="宋体" w:hint="eastAsia"/>
          <w:color w:val="000000"/>
          <w:kern w:val="0"/>
          <w:szCs w:val="21"/>
        </w:rPr>
        <w:t>、助学学时：本课程共</w:t>
      </w:r>
      <w:r>
        <w:rPr>
          <w:rFonts w:ascii="宋体" w:hAnsi="宋体" w:cs="宋体"/>
          <w:color w:val="000000"/>
          <w:kern w:val="0"/>
          <w:szCs w:val="21"/>
        </w:rPr>
        <w:t>6</w:t>
      </w:r>
      <w:r w:rsidRPr="005D0492">
        <w:rPr>
          <w:rFonts w:ascii="宋体" w:hAnsi="宋体" w:cs="宋体" w:hint="eastAsia"/>
          <w:color w:val="000000"/>
          <w:kern w:val="0"/>
          <w:szCs w:val="21"/>
        </w:rPr>
        <w:t>学分，建议总课时不少于</w:t>
      </w:r>
      <w:r>
        <w:rPr>
          <w:rFonts w:ascii="宋体" w:hAnsi="宋体" w:cs="宋体"/>
          <w:color w:val="000000"/>
          <w:kern w:val="0"/>
          <w:szCs w:val="21"/>
        </w:rPr>
        <w:t>108</w:t>
      </w:r>
      <w:r w:rsidRPr="005D0492">
        <w:rPr>
          <w:rFonts w:ascii="宋体" w:hAnsi="宋体" w:cs="宋体" w:hint="eastAsia"/>
          <w:color w:val="000000"/>
          <w:kern w:val="0"/>
          <w:szCs w:val="21"/>
        </w:rPr>
        <w:t>学时，其中助学学时分配如下：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9273C1" w:rsidRPr="005D0492">
        <w:trPr>
          <w:trHeight w:val="235"/>
        </w:trPr>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章次</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课程内容</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助学学时</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第一章</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sidRPr="00AC54ED">
              <w:rPr>
                <w:rFonts w:ascii="宋体" w:hAnsi="宋体" w:cs="宋体" w:hint="eastAsia"/>
                <w:color w:val="000000"/>
                <w:kern w:val="0"/>
                <w:szCs w:val="21"/>
              </w:rPr>
              <w:t>总论</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10</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第二章</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sidRPr="00AC54ED">
              <w:rPr>
                <w:rFonts w:ascii="宋体" w:hAnsi="宋体" w:cs="宋体" w:hint="eastAsia"/>
                <w:color w:val="000000"/>
                <w:kern w:val="0"/>
                <w:szCs w:val="21"/>
              </w:rPr>
              <w:t>战略性薪酬管理</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12</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第三章</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Pr>
                <w:rFonts w:ascii="宋体" w:hAnsi="宋体" w:cs="宋体" w:hint="eastAsia"/>
                <w:color w:val="000000"/>
                <w:kern w:val="0"/>
                <w:szCs w:val="21"/>
              </w:rPr>
              <w:t>基本薪酬</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16</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第四章</w:t>
            </w:r>
          </w:p>
        </w:tc>
        <w:tc>
          <w:tcPr>
            <w:tcW w:w="2841" w:type="dxa"/>
          </w:tcPr>
          <w:p w:rsidR="009273C1" w:rsidRPr="005D0492" w:rsidRDefault="009273C1" w:rsidP="002F6FF6">
            <w:pPr>
              <w:widowControl/>
              <w:spacing w:line="360" w:lineRule="auto"/>
              <w:jc w:val="left"/>
              <w:rPr>
                <w:rFonts w:ascii="宋体" w:cs="宋体"/>
                <w:color w:val="000000"/>
                <w:kern w:val="0"/>
                <w:szCs w:val="21"/>
              </w:rPr>
            </w:pPr>
            <w:r w:rsidRPr="00AC54ED">
              <w:rPr>
                <w:rFonts w:ascii="宋体" w:hAnsi="宋体" w:cs="宋体" w:hint="eastAsia"/>
                <w:color w:val="000000"/>
                <w:kern w:val="0"/>
                <w:szCs w:val="21"/>
              </w:rPr>
              <w:t>薪酬水平及其外部竞争性</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16</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第五章</w:t>
            </w:r>
          </w:p>
        </w:tc>
        <w:tc>
          <w:tcPr>
            <w:tcW w:w="2841" w:type="dxa"/>
          </w:tcPr>
          <w:p w:rsidR="009273C1" w:rsidRPr="005B0D0F" w:rsidRDefault="009273C1" w:rsidP="002F6FF6">
            <w:pPr>
              <w:widowControl/>
              <w:spacing w:line="360" w:lineRule="auto"/>
              <w:jc w:val="left"/>
              <w:rPr>
                <w:rFonts w:ascii="宋体" w:cs="宋体"/>
                <w:color w:val="000000"/>
                <w:kern w:val="0"/>
                <w:szCs w:val="21"/>
              </w:rPr>
            </w:pPr>
            <w:r>
              <w:rPr>
                <w:rFonts w:ascii="宋体" w:hAnsi="宋体" w:cs="宋体" w:hint="eastAsia"/>
                <w:color w:val="000000"/>
                <w:kern w:val="0"/>
                <w:szCs w:val="21"/>
              </w:rPr>
              <w:t>激励薪酬</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16</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第六章</w:t>
            </w:r>
          </w:p>
        </w:tc>
        <w:tc>
          <w:tcPr>
            <w:tcW w:w="2841" w:type="dxa"/>
          </w:tcPr>
          <w:p w:rsidR="009273C1" w:rsidRPr="005B0D0F" w:rsidRDefault="009273C1" w:rsidP="002F6FF6">
            <w:pPr>
              <w:widowControl/>
              <w:spacing w:line="360" w:lineRule="auto"/>
              <w:jc w:val="left"/>
              <w:rPr>
                <w:rFonts w:ascii="宋体" w:cs="宋体"/>
                <w:color w:val="000000"/>
                <w:kern w:val="0"/>
                <w:szCs w:val="21"/>
              </w:rPr>
            </w:pPr>
            <w:r w:rsidRPr="00AC54ED">
              <w:rPr>
                <w:rFonts w:ascii="宋体" w:hAnsi="宋体" w:cs="宋体" w:hint="eastAsia"/>
                <w:color w:val="000000"/>
                <w:kern w:val="0"/>
                <w:szCs w:val="21"/>
              </w:rPr>
              <w:t>员工福利管理</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16</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第七章</w:t>
            </w:r>
          </w:p>
        </w:tc>
        <w:tc>
          <w:tcPr>
            <w:tcW w:w="2841" w:type="dxa"/>
          </w:tcPr>
          <w:p w:rsidR="009273C1" w:rsidRPr="005B0D0F" w:rsidRDefault="009273C1" w:rsidP="00A51190">
            <w:pPr>
              <w:widowControl/>
              <w:spacing w:line="360" w:lineRule="auto"/>
              <w:jc w:val="left"/>
              <w:rPr>
                <w:rFonts w:ascii="宋体" w:cs="宋体"/>
                <w:color w:val="000000"/>
                <w:kern w:val="0"/>
                <w:szCs w:val="21"/>
              </w:rPr>
            </w:pPr>
            <w:r w:rsidRPr="00AC54ED">
              <w:rPr>
                <w:rFonts w:ascii="宋体" w:hAnsi="宋体" w:cs="宋体" w:hint="eastAsia"/>
                <w:color w:val="000000"/>
                <w:kern w:val="0"/>
                <w:szCs w:val="21"/>
              </w:rPr>
              <w:t>薪酬预算、控制与沟通</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10</w:t>
            </w:r>
          </w:p>
        </w:tc>
      </w:tr>
      <w:tr w:rsidR="009273C1" w:rsidRPr="005D0492" w:rsidTr="000B4BC7">
        <w:tc>
          <w:tcPr>
            <w:tcW w:w="2840" w:type="dxa"/>
          </w:tcPr>
          <w:p w:rsidR="009273C1" w:rsidRPr="005D0492" w:rsidRDefault="009273C1" w:rsidP="002F6FF6">
            <w:pPr>
              <w:widowControl/>
              <w:spacing w:line="360" w:lineRule="auto"/>
              <w:jc w:val="left"/>
              <w:rPr>
                <w:rFonts w:ascii="宋体" w:cs="宋体"/>
                <w:color w:val="000000"/>
                <w:kern w:val="0"/>
                <w:szCs w:val="21"/>
              </w:rPr>
            </w:pPr>
            <w:r>
              <w:rPr>
                <w:rFonts w:ascii="宋体" w:hAnsi="宋体" w:cs="宋体" w:hint="eastAsia"/>
                <w:color w:val="000000"/>
                <w:kern w:val="0"/>
                <w:szCs w:val="21"/>
              </w:rPr>
              <w:t>第八</w:t>
            </w:r>
            <w:r w:rsidRPr="005D0492">
              <w:rPr>
                <w:rFonts w:ascii="宋体" w:hAnsi="宋体" w:cs="宋体" w:hint="eastAsia"/>
                <w:color w:val="000000"/>
                <w:kern w:val="0"/>
                <w:szCs w:val="21"/>
              </w:rPr>
              <w:t>章</w:t>
            </w:r>
          </w:p>
        </w:tc>
        <w:tc>
          <w:tcPr>
            <w:tcW w:w="2841" w:type="dxa"/>
          </w:tcPr>
          <w:p w:rsidR="009273C1" w:rsidRPr="005B0D0F" w:rsidRDefault="009273C1" w:rsidP="002F6FF6">
            <w:pPr>
              <w:widowControl/>
              <w:spacing w:line="360" w:lineRule="auto"/>
              <w:jc w:val="left"/>
              <w:rPr>
                <w:rFonts w:ascii="宋体" w:cs="宋体"/>
                <w:color w:val="000000"/>
                <w:kern w:val="0"/>
                <w:szCs w:val="21"/>
              </w:rPr>
            </w:pPr>
            <w:r>
              <w:rPr>
                <w:rFonts w:ascii="宋体" w:hAnsi="宋体" w:cs="宋体" w:hint="eastAsia"/>
                <w:color w:val="000000"/>
                <w:kern w:val="0"/>
                <w:szCs w:val="21"/>
              </w:rPr>
              <w:t>综合案例</w:t>
            </w:r>
          </w:p>
        </w:tc>
        <w:tc>
          <w:tcPr>
            <w:tcW w:w="2841" w:type="dxa"/>
            <w:vAlign w:val="center"/>
          </w:tcPr>
          <w:p w:rsidR="009273C1" w:rsidRPr="00785DCE" w:rsidRDefault="009273C1" w:rsidP="00785DCE">
            <w:pPr>
              <w:widowControl/>
              <w:spacing w:line="360" w:lineRule="auto"/>
              <w:jc w:val="left"/>
              <w:rPr>
                <w:rFonts w:ascii="宋体" w:cs="宋体"/>
                <w:color w:val="000000"/>
                <w:kern w:val="0"/>
                <w:szCs w:val="21"/>
              </w:rPr>
            </w:pPr>
            <w:r w:rsidRPr="00785DCE">
              <w:rPr>
                <w:rFonts w:ascii="宋体" w:hAnsi="宋体" w:cs="宋体"/>
                <w:color w:val="000000"/>
                <w:kern w:val="0"/>
                <w:szCs w:val="21"/>
              </w:rPr>
              <w:t>12</w:t>
            </w:r>
          </w:p>
        </w:tc>
      </w:tr>
      <w:tr w:rsidR="009273C1" w:rsidRPr="005D0492" w:rsidTr="00785DCE">
        <w:trPr>
          <w:trHeight w:val="295"/>
        </w:trPr>
        <w:tc>
          <w:tcPr>
            <w:tcW w:w="5681" w:type="dxa"/>
            <w:gridSpan w:val="2"/>
          </w:tcPr>
          <w:p w:rsidR="009273C1" w:rsidRPr="005D0492" w:rsidRDefault="009273C1" w:rsidP="002F6FF6">
            <w:pPr>
              <w:widowControl/>
              <w:spacing w:line="360" w:lineRule="auto"/>
              <w:jc w:val="left"/>
              <w:rPr>
                <w:rFonts w:ascii="宋体" w:cs="宋体"/>
                <w:color w:val="000000"/>
                <w:kern w:val="0"/>
                <w:szCs w:val="21"/>
              </w:rPr>
            </w:pPr>
            <w:r w:rsidRPr="005D0492">
              <w:rPr>
                <w:rFonts w:ascii="宋体" w:hAnsi="宋体" w:cs="宋体" w:hint="eastAsia"/>
                <w:color w:val="000000"/>
                <w:kern w:val="0"/>
                <w:szCs w:val="21"/>
              </w:rPr>
              <w:t>总计</w:t>
            </w:r>
          </w:p>
        </w:tc>
        <w:tc>
          <w:tcPr>
            <w:tcW w:w="2841" w:type="dxa"/>
          </w:tcPr>
          <w:p w:rsidR="009273C1" w:rsidRPr="005D0492" w:rsidRDefault="009273C1" w:rsidP="005523A1">
            <w:pPr>
              <w:widowControl/>
              <w:spacing w:line="360" w:lineRule="auto"/>
              <w:jc w:val="left"/>
              <w:rPr>
                <w:rFonts w:ascii="宋体" w:cs="宋体"/>
                <w:color w:val="000000"/>
                <w:kern w:val="0"/>
                <w:szCs w:val="21"/>
              </w:rPr>
            </w:pPr>
            <w:r>
              <w:rPr>
                <w:rFonts w:ascii="宋体" w:hAnsi="宋体" w:cs="宋体"/>
                <w:color w:val="000000"/>
                <w:kern w:val="0"/>
                <w:szCs w:val="21"/>
              </w:rPr>
              <w:t>108</w:t>
            </w:r>
          </w:p>
        </w:tc>
      </w:tr>
    </w:tbl>
    <w:p w:rsidR="009273C1" w:rsidRPr="005D0492" w:rsidRDefault="009273C1" w:rsidP="002F6FF6">
      <w:pPr>
        <w:widowControl/>
        <w:spacing w:line="360" w:lineRule="auto"/>
        <w:jc w:val="left"/>
        <w:rPr>
          <w:rFonts w:ascii="宋体" w:cs="宋体"/>
          <w:b/>
          <w:bCs/>
          <w:color w:val="000000"/>
          <w:kern w:val="0"/>
          <w:szCs w:val="21"/>
        </w:rPr>
      </w:pP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五、关于命题考试的若干规定</w:t>
      </w:r>
    </w:p>
    <w:p w:rsidR="009273C1" w:rsidRPr="005D0492" w:rsidRDefault="009273C1" w:rsidP="002F6FF6">
      <w:pPr>
        <w:widowControl/>
        <w:spacing w:line="360" w:lineRule="auto"/>
        <w:ind w:left="446"/>
        <w:jc w:val="left"/>
        <w:rPr>
          <w:rFonts w:ascii="宋体" w:cs="宋体"/>
          <w:color w:val="000000"/>
          <w:kern w:val="0"/>
          <w:szCs w:val="21"/>
        </w:rPr>
      </w:pPr>
      <w:r w:rsidRPr="005D0492">
        <w:rPr>
          <w:rFonts w:ascii="宋体" w:hAnsi="宋体" w:cs="宋体"/>
          <w:color w:val="000000"/>
          <w:kern w:val="0"/>
          <w:sz w:val="24"/>
        </w:rPr>
        <w:t>1</w:t>
      </w:r>
      <w:r w:rsidRPr="005D0492">
        <w:rPr>
          <w:rFonts w:ascii="宋体" w:hAnsi="宋体" w:cs="宋体" w:hint="eastAsia"/>
          <w:color w:val="000000"/>
          <w:kern w:val="0"/>
          <w:szCs w:val="21"/>
        </w:rPr>
        <w:t>、本大纲各章所提到的内容和考核目标都是考试内容。试题覆盖到章，适当突出重点。</w:t>
      </w:r>
    </w:p>
    <w:p w:rsidR="009273C1" w:rsidRPr="005D0492" w:rsidRDefault="009273C1" w:rsidP="002F6FF6">
      <w:pPr>
        <w:widowControl/>
        <w:spacing w:line="360" w:lineRule="auto"/>
        <w:ind w:firstLine="422"/>
        <w:jc w:val="left"/>
        <w:rPr>
          <w:rFonts w:ascii="宋体" w:cs="宋体"/>
          <w:color w:val="000000"/>
          <w:kern w:val="0"/>
          <w:szCs w:val="21"/>
        </w:rPr>
      </w:pPr>
      <w:r w:rsidRPr="005D0492">
        <w:rPr>
          <w:rFonts w:ascii="宋体" w:hAnsi="宋体" w:cs="宋体"/>
          <w:color w:val="000000"/>
          <w:kern w:val="0"/>
          <w:sz w:val="24"/>
        </w:rPr>
        <w:lastRenderedPageBreak/>
        <w:t>2</w:t>
      </w:r>
      <w:r w:rsidRPr="005D0492">
        <w:rPr>
          <w:rFonts w:ascii="宋体" w:hAnsi="宋体" w:cs="宋体" w:hint="eastAsia"/>
          <w:color w:val="000000"/>
          <w:kern w:val="0"/>
          <w:szCs w:val="21"/>
        </w:rPr>
        <w:t>、试卷中对不同能力层次的试题比例大致是：</w:t>
      </w:r>
      <w:r w:rsidRPr="005D0492">
        <w:rPr>
          <w:rFonts w:ascii="宋体" w:cs="宋体" w:hint="eastAsia"/>
          <w:color w:val="000000"/>
          <w:kern w:val="0"/>
          <w:szCs w:val="21"/>
        </w:rPr>
        <w:t>“</w:t>
      </w:r>
      <w:r w:rsidRPr="005D0492">
        <w:rPr>
          <w:rFonts w:ascii="宋体" w:hAnsi="宋体" w:cs="宋体" w:hint="eastAsia"/>
          <w:color w:val="000000"/>
          <w:kern w:val="0"/>
          <w:szCs w:val="21"/>
        </w:rPr>
        <w:t>识记</w:t>
      </w:r>
      <w:r w:rsidRPr="005D0492">
        <w:rPr>
          <w:rFonts w:ascii="宋体" w:cs="宋体" w:hint="eastAsia"/>
          <w:color w:val="000000"/>
          <w:kern w:val="0"/>
          <w:szCs w:val="21"/>
        </w:rPr>
        <w:t>”</w:t>
      </w:r>
      <w:r w:rsidRPr="005D0492">
        <w:rPr>
          <w:rFonts w:ascii="宋体" w:hAnsi="宋体" w:cs="宋体" w:hint="eastAsia"/>
          <w:color w:val="000000"/>
          <w:kern w:val="0"/>
          <w:szCs w:val="21"/>
        </w:rPr>
        <w:t>为</w:t>
      </w:r>
      <w:r>
        <w:rPr>
          <w:rFonts w:ascii="宋体" w:hAnsi="宋体" w:cs="宋体"/>
          <w:color w:val="000000"/>
          <w:kern w:val="0"/>
          <w:sz w:val="24"/>
        </w:rPr>
        <w:t>3</w:t>
      </w:r>
      <w:r w:rsidRPr="005D0492">
        <w:rPr>
          <w:rFonts w:ascii="宋体" w:cs="宋体"/>
          <w:color w:val="000000"/>
          <w:kern w:val="0"/>
          <w:sz w:val="24"/>
        </w:rPr>
        <w:t>0</w:t>
      </w:r>
      <w:r w:rsidRPr="005D0492">
        <w:rPr>
          <w:rFonts w:ascii="宋体" w:hAnsi="宋体" w:cs="宋体" w:hint="eastAsia"/>
          <w:color w:val="000000"/>
          <w:kern w:val="0"/>
          <w:szCs w:val="21"/>
        </w:rPr>
        <w:t>％、</w:t>
      </w:r>
      <w:r w:rsidRPr="005D0492">
        <w:rPr>
          <w:rFonts w:ascii="宋体" w:cs="宋体" w:hint="eastAsia"/>
          <w:color w:val="000000"/>
          <w:kern w:val="0"/>
          <w:szCs w:val="21"/>
        </w:rPr>
        <w:t>“</w:t>
      </w:r>
      <w:r w:rsidRPr="005D0492">
        <w:rPr>
          <w:rFonts w:ascii="宋体" w:hAnsi="宋体" w:cs="宋体" w:hint="eastAsia"/>
          <w:color w:val="000000"/>
          <w:kern w:val="0"/>
          <w:szCs w:val="21"/>
        </w:rPr>
        <w:t>理解</w:t>
      </w:r>
      <w:r w:rsidRPr="005D0492">
        <w:rPr>
          <w:rFonts w:ascii="宋体" w:cs="宋体" w:hint="eastAsia"/>
          <w:color w:val="000000"/>
          <w:kern w:val="0"/>
          <w:szCs w:val="21"/>
        </w:rPr>
        <w:t>”</w:t>
      </w:r>
      <w:r w:rsidRPr="005D0492">
        <w:rPr>
          <w:rFonts w:ascii="宋体" w:hAnsi="宋体" w:cs="宋体" w:hint="eastAsia"/>
          <w:color w:val="000000"/>
          <w:kern w:val="0"/>
          <w:szCs w:val="21"/>
        </w:rPr>
        <w:t>为</w:t>
      </w:r>
      <w:r>
        <w:rPr>
          <w:rFonts w:ascii="宋体" w:hAnsi="宋体" w:cs="宋体"/>
          <w:color w:val="000000"/>
          <w:kern w:val="0"/>
          <w:sz w:val="24"/>
        </w:rPr>
        <w:t>5</w:t>
      </w:r>
      <w:r w:rsidRPr="005D0492">
        <w:rPr>
          <w:rFonts w:ascii="宋体" w:cs="宋体"/>
          <w:color w:val="000000"/>
          <w:kern w:val="0"/>
          <w:sz w:val="24"/>
        </w:rPr>
        <w:t>0</w:t>
      </w:r>
      <w:r w:rsidRPr="005D0492">
        <w:rPr>
          <w:rFonts w:ascii="宋体" w:hAnsi="宋体" w:cs="宋体" w:hint="eastAsia"/>
          <w:color w:val="000000"/>
          <w:kern w:val="0"/>
          <w:szCs w:val="21"/>
        </w:rPr>
        <w:t>％、</w:t>
      </w:r>
      <w:r w:rsidRPr="005D0492">
        <w:rPr>
          <w:rFonts w:ascii="宋体" w:cs="宋体" w:hint="eastAsia"/>
          <w:color w:val="000000"/>
          <w:kern w:val="0"/>
          <w:szCs w:val="21"/>
        </w:rPr>
        <w:t>“</w:t>
      </w:r>
      <w:r w:rsidRPr="005D0492">
        <w:rPr>
          <w:rFonts w:ascii="宋体" w:hAnsi="宋体" w:cs="宋体" w:hint="eastAsia"/>
          <w:color w:val="000000"/>
          <w:kern w:val="0"/>
          <w:szCs w:val="21"/>
        </w:rPr>
        <w:t>应用</w:t>
      </w:r>
      <w:r w:rsidRPr="005D0492">
        <w:rPr>
          <w:rFonts w:ascii="宋体" w:cs="宋体" w:hint="eastAsia"/>
          <w:color w:val="000000"/>
          <w:kern w:val="0"/>
          <w:szCs w:val="21"/>
        </w:rPr>
        <w:t>”</w:t>
      </w:r>
      <w:r w:rsidRPr="005D0492">
        <w:rPr>
          <w:rFonts w:ascii="宋体" w:hAnsi="宋体" w:cs="宋体" w:hint="eastAsia"/>
          <w:color w:val="000000"/>
          <w:kern w:val="0"/>
          <w:szCs w:val="21"/>
        </w:rPr>
        <w:t>为</w:t>
      </w:r>
      <w:r>
        <w:rPr>
          <w:rFonts w:ascii="宋体" w:hAnsi="宋体" w:cs="宋体"/>
          <w:color w:val="000000"/>
          <w:kern w:val="0"/>
          <w:sz w:val="24"/>
        </w:rPr>
        <w:t>2</w:t>
      </w:r>
      <w:r w:rsidRPr="005D0492">
        <w:rPr>
          <w:rFonts w:ascii="宋体" w:cs="宋体"/>
          <w:color w:val="000000"/>
          <w:kern w:val="0"/>
          <w:sz w:val="24"/>
        </w:rPr>
        <w:t>0</w:t>
      </w:r>
      <w:r w:rsidRPr="005D0492">
        <w:rPr>
          <w:rFonts w:ascii="宋体" w:hAnsi="宋体" w:cs="宋体" w:hint="eastAsia"/>
          <w:color w:val="000000"/>
          <w:kern w:val="0"/>
          <w:szCs w:val="21"/>
        </w:rPr>
        <w:t>％。</w:t>
      </w:r>
    </w:p>
    <w:p w:rsidR="009273C1" w:rsidRPr="005D0492" w:rsidRDefault="009273C1" w:rsidP="002F6FF6">
      <w:pPr>
        <w:widowControl/>
        <w:spacing w:line="360" w:lineRule="auto"/>
        <w:ind w:firstLine="422"/>
        <w:jc w:val="left"/>
        <w:rPr>
          <w:rFonts w:ascii="宋体" w:cs="宋体"/>
          <w:color w:val="000000"/>
          <w:kern w:val="0"/>
          <w:szCs w:val="21"/>
        </w:rPr>
      </w:pPr>
      <w:r w:rsidRPr="005D0492">
        <w:rPr>
          <w:rFonts w:ascii="宋体" w:hAnsi="宋体" w:cs="宋体"/>
          <w:color w:val="000000"/>
          <w:kern w:val="0"/>
          <w:sz w:val="24"/>
        </w:rPr>
        <w:t>3</w:t>
      </w:r>
      <w:r w:rsidRPr="005D0492">
        <w:rPr>
          <w:rFonts w:ascii="宋体" w:hAnsi="宋体" w:cs="宋体" w:hint="eastAsia"/>
          <w:color w:val="000000"/>
          <w:kern w:val="0"/>
          <w:szCs w:val="21"/>
        </w:rPr>
        <w:t>、试题难易程度分为较易、中等难度、较难三个层次。较难部分比例不超过</w:t>
      </w:r>
      <w:r w:rsidRPr="005D0492">
        <w:rPr>
          <w:rFonts w:ascii="宋体" w:hAnsi="宋体" w:cs="宋体"/>
          <w:color w:val="000000"/>
          <w:kern w:val="0"/>
          <w:sz w:val="24"/>
        </w:rPr>
        <w:t>30%</w:t>
      </w:r>
      <w:r w:rsidRPr="005D0492">
        <w:rPr>
          <w:rFonts w:ascii="宋体" w:hAnsi="宋体" w:cs="宋体" w:hint="eastAsia"/>
          <w:color w:val="000000"/>
          <w:kern w:val="0"/>
          <w:szCs w:val="21"/>
        </w:rPr>
        <w:t>，建议</w:t>
      </w:r>
      <w:r w:rsidRPr="005D0492">
        <w:rPr>
          <w:rFonts w:ascii="宋体" w:hAnsi="宋体" w:cs="宋体"/>
          <w:color w:val="000000"/>
          <w:kern w:val="0"/>
          <w:sz w:val="24"/>
        </w:rPr>
        <w:t>20%</w:t>
      </w:r>
      <w:r w:rsidRPr="005D0492">
        <w:rPr>
          <w:rFonts w:ascii="宋体" w:hAnsi="宋体" w:cs="宋体" w:hint="eastAsia"/>
          <w:color w:val="000000"/>
          <w:kern w:val="0"/>
          <w:szCs w:val="21"/>
        </w:rPr>
        <w:t>。</w:t>
      </w:r>
    </w:p>
    <w:p w:rsidR="009273C1" w:rsidRPr="005D0492" w:rsidRDefault="009273C1" w:rsidP="002F6FF6">
      <w:pPr>
        <w:widowControl/>
        <w:spacing w:line="360" w:lineRule="auto"/>
        <w:ind w:firstLine="422"/>
        <w:jc w:val="left"/>
        <w:rPr>
          <w:rFonts w:ascii="宋体" w:cs="宋体"/>
          <w:color w:val="000000"/>
          <w:kern w:val="0"/>
          <w:szCs w:val="21"/>
        </w:rPr>
      </w:pPr>
      <w:r w:rsidRPr="005D0492">
        <w:rPr>
          <w:rFonts w:ascii="宋体" w:hAnsi="宋体" w:cs="宋体"/>
          <w:color w:val="000000"/>
          <w:kern w:val="0"/>
          <w:sz w:val="24"/>
        </w:rPr>
        <w:t>4</w:t>
      </w:r>
      <w:r w:rsidRPr="005D0492">
        <w:rPr>
          <w:rFonts w:ascii="宋体" w:hAnsi="宋体" w:cs="宋体" w:hint="eastAsia"/>
          <w:color w:val="000000"/>
          <w:kern w:val="0"/>
          <w:szCs w:val="21"/>
        </w:rPr>
        <w:t>、本课程命题采用的基本题型包括单项选择题，</w:t>
      </w:r>
      <w:r>
        <w:rPr>
          <w:rFonts w:ascii="宋体" w:hAnsi="宋体" w:cs="宋体" w:hint="eastAsia"/>
          <w:color w:val="000000"/>
          <w:kern w:val="0"/>
          <w:szCs w:val="21"/>
        </w:rPr>
        <w:t>多项选择题、</w:t>
      </w:r>
      <w:r w:rsidRPr="005D0492">
        <w:rPr>
          <w:rFonts w:ascii="宋体" w:hAnsi="宋体" w:cs="宋体" w:hint="eastAsia"/>
          <w:color w:val="000000"/>
          <w:kern w:val="0"/>
          <w:szCs w:val="21"/>
        </w:rPr>
        <w:t>名词解释、简答题、论述题、案例分析题。</w:t>
      </w:r>
    </w:p>
    <w:p w:rsidR="009273C1" w:rsidRPr="00ED27DA" w:rsidRDefault="009273C1" w:rsidP="002F6FF6">
      <w:pPr>
        <w:widowControl/>
        <w:spacing w:line="360" w:lineRule="auto"/>
        <w:ind w:firstLine="420"/>
        <w:jc w:val="left"/>
        <w:rPr>
          <w:rFonts w:ascii="宋体" w:cs="宋体"/>
          <w:color w:val="000000"/>
          <w:kern w:val="0"/>
          <w:szCs w:val="21"/>
        </w:rPr>
      </w:pPr>
      <w:r w:rsidRPr="00ED27DA">
        <w:rPr>
          <w:rFonts w:ascii="宋体" w:hAnsi="宋体" w:cs="宋体"/>
          <w:color w:val="000000"/>
          <w:kern w:val="0"/>
          <w:sz w:val="24"/>
        </w:rPr>
        <w:t>5</w:t>
      </w:r>
      <w:r w:rsidRPr="00ED27DA">
        <w:rPr>
          <w:rFonts w:ascii="宋体" w:hAnsi="宋体" w:cs="宋体" w:hint="eastAsia"/>
          <w:color w:val="000000"/>
          <w:kern w:val="0"/>
          <w:szCs w:val="21"/>
        </w:rPr>
        <w:t>、考试采用闭卷笔试的方式，考试时间</w:t>
      </w:r>
      <w:r w:rsidRPr="00ED27DA">
        <w:rPr>
          <w:rFonts w:ascii="宋体" w:hAnsi="宋体" w:cs="宋体"/>
          <w:color w:val="000000"/>
          <w:kern w:val="0"/>
          <w:sz w:val="24"/>
        </w:rPr>
        <w:t>1</w:t>
      </w:r>
      <w:r w:rsidR="00962683">
        <w:rPr>
          <w:rFonts w:ascii="宋体" w:hAnsi="宋体" w:cs="宋体" w:hint="eastAsia"/>
          <w:color w:val="000000"/>
          <w:kern w:val="0"/>
          <w:sz w:val="24"/>
        </w:rPr>
        <w:t>2</w:t>
      </w:r>
      <w:r w:rsidRPr="00ED27DA">
        <w:rPr>
          <w:rFonts w:ascii="宋体" w:hAnsi="宋体" w:cs="宋体"/>
          <w:color w:val="000000"/>
          <w:kern w:val="0"/>
          <w:sz w:val="24"/>
        </w:rPr>
        <w:t>0</w:t>
      </w:r>
      <w:r w:rsidRPr="00ED27DA">
        <w:rPr>
          <w:rFonts w:ascii="宋体" w:hAnsi="宋体" w:cs="宋体" w:hint="eastAsia"/>
          <w:color w:val="000000"/>
          <w:kern w:val="0"/>
          <w:szCs w:val="21"/>
        </w:rPr>
        <w:t>分钟，采用百分制评分，</w:t>
      </w:r>
      <w:r w:rsidRPr="00ED27DA">
        <w:rPr>
          <w:rFonts w:ascii="宋体" w:hAnsi="宋体" w:cs="宋体"/>
          <w:color w:val="000000"/>
          <w:kern w:val="0"/>
          <w:sz w:val="24"/>
        </w:rPr>
        <w:t>60</w:t>
      </w:r>
      <w:r w:rsidRPr="00ED27DA">
        <w:rPr>
          <w:rFonts w:ascii="宋体" w:hAnsi="宋体" w:cs="宋体" w:hint="eastAsia"/>
          <w:color w:val="000000"/>
          <w:kern w:val="0"/>
          <w:szCs w:val="21"/>
        </w:rPr>
        <w:t>分为及格。</w:t>
      </w:r>
    </w:p>
    <w:p w:rsidR="009273C1" w:rsidRPr="00682EA5" w:rsidRDefault="009273C1" w:rsidP="00682EA5">
      <w:pPr>
        <w:pStyle w:val="2"/>
        <w:spacing w:before="120" w:after="120" w:line="360" w:lineRule="auto"/>
        <w:rPr>
          <w:rFonts w:ascii="Times New Roman" w:eastAsia="宋体" w:hAnsi="Times New Roman"/>
          <w:bCs w:val="0"/>
          <w:color w:val="000000"/>
          <w:sz w:val="21"/>
          <w:szCs w:val="21"/>
        </w:rPr>
      </w:pPr>
      <w:r w:rsidRPr="00682EA5">
        <w:rPr>
          <w:rFonts w:ascii="Times New Roman" w:eastAsia="宋体" w:hAnsi="Times New Roman" w:hint="eastAsia"/>
          <w:bCs w:val="0"/>
          <w:color w:val="000000"/>
          <w:sz w:val="21"/>
          <w:szCs w:val="21"/>
        </w:rPr>
        <w:t>六、题型举例</w:t>
      </w: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（一）单项选择题</w:t>
      </w:r>
    </w:p>
    <w:p w:rsidR="009273C1" w:rsidRPr="00633A1B" w:rsidRDefault="009273C1" w:rsidP="00633A1B">
      <w:pPr>
        <w:spacing w:line="360" w:lineRule="auto"/>
        <w:rPr>
          <w:color w:val="000000"/>
          <w:szCs w:val="21"/>
        </w:rPr>
      </w:pPr>
      <w:r w:rsidRPr="00633A1B">
        <w:rPr>
          <w:color w:val="000000"/>
          <w:szCs w:val="21"/>
        </w:rPr>
        <w:t>1</w:t>
      </w:r>
      <w:r>
        <w:rPr>
          <w:rFonts w:hint="eastAsia"/>
          <w:color w:val="000000"/>
          <w:szCs w:val="21"/>
        </w:rPr>
        <w:t>．</w:t>
      </w:r>
      <w:r w:rsidRPr="005523A1">
        <w:rPr>
          <w:rFonts w:hint="eastAsia"/>
          <w:color w:val="000000"/>
          <w:szCs w:val="21"/>
        </w:rPr>
        <w:t>下列哪一项不属于薪酬对企业的功能</w:t>
      </w:r>
      <w:r w:rsidRPr="00633A1B">
        <w:rPr>
          <w:color w:val="000000"/>
          <w:szCs w:val="21"/>
        </w:rPr>
        <w:t>(    )</w:t>
      </w:r>
    </w:p>
    <w:p w:rsidR="009273C1" w:rsidRPr="00633A1B" w:rsidRDefault="009273C1" w:rsidP="00633A1B">
      <w:pPr>
        <w:spacing w:line="360" w:lineRule="auto"/>
        <w:rPr>
          <w:color w:val="000000"/>
          <w:szCs w:val="21"/>
        </w:rPr>
      </w:pPr>
      <w:r w:rsidRPr="00633A1B">
        <w:rPr>
          <w:color w:val="000000"/>
          <w:szCs w:val="21"/>
        </w:rPr>
        <w:t>A.</w:t>
      </w:r>
      <w:r w:rsidRPr="005523A1">
        <w:rPr>
          <w:rFonts w:hint="eastAsia"/>
          <w:color w:val="000000"/>
          <w:szCs w:val="21"/>
        </w:rPr>
        <w:t>控制经营成本</w:t>
      </w:r>
      <w:r w:rsidRPr="00633A1B">
        <w:rPr>
          <w:color w:val="000000"/>
          <w:szCs w:val="21"/>
        </w:rPr>
        <w:t xml:space="preserve">               B.</w:t>
      </w:r>
      <w:r w:rsidRPr="005523A1">
        <w:rPr>
          <w:rFonts w:hint="eastAsia"/>
          <w:color w:val="000000"/>
          <w:szCs w:val="21"/>
        </w:rPr>
        <w:t>改善经营绩效</w:t>
      </w:r>
    </w:p>
    <w:p w:rsidR="009273C1" w:rsidRPr="00633A1B" w:rsidRDefault="009273C1" w:rsidP="00633A1B">
      <w:pPr>
        <w:spacing w:line="360" w:lineRule="auto"/>
        <w:rPr>
          <w:color w:val="000000"/>
          <w:szCs w:val="21"/>
        </w:rPr>
      </w:pPr>
      <w:r w:rsidRPr="00633A1B">
        <w:rPr>
          <w:color w:val="000000"/>
          <w:szCs w:val="21"/>
        </w:rPr>
        <w:t>C.</w:t>
      </w:r>
      <w:r w:rsidRPr="005523A1">
        <w:rPr>
          <w:rFonts w:hint="eastAsia"/>
          <w:color w:val="000000"/>
          <w:szCs w:val="21"/>
        </w:rPr>
        <w:t>塑造和强化企业文化</w:t>
      </w:r>
      <w:r>
        <w:rPr>
          <w:color w:val="000000"/>
          <w:szCs w:val="21"/>
        </w:rPr>
        <w:t xml:space="preserve">     </w:t>
      </w:r>
      <w:r w:rsidRPr="00633A1B">
        <w:rPr>
          <w:color w:val="000000"/>
          <w:szCs w:val="21"/>
        </w:rPr>
        <w:t>D.</w:t>
      </w:r>
      <w:r w:rsidRPr="005523A1">
        <w:rPr>
          <w:rFonts w:hint="eastAsia"/>
          <w:color w:val="000000"/>
          <w:szCs w:val="21"/>
        </w:rPr>
        <w:t>心理激励功能</w:t>
      </w:r>
      <w:bookmarkStart w:id="0" w:name="_GoBack"/>
      <w:bookmarkEnd w:id="0"/>
    </w:p>
    <w:p w:rsidR="009273C1" w:rsidRDefault="009273C1" w:rsidP="00356015">
      <w:pPr>
        <w:rPr>
          <w:color w:val="000000"/>
          <w:szCs w:val="21"/>
        </w:rPr>
      </w:pPr>
    </w:p>
    <w:p w:rsidR="009273C1" w:rsidRPr="00682EA5" w:rsidRDefault="009273C1" w:rsidP="005523A1">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w:t>
      </w:r>
      <w:r>
        <w:rPr>
          <w:rFonts w:ascii="宋体" w:hAnsi="宋体" w:cs="宋体" w:hint="eastAsia"/>
          <w:color w:val="000000"/>
          <w:kern w:val="0"/>
          <w:sz w:val="24"/>
        </w:rPr>
        <w:t>二</w:t>
      </w:r>
      <w:r w:rsidRPr="00682EA5">
        <w:rPr>
          <w:rFonts w:ascii="宋体" w:hAnsi="宋体" w:cs="宋体" w:hint="eastAsia"/>
          <w:color w:val="000000"/>
          <w:kern w:val="0"/>
          <w:sz w:val="24"/>
        </w:rPr>
        <w:t>）</w:t>
      </w:r>
      <w:r>
        <w:rPr>
          <w:rFonts w:ascii="宋体" w:hAnsi="宋体" w:cs="宋体" w:hint="eastAsia"/>
          <w:color w:val="000000"/>
          <w:kern w:val="0"/>
          <w:sz w:val="24"/>
        </w:rPr>
        <w:t>多</w:t>
      </w:r>
      <w:r w:rsidRPr="00682EA5">
        <w:rPr>
          <w:rFonts w:ascii="宋体" w:hAnsi="宋体" w:cs="宋体" w:hint="eastAsia"/>
          <w:color w:val="000000"/>
          <w:kern w:val="0"/>
          <w:sz w:val="24"/>
        </w:rPr>
        <w:t>项选择题</w:t>
      </w:r>
    </w:p>
    <w:p w:rsidR="009273C1" w:rsidRPr="00633A1B" w:rsidRDefault="009273C1" w:rsidP="005523A1">
      <w:pPr>
        <w:spacing w:line="360" w:lineRule="auto"/>
        <w:rPr>
          <w:color w:val="000000"/>
          <w:szCs w:val="21"/>
        </w:rPr>
      </w:pPr>
      <w:r w:rsidRPr="00633A1B">
        <w:rPr>
          <w:color w:val="000000"/>
          <w:szCs w:val="21"/>
        </w:rPr>
        <w:t>1</w:t>
      </w:r>
      <w:r>
        <w:rPr>
          <w:rFonts w:hint="eastAsia"/>
          <w:color w:val="000000"/>
          <w:szCs w:val="21"/>
        </w:rPr>
        <w:t>．</w:t>
      </w:r>
      <w:r w:rsidRPr="005523A1">
        <w:rPr>
          <w:rFonts w:hint="eastAsia"/>
          <w:color w:val="000000"/>
          <w:szCs w:val="21"/>
        </w:rPr>
        <w:t>职位评价的方法包括</w:t>
      </w:r>
      <w:r w:rsidRPr="00633A1B">
        <w:rPr>
          <w:color w:val="000000"/>
          <w:szCs w:val="21"/>
        </w:rPr>
        <w:t>(    )</w:t>
      </w:r>
    </w:p>
    <w:p w:rsidR="009273C1" w:rsidRPr="00633A1B" w:rsidRDefault="009273C1" w:rsidP="005523A1">
      <w:pPr>
        <w:spacing w:line="360" w:lineRule="auto"/>
        <w:rPr>
          <w:color w:val="000000"/>
          <w:szCs w:val="21"/>
        </w:rPr>
      </w:pPr>
      <w:r w:rsidRPr="00633A1B">
        <w:rPr>
          <w:color w:val="000000"/>
          <w:szCs w:val="21"/>
        </w:rPr>
        <w:t>A.</w:t>
      </w:r>
      <w:r w:rsidRPr="005523A1">
        <w:rPr>
          <w:rFonts w:hint="eastAsia"/>
          <w:color w:val="000000"/>
          <w:szCs w:val="21"/>
        </w:rPr>
        <w:t>排序法</w:t>
      </w:r>
      <w:r w:rsidRPr="00633A1B">
        <w:rPr>
          <w:color w:val="000000"/>
          <w:szCs w:val="21"/>
        </w:rPr>
        <w:t xml:space="preserve">               B.</w:t>
      </w:r>
      <w:r w:rsidRPr="005523A1">
        <w:rPr>
          <w:rFonts w:hint="eastAsia"/>
          <w:color w:val="000000"/>
          <w:szCs w:val="21"/>
        </w:rPr>
        <w:t>归类法</w:t>
      </w:r>
    </w:p>
    <w:p w:rsidR="009273C1" w:rsidRPr="00633A1B" w:rsidRDefault="009273C1" w:rsidP="005523A1">
      <w:pPr>
        <w:spacing w:line="360" w:lineRule="auto"/>
        <w:rPr>
          <w:color w:val="000000"/>
          <w:szCs w:val="21"/>
        </w:rPr>
      </w:pPr>
      <w:r w:rsidRPr="00633A1B">
        <w:rPr>
          <w:color w:val="000000"/>
          <w:szCs w:val="21"/>
        </w:rPr>
        <w:t>C.</w:t>
      </w:r>
      <w:r w:rsidRPr="005523A1">
        <w:rPr>
          <w:rFonts w:hint="eastAsia"/>
          <w:color w:val="000000"/>
          <w:szCs w:val="21"/>
        </w:rPr>
        <w:t>计点法</w:t>
      </w:r>
      <w:r w:rsidRPr="00633A1B">
        <w:rPr>
          <w:color w:val="000000"/>
          <w:szCs w:val="21"/>
        </w:rPr>
        <w:t xml:space="preserve">                 D.</w:t>
      </w:r>
      <w:r w:rsidRPr="005523A1">
        <w:rPr>
          <w:rFonts w:hint="eastAsia"/>
          <w:color w:val="000000"/>
          <w:szCs w:val="21"/>
        </w:rPr>
        <w:t>统计法</w:t>
      </w:r>
      <w:r w:rsidRPr="005523A1">
        <w:rPr>
          <w:color w:val="000000"/>
          <w:szCs w:val="21"/>
        </w:rPr>
        <w:t>E</w:t>
      </w:r>
      <w:r w:rsidRPr="00633A1B">
        <w:rPr>
          <w:color w:val="000000"/>
          <w:szCs w:val="21"/>
        </w:rPr>
        <w:t>.</w:t>
      </w:r>
      <w:r w:rsidRPr="005523A1">
        <w:rPr>
          <w:rFonts w:hint="eastAsia"/>
          <w:color w:val="000000"/>
          <w:szCs w:val="21"/>
        </w:rPr>
        <w:t>调查法</w:t>
      </w:r>
    </w:p>
    <w:p w:rsidR="009273C1" w:rsidRDefault="009273C1" w:rsidP="00682EA5">
      <w:pPr>
        <w:widowControl/>
        <w:spacing w:line="360" w:lineRule="auto"/>
        <w:jc w:val="left"/>
        <w:rPr>
          <w:color w:val="000000"/>
          <w:szCs w:val="21"/>
        </w:rPr>
      </w:pP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w:t>
      </w:r>
      <w:r>
        <w:rPr>
          <w:rFonts w:ascii="宋体" w:hAnsi="宋体" w:cs="宋体" w:hint="eastAsia"/>
          <w:color w:val="000000"/>
          <w:kern w:val="0"/>
          <w:sz w:val="24"/>
        </w:rPr>
        <w:t>三</w:t>
      </w:r>
      <w:r w:rsidRPr="00682EA5">
        <w:rPr>
          <w:rFonts w:ascii="宋体" w:hAnsi="宋体" w:cs="宋体" w:hint="eastAsia"/>
          <w:color w:val="000000"/>
          <w:kern w:val="0"/>
          <w:sz w:val="24"/>
        </w:rPr>
        <w:t>）名词解释</w:t>
      </w:r>
    </w:p>
    <w:p w:rsidR="009273C1" w:rsidRPr="00ED27DA" w:rsidRDefault="009273C1" w:rsidP="0000649D">
      <w:pPr>
        <w:spacing w:line="360" w:lineRule="auto"/>
        <w:rPr>
          <w:color w:val="000000"/>
          <w:szCs w:val="21"/>
        </w:rPr>
      </w:pPr>
      <w:r w:rsidRPr="00ED27DA">
        <w:rPr>
          <w:color w:val="000000"/>
          <w:szCs w:val="21"/>
        </w:rPr>
        <w:t>1.</w:t>
      </w:r>
      <w:r>
        <w:rPr>
          <w:rFonts w:hint="eastAsia"/>
          <w:color w:val="000000"/>
          <w:szCs w:val="21"/>
        </w:rPr>
        <w:t>薪酬</w:t>
      </w:r>
      <w:r w:rsidRPr="00ED27DA">
        <w:rPr>
          <w:color w:val="000000"/>
          <w:szCs w:val="21"/>
        </w:rPr>
        <w:t>——</w:t>
      </w:r>
    </w:p>
    <w:p w:rsidR="009273C1" w:rsidRPr="004C4869" w:rsidRDefault="009273C1" w:rsidP="0000649D">
      <w:pPr>
        <w:spacing w:line="360" w:lineRule="auto"/>
        <w:rPr>
          <w:color w:val="000000"/>
          <w:szCs w:val="21"/>
        </w:rPr>
      </w:pPr>
      <w:r w:rsidRPr="00ED27DA">
        <w:rPr>
          <w:color w:val="000000"/>
          <w:szCs w:val="21"/>
        </w:rPr>
        <w:t>2.</w:t>
      </w:r>
      <w:r>
        <w:rPr>
          <w:rFonts w:hint="eastAsia"/>
          <w:color w:val="000000"/>
          <w:szCs w:val="21"/>
        </w:rPr>
        <w:t>福利</w:t>
      </w:r>
      <w:r w:rsidRPr="00ED27DA">
        <w:rPr>
          <w:color w:val="000000"/>
          <w:szCs w:val="21"/>
        </w:rPr>
        <w:t>——</w:t>
      </w:r>
    </w:p>
    <w:p w:rsidR="009273C1" w:rsidRDefault="009273C1" w:rsidP="00682EA5">
      <w:pPr>
        <w:widowControl/>
        <w:spacing w:line="360" w:lineRule="auto"/>
        <w:jc w:val="left"/>
        <w:rPr>
          <w:rFonts w:ascii="宋体" w:cs="宋体"/>
          <w:color w:val="000000"/>
          <w:kern w:val="0"/>
          <w:sz w:val="24"/>
        </w:rPr>
      </w:pP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w:t>
      </w:r>
      <w:r>
        <w:rPr>
          <w:rFonts w:ascii="宋体" w:hAnsi="宋体" w:cs="宋体" w:hint="eastAsia"/>
          <w:color w:val="000000"/>
          <w:kern w:val="0"/>
          <w:sz w:val="24"/>
        </w:rPr>
        <w:t>四</w:t>
      </w:r>
      <w:r w:rsidRPr="00682EA5">
        <w:rPr>
          <w:rFonts w:ascii="宋体" w:hAnsi="宋体" w:cs="宋体" w:hint="eastAsia"/>
          <w:color w:val="000000"/>
          <w:kern w:val="0"/>
          <w:sz w:val="24"/>
        </w:rPr>
        <w:t>）简答题</w:t>
      </w:r>
    </w:p>
    <w:p w:rsidR="009273C1" w:rsidRPr="00633A1B" w:rsidRDefault="009273C1" w:rsidP="00633A1B">
      <w:pPr>
        <w:pStyle w:val="ad"/>
        <w:adjustRightInd w:val="0"/>
        <w:snapToGrid w:val="0"/>
        <w:spacing w:line="240" w:lineRule="exact"/>
        <w:rPr>
          <w:color w:val="000000"/>
          <w:szCs w:val="21"/>
        </w:rPr>
      </w:pPr>
      <w:r w:rsidRPr="00ED27DA">
        <w:t>1.</w:t>
      </w:r>
      <w:r>
        <w:rPr>
          <w:rFonts w:hint="eastAsia"/>
        </w:rPr>
        <w:t>全面报酬战略包括</w:t>
      </w:r>
      <w:r w:rsidRPr="00633A1B">
        <w:rPr>
          <w:rFonts w:hint="eastAsia"/>
        </w:rPr>
        <w:t>哪些</w:t>
      </w:r>
      <w:r>
        <w:rPr>
          <w:rFonts w:hint="eastAsia"/>
        </w:rPr>
        <w:t>内容</w:t>
      </w:r>
      <w:r w:rsidRPr="00633A1B">
        <w:t>?</w:t>
      </w:r>
    </w:p>
    <w:p w:rsidR="009273C1" w:rsidRPr="00ED27DA" w:rsidRDefault="009273C1" w:rsidP="0000649D">
      <w:pPr>
        <w:spacing w:line="360" w:lineRule="auto"/>
        <w:rPr>
          <w:color w:val="000000"/>
          <w:szCs w:val="21"/>
        </w:rPr>
      </w:pPr>
      <w:r w:rsidRPr="00ED27DA">
        <w:rPr>
          <w:color w:val="000000"/>
          <w:szCs w:val="21"/>
        </w:rPr>
        <w:t>2.</w:t>
      </w:r>
      <w:r w:rsidRPr="005523A1">
        <w:rPr>
          <w:rFonts w:ascii="宋体" w:hAnsi="Courier New" w:hint="eastAsia"/>
          <w:szCs w:val="20"/>
        </w:rPr>
        <w:t>简述企业福利存在形式</w:t>
      </w:r>
      <w:r w:rsidRPr="004C4869">
        <w:rPr>
          <w:rFonts w:ascii="宋体" w:hAnsi="Courier New" w:hint="eastAsia"/>
          <w:szCs w:val="20"/>
        </w:rPr>
        <w:t>。</w:t>
      </w:r>
    </w:p>
    <w:p w:rsidR="009273C1" w:rsidRDefault="009273C1" w:rsidP="00682EA5">
      <w:pPr>
        <w:widowControl/>
        <w:spacing w:line="360" w:lineRule="auto"/>
        <w:jc w:val="left"/>
        <w:rPr>
          <w:rFonts w:ascii="宋体" w:cs="宋体"/>
          <w:color w:val="000000"/>
          <w:kern w:val="0"/>
          <w:sz w:val="24"/>
        </w:rPr>
      </w:pPr>
    </w:p>
    <w:p w:rsidR="009273C1" w:rsidRPr="00ED27DA" w:rsidRDefault="009273C1" w:rsidP="00682EA5">
      <w:pPr>
        <w:widowControl/>
        <w:spacing w:line="360" w:lineRule="auto"/>
        <w:jc w:val="left"/>
        <w:rPr>
          <w:color w:val="000000"/>
          <w:szCs w:val="21"/>
        </w:rPr>
      </w:pPr>
      <w:r w:rsidRPr="00682EA5">
        <w:rPr>
          <w:rFonts w:ascii="宋体" w:hAnsi="宋体" w:cs="宋体" w:hint="eastAsia"/>
          <w:color w:val="000000"/>
          <w:kern w:val="0"/>
          <w:sz w:val="24"/>
        </w:rPr>
        <w:t>（</w:t>
      </w:r>
      <w:r>
        <w:rPr>
          <w:rFonts w:ascii="宋体" w:hAnsi="宋体" w:cs="宋体" w:hint="eastAsia"/>
          <w:color w:val="000000"/>
          <w:kern w:val="0"/>
          <w:sz w:val="24"/>
        </w:rPr>
        <w:t>五</w:t>
      </w:r>
      <w:r w:rsidRPr="00682EA5">
        <w:rPr>
          <w:rFonts w:ascii="宋体" w:hAnsi="宋体" w:cs="宋体" w:hint="eastAsia"/>
          <w:color w:val="000000"/>
          <w:kern w:val="0"/>
          <w:sz w:val="24"/>
        </w:rPr>
        <w:t>）论述题</w:t>
      </w:r>
    </w:p>
    <w:p w:rsidR="009273C1" w:rsidRPr="00ED27DA" w:rsidRDefault="009273C1" w:rsidP="0000649D">
      <w:pPr>
        <w:spacing w:line="360" w:lineRule="auto"/>
        <w:rPr>
          <w:color w:val="000000"/>
          <w:szCs w:val="21"/>
        </w:rPr>
      </w:pPr>
      <w:r w:rsidRPr="00ED27DA">
        <w:rPr>
          <w:color w:val="000000"/>
          <w:szCs w:val="21"/>
        </w:rPr>
        <w:t>1.</w:t>
      </w:r>
      <w:r w:rsidRPr="004C4869">
        <w:rPr>
          <w:rFonts w:hint="eastAsia"/>
          <w:color w:val="000000"/>
          <w:szCs w:val="21"/>
        </w:rPr>
        <w:t>试论</w:t>
      </w:r>
      <w:r>
        <w:rPr>
          <w:rFonts w:hint="eastAsia"/>
          <w:color w:val="000000"/>
          <w:szCs w:val="21"/>
        </w:rPr>
        <w:t>薪酬的基本功能</w:t>
      </w:r>
    </w:p>
    <w:p w:rsidR="009273C1" w:rsidRDefault="009273C1" w:rsidP="00682EA5">
      <w:pPr>
        <w:widowControl/>
        <w:spacing w:line="360" w:lineRule="auto"/>
        <w:jc w:val="left"/>
        <w:rPr>
          <w:rFonts w:ascii="宋体" w:cs="宋体"/>
          <w:color w:val="000000"/>
          <w:kern w:val="0"/>
          <w:sz w:val="24"/>
        </w:rPr>
      </w:pPr>
    </w:p>
    <w:p w:rsidR="009273C1" w:rsidRPr="00682EA5" w:rsidRDefault="009273C1" w:rsidP="00682EA5">
      <w:pPr>
        <w:widowControl/>
        <w:spacing w:line="360" w:lineRule="auto"/>
        <w:jc w:val="left"/>
        <w:rPr>
          <w:rFonts w:ascii="宋体" w:cs="宋体"/>
          <w:color w:val="000000"/>
          <w:kern w:val="0"/>
          <w:sz w:val="24"/>
        </w:rPr>
      </w:pPr>
      <w:r w:rsidRPr="00682EA5">
        <w:rPr>
          <w:rFonts w:ascii="宋体" w:hAnsi="宋体" w:cs="宋体" w:hint="eastAsia"/>
          <w:color w:val="000000"/>
          <w:kern w:val="0"/>
          <w:sz w:val="24"/>
        </w:rPr>
        <w:t>（六）案例分析</w:t>
      </w:r>
    </w:p>
    <w:p w:rsidR="009273C1" w:rsidRPr="00C60DB0" w:rsidRDefault="009273C1" w:rsidP="005523A1">
      <w:pPr>
        <w:ind w:firstLineChars="200" w:firstLine="420"/>
        <w:rPr>
          <w:rFonts w:ascii="宋体"/>
        </w:rPr>
      </w:pPr>
      <w:r w:rsidRPr="00C60DB0">
        <w:rPr>
          <w:rFonts w:ascii="宋体" w:hAnsi="宋体" w:hint="eastAsia"/>
        </w:rPr>
        <w:lastRenderedPageBreak/>
        <w:t>对于一个中层管理者，如某部门经理，如果完成设定的业绩指标，企业将给付年薪</w:t>
      </w:r>
      <w:r w:rsidRPr="00C60DB0">
        <w:rPr>
          <w:rFonts w:ascii="宋体" w:hAnsi="宋体"/>
        </w:rPr>
        <w:t>10</w:t>
      </w:r>
      <w:r w:rsidRPr="00C60DB0">
        <w:rPr>
          <w:rFonts w:ascii="宋体" w:hAnsi="宋体" w:hint="eastAsia"/>
        </w:rPr>
        <w:t>万元。那么，这</w:t>
      </w:r>
      <w:r w:rsidRPr="00C60DB0">
        <w:rPr>
          <w:rFonts w:ascii="宋体" w:hAnsi="宋体"/>
        </w:rPr>
        <w:t>10</w:t>
      </w:r>
      <w:r w:rsidRPr="00C60DB0">
        <w:rPr>
          <w:rFonts w:ascii="宋体" w:hAnsi="宋体" w:hint="eastAsia"/>
        </w:rPr>
        <w:t>万元怎么付？具体做法有两种：</w:t>
      </w:r>
    </w:p>
    <w:p w:rsidR="009273C1" w:rsidRPr="00C60DB0" w:rsidRDefault="009273C1" w:rsidP="005523A1">
      <w:pPr>
        <w:ind w:firstLineChars="200" w:firstLine="420"/>
        <w:rPr>
          <w:rFonts w:ascii="宋体"/>
        </w:rPr>
      </w:pPr>
      <w:r w:rsidRPr="00C60DB0">
        <w:rPr>
          <w:rFonts w:ascii="宋体" w:hAnsi="宋体"/>
        </w:rPr>
        <w:t>A</w:t>
      </w:r>
      <w:r w:rsidRPr="00C60DB0">
        <w:rPr>
          <w:rFonts w:ascii="宋体" w:hAnsi="宋体" w:hint="eastAsia"/>
        </w:rPr>
        <w:t>：加法。</w:t>
      </w:r>
      <w:r w:rsidRPr="00C60DB0">
        <w:rPr>
          <w:rFonts w:ascii="宋体" w:hAnsi="宋体"/>
        </w:rPr>
        <w:t>5</w:t>
      </w:r>
      <w:r w:rsidRPr="00C60DB0">
        <w:rPr>
          <w:rFonts w:ascii="宋体" w:hAnsi="宋体" w:hint="eastAsia"/>
        </w:rPr>
        <w:t>万元年薪（固定工资）＋绩效奖金（奖金按照业绩好坏而定，若完成业绩指标，则给付</w:t>
      </w:r>
      <w:r w:rsidRPr="00C60DB0">
        <w:rPr>
          <w:rFonts w:ascii="宋体" w:hAnsi="宋体"/>
        </w:rPr>
        <w:t>5</w:t>
      </w:r>
      <w:r w:rsidRPr="00C60DB0">
        <w:rPr>
          <w:rFonts w:ascii="宋体" w:hAnsi="宋体" w:hint="eastAsia"/>
        </w:rPr>
        <w:t>万元绩效奖金）。</w:t>
      </w:r>
    </w:p>
    <w:p w:rsidR="009273C1" w:rsidRPr="00C60DB0" w:rsidRDefault="009273C1" w:rsidP="005523A1">
      <w:pPr>
        <w:ind w:firstLineChars="200" w:firstLine="420"/>
        <w:rPr>
          <w:rFonts w:ascii="宋体"/>
        </w:rPr>
      </w:pPr>
      <w:r w:rsidRPr="00C60DB0">
        <w:rPr>
          <w:rFonts w:ascii="宋体" w:hAnsi="宋体"/>
        </w:rPr>
        <w:t>B</w:t>
      </w:r>
      <w:r w:rsidRPr="00C60DB0">
        <w:rPr>
          <w:rFonts w:ascii="宋体" w:hAnsi="宋体" w:hint="eastAsia"/>
        </w:rPr>
        <w:t>：减法。</w:t>
      </w:r>
      <w:r w:rsidRPr="00C60DB0">
        <w:rPr>
          <w:rFonts w:ascii="宋体" w:hAnsi="宋体"/>
        </w:rPr>
        <w:t>10</w:t>
      </w:r>
      <w:r w:rsidRPr="00C60DB0">
        <w:rPr>
          <w:rFonts w:ascii="宋体" w:hAnsi="宋体" w:hint="eastAsia"/>
        </w:rPr>
        <w:t>万元年薪（按</w:t>
      </w:r>
      <w:r w:rsidRPr="00C60DB0">
        <w:rPr>
          <w:rFonts w:ascii="宋体" w:hAnsi="宋体"/>
        </w:rPr>
        <w:t>100</w:t>
      </w:r>
      <w:r w:rsidRPr="00C60DB0">
        <w:rPr>
          <w:rFonts w:ascii="宋体" w:hAnsi="宋体" w:hint="eastAsia"/>
        </w:rPr>
        <w:t>％完成业绩指标计算，薪酬各项总和为</w:t>
      </w:r>
      <w:r w:rsidRPr="00C60DB0">
        <w:rPr>
          <w:rFonts w:ascii="宋体" w:hAnsi="宋体"/>
        </w:rPr>
        <w:t>10</w:t>
      </w:r>
      <w:r w:rsidRPr="00C60DB0">
        <w:rPr>
          <w:rFonts w:ascii="宋体" w:hAnsi="宋体" w:hint="eastAsia"/>
        </w:rPr>
        <w:t>万元）。</w:t>
      </w:r>
    </w:p>
    <w:p w:rsidR="009273C1" w:rsidRPr="004E583E" w:rsidRDefault="009273C1" w:rsidP="005523A1">
      <w:pPr>
        <w:ind w:firstLineChars="200" w:firstLine="420"/>
        <w:rPr>
          <w:rFonts w:ascii="宋体"/>
        </w:rPr>
      </w:pPr>
      <w:r w:rsidRPr="00C60DB0">
        <w:rPr>
          <w:rFonts w:ascii="宋体" w:hAnsi="宋体" w:hint="eastAsia"/>
        </w:rPr>
        <w:t>根据</w:t>
      </w:r>
      <w:r w:rsidRPr="00C60DB0">
        <w:rPr>
          <w:rFonts w:ascii="宋体" w:hAnsi="宋体"/>
        </w:rPr>
        <w:t>B</w:t>
      </w:r>
      <w:r w:rsidRPr="00C60DB0">
        <w:rPr>
          <w:rFonts w:ascii="宋体" w:hAnsi="宋体" w:hint="eastAsia"/>
        </w:rPr>
        <w:t>种付薪方式，员工的最终收入是小于等于</w:t>
      </w:r>
      <w:r w:rsidRPr="00C60DB0">
        <w:rPr>
          <w:rFonts w:ascii="宋体" w:hAnsi="宋体"/>
        </w:rPr>
        <w:t>10</w:t>
      </w:r>
      <w:r w:rsidRPr="00C60DB0">
        <w:rPr>
          <w:rFonts w:ascii="宋体" w:hAnsi="宋体" w:hint="eastAsia"/>
        </w:rPr>
        <w:t>万元，若不能达到预期指标，则按比例扣除薪水，即在</w:t>
      </w:r>
      <w:r w:rsidRPr="00C60DB0">
        <w:rPr>
          <w:rFonts w:ascii="宋体" w:hAnsi="宋体"/>
        </w:rPr>
        <w:t>10</w:t>
      </w:r>
      <w:r w:rsidRPr="00C60DB0">
        <w:rPr>
          <w:rFonts w:ascii="宋体" w:hAnsi="宋体" w:hint="eastAsia"/>
        </w:rPr>
        <w:t>万元基础上做“减法”。</w:t>
      </w:r>
    </w:p>
    <w:p w:rsidR="009273C1" w:rsidRPr="005523A1" w:rsidRDefault="009273C1" w:rsidP="005523A1">
      <w:pPr>
        <w:ind w:firstLineChars="196" w:firstLine="413"/>
        <w:rPr>
          <w:b/>
          <w:color w:val="000000"/>
          <w:szCs w:val="21"/>
        </w:rPr>
      </w:pPr>
      <w:r w:rsidRPr="005523A1">
        <w:rPr>
          <w:rFonts w:hint="eastAsia"/>
          <w:b/>
          <w:color w:val="000000"/>
          <w:szCs w:val="21"/>
        </w:rPr>
        <w:t>针对以上案例，回答下列问题：</w:t>
      </w:r>
    </w:p>
    <w:p w:rsidR="009273C1" w:rsidRPr="005523A1" w:rsidRDefault="009273C1" w:rsidP="005523A1">
      <w:pPr>
        <w:ind w:firstLineChars="196" w:firstLine="413"/>
        <w:rPr>
          <w:b/>
          <w:color w:val="000000"/>
          <w:szCs w:val="21"/>
        </w:rPr>
      </w:pPr>
      <w:r w:rsidRPr="005523A1">
        <w:rPr>
          <w:rFonts w:hint="eastAsia"/>
          <w:b/>
          <w:color w:val="000000"/>
          <w:szCs w:val="21"/>
        </w:rPr>
        <w:t>（</w:t>
      </w:r>
      <w:r w:rsidRPr="005523A1">
        <w:rPr>
          <w:b/>
          <w:color w:val="000000"/>
          <w:szCs w:val="21"/>
        </w:rPr>
        <w:t>1</w:t>
      </w:r>
      <w:r w:rsidRPr="005523A1">
        <w:rPr>
          <w:rFonts w:hint="eastAsia"/>
          <w:b/>
          <w:color w:val="000000"/>
          <w:szCs w:val="21"/>
        </w:rPr>
        <w:t>）你觉得应该采取哪种方式更有效？</w:t>
      </w:r>
      <w:r>
        <w:rPr>
          <w:rFonts w:hint="eastAsia"/>
          <w:b/>
          <w:color w:val="000000"/>
          <w:szCs w:val="21"/>
        </w:rPr>
        <w:t>为什么</w:t>
      </w:r>
      <w:r w:rsidRPr="005523A1">
        <w:rPr>
          <w:rFonts w:hint="eastAsia"/>
          <w:b/>
          <w:color w:val="000000"/>
          <w:szCs w:val="21"/>
        </w:rPr>
        <w:t>？</w:t>
      </w:r>
    </w:p>
    <w:p w:rsidR="009273C1" w:rsidRPr="005523A1" w:rsidRDefault="009273C1" w:rsidP="005523A1">
      <w:pPr>
        <w:ind w:firstLineChars="196" w:firstLine="413"/>
        <w:rPr>
          <w:b/>
          <w:color w:val="000000"/>
          <w:szCs w:val="21"/>
        </w:rPr>
      </w:pPr>
      <w:r w:rsidRPr="005523A1">
        <w:rPr>
          <w:rFonts w:hint="eastAsia"/>
          <w:b/>
          <w:color w:val="000000"/>
          <w:szCs w:val="21"/>
        </w:rPr>
        <w:t>（</w:t>
      </w:r>
      <w:r w:rsidRPr="005523A1">
        <w:rPr>
          <w:b/>
          <w:color w:val="000000"/>
          <w:szCs w:val="21"/>
        </w:rPr>
        <w:t>2</w:t>
      </w:r>
      <w:r w:rsidRPr="005523A1">
        <w:rPr>
          <w:rFonts w:hint="eastAsia"/>
          <w:b/>
          <w:color w:val="000000"/>
          <w:szCs w:val="21"/>
        </w:rPr>
        <w:t>）针对中层管理者，应该如何设计他们的薪酬管理方案？</w:t>
      </w:r>
    </w:p>
    <w:p w:rsidR="009273C1" w:rsidRPr="00ED27DA" w:rsidRDefault="009273C1" w:rsidP="004B5821">
      <w:pPr>
        <w:ind w:firstLineChars="196" w:firstLine="412"/>
        <w:rPr>
          <w:color w:val="000000"/>
          <w:szCs w:val="21"/>
        </w:rPr>
      </w:pPr>
    </w:p>
    <w:sectPr w:rsidR="009273C1" w:rsidRPr="00ED27DA" w:rsidSect="00EC3D8B">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E53" w:rsidRDefault="00E00E53">
      <w:r>
        <w:separator/>
      </w:r>
    </w:p>
  </w:endnote>
  <w:endnote w:type="continuationSeparator" w:id="0">
    <w:p w:rsidR="00E00E53" w:rsidRDefault="00E00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1" w:rsidRDefault="00E00E53">
    <w:pPr>
      <w:pStyle w:val="a7"/>
      <w:jc w:val="center"/>
    </w:pPr>
    <w:r>
      <w:fldChar w:fldCharType="begin"/>
    </w:r>
    <w:r>
      <w:instrText xml:space="preserve"> PAGE   \* MERGEFORMAT </w:instrText>
    </w:r>
    <w:r>
      <w:fldChar w:fldCharType="separate"/>
    </w:r>
    <w:r w:rsidR="00962683" w:rsidRPr="00962683">
      <w:rPr>
        <w:noProof/>
        <w:lang w:val="zh-CN"/>
      </w:rPr>
      <w:t>10</w:t>
    </w:r>
    <w:r>
      <w:rPr>
        <w:noProof/>
        <w:lang w:val="zh-CN"/>
      </w:rPr>
      <w:fldChar w:fldCharType="end"/>
    </w:r>
  </w:p>
  <w:p w:rsidR="009273C1" w:rsidRDefault="009273C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E53" w:rsidRDefault="00E00E53">
      <w:r>
        <w:separator/>
      </w:r>
    </w:p>
  </w:footnote>
  <w:footnote w:type="continuationSeparator" w:id="0">
    <w:p w:rsidR="00E00E53" w:rsidRDefault="00E00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1" w:rsidRDefault="009273C1" w:rsidP="00F91395">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2B87"/>
    <w:multiLevelType w:val="hybridMultilevel"/>
    <w:tmpl w:val="296C702E"/>
    <w:lvl w:ilvl="0" w:tplc="0409000B">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1">
    <w:nsid w:val="0EDE0623"/>
    <w:multiLevelType w:val="hybridMultilevel"/>
    <w:tmpl w:val="62084AC2"/>
    <w:lvl w:ilvl="0" w:tplc="C4E050C0">
      <w:start w:val="1"/>
      <w:numFmt w:val="japaneseCounting"/>
      <w:lvlText w:val="第%1章"/>
      <w:lvlJc w:val="left"/>
      <w:pPr>
        <w:tabs>
          <w:tab w:val="num" w:pos="1950"/>
        </w:tabs>
        <w:ind w:left="1950" w:hanging="1350"/>
      </w:pPr>
      <w:rPr>
        <w:rFonts w:cs="Times New Roman" w:hint="eastAsia"/>
      </w:rPr>
    </w:lvl>
    <w:lvl w:ilvl="1" w:tplc="04090019" w:tentative="1">
      <w:start w:val="1"/>
      <w:numFmt w:val="lowerLetter"/>
      <w:lvlText w:val="%2)"/>
      <w:lvlJc w:val="left"/>
      <w:pPr>
        <w:tabs>
          <w:tab w:val="num" w:pos="1440"/>
        </w:tabs>
        <w:ind w:left="1440" w:hanging="420"/>
      </w:pPr>
      <w:rPr>
        <w:rFonts w:cs="Times New Roman"/>
      </w:rPr>
    </w:lvl>
    <w:lvl w:ilvl="2" w:tplc="0409001B" w:tentative="1">
      <w:start w:val="1"/>
      <w:numFmt w:val="lowerRoman"/>
      <w:lvlText w:val="%3."/>
      <w:lvlJc w:val="right"/>
      <w:pPr>
        <w:tabs>
          <w:tab w:val="num" w:pos="1860"/>
        </w:tabs>
        <w:ind w:left="1860" w:hanging="420"/>
      </w:pPr>
      <w:rPr>
        <w:rFonts w:cs="Times New Roman"/>
      </w:rPr>
    </w:lvl>
    <w:lvl w:ilvl="3" w:tplc="0409000F" w:tentative="1">
      <w:start w:val="1"/>
      <w:numFmt w:val="decimal"/>
      <w:lvlText w:val="%4."/>
      <w:lvlJc w:val="left"/>
      <w:pPr>
        <w:tabs>
          <w:tab w:val="num" w:pos="2280"/>
        </w:tabs>
        <w:ind w:left="2280" w:hanging="420"/>
      </w:pPr>
      <w:rPr>
        <w:rFonts w:cs="Times New Roman"/>
      </w:rPr>
    </w:lvl>
    <w:lvl w:ilvl="4" w:tplc="04090019" w:tentative="1">
      <w:start w:val="1"/>
      <w:numFmt w:val="lowerLetter"/>
      <w:lvlText w:val="%5)"/>
      <w:lvlJc w:val="left"/>
      <w:pPr>
        <w:tabs>
          <w:tab w:val="num" w:pos="2700"/>
        </w:tabs>
        <w:ind w:left="2700" w:hanging="420"/>
      </w:pPr>
      <w:rPr>
        <w:rFonts w:cs="Times New Roman"/>
      </w:rPr>
    </w:lvl>
    <w:lvl w:ilvl="5" w:tplc="0409001B" w:tentative="1">
      <w:start w:val="1"/>
      <w:numFmt w:val="lowerRoman"/>
      <w:lvlText w:val="%6."/>
      <w:lvlJc w:val="right"/>
      <w:pPr>
        <w:tabs>
          <w:tab w:val="num" w:pos="3120"/>
        </w:tabs>
        <w:ind w:left="3120" w:hanging="420"/>
      </w:pPr>
      <w:rPr>
        <w:rFonts w:cs="Times New Roman"/>
      </w:rPr>
    </w:lvl>
    <w:lvl w:ilvl="6" w:tplc="0409000F" w:tentative="1">
      <w:start w:val="1"/>
      <w:numFmt w:val="decimal"/>
      <w:lvlText w:val="%7."/>
      <w:lvlJc w:val="left"/>
      <w:pPr>
        <w:tabs>
          <w:tab w:val="num" w:pos="3540"/>
        </w:tabs>
        <w:ind w:left="3540" w:hanging="420"/>
      </w:pPr>
      <w:rPr>
        <w:rFonts w:cs="Times New Roman"/>
      </w:rPr>
    </w:lvl>
    <w:lvl w:ilvl="7" w:tplc="04090019" w:tentative="1">
      <w:start w:val="1"/>
      <w:numFmt w:val="lowerLetter"/>
      <w:lvlText w:val="%8)"/>
      <w:lvlJc w:val="left"/>
      <w:pPr>
        <w:tabs>
          <w:tab w:val="num" w:pos="3960"/>
        </w:tabs>
        <w:ind w:left="3960" w:hanging="420"/>
      </w:pPr>
      <w:rPr>
        <w:rFonts w:cs="Times New Roman"/>
      </w:rPr>
    </w:lvl>
    <w:lvl w:ilvl="8" w:tplc="0409001B" w:tentative="1">
      <w:start w:val="1"/>
      <w:numFmt w:val="lowerRoman"/>
      <w:lvlText w:val="%9."/>
      <w:lvlJc w:val="right"/>
      <w:pPr>
        <w:tabs>
          <w:tab w:val="num" w:pos="4380"/>
        </w:tabs>
        <w:ind w:left="4380" w:hanging="420"/>
      </w:pPr>
      <w:rPr>
        <w:rFonts w:cs="Times New Roman"/>
      </w:rPr>
    </w:lvl>
  </w:abstractNum>
  <w:abstractNum w:abstractNumId="2">
    <w:nsid w:val="132227C2"/>
    <w:multiLevelType w:val="hybridMultilevel"/>
    <w:tmpl w:val="3182D55A"/>
    <w:lvl w:ilvl="0" w:tplc="6AE8B26A">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134E50D5"/>
    <w:multiLevelType w:val="hybridMultilevel"/>
    <w:tmpl w:val="0BB4417E"/>
    <w:lvl w:ilvl="0" w:tplc="B920803C">
      <w:start w:val="1"/>
      <w:numFmt w:val="japaneseCounting"/>
      <w:lvlText w:val="第%1节"/>
      <w:lvlJc w:val="left"/>
      <w:pPr>
        <w:tabs>
          <w:tab w:val="num" w:pos="1200"/>
        </w:tabs>
        <w:ind w:left="1200" w:hanging="120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
    <w:nsid w:val="135E2B5D"/>
    <w:multiLevelType w:val="hybridMultilevel"/>
    <w:tmpl w:val="76A04022"/>
    <w:lvl w:ilvl="0" w:tplc="84926A6E">
      <w:start w:val="1"/>
      <w:numFmt w:val="japaneseCounting"/>
      <w:lvlText w:val="第%1节"/>
      <w:lvlJc w:val="left"/>
      <w:pPr>
        <w:tabs>
          <w:tab w:val="num" w:pos="1200"/>
        </w:tabs>
        <w:ind w:left="1200" w:hanging="120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138221A4"/>
    <w:multiLevelType w:val="hybridMultilevel"/>
    <w:tmpl w:val="D2129B8C"/>
    <w:lvl w:ilvl="0" w:tplc="74A8D1D0">
      <w:start w:val="3"/>
      <w:numFmt w:val="japaneseCounting"/>
      <w:lvlText w:val="第%1章"/>
      <w:lvlJc w:val="left"/>
      <w:pPr>
        <w:tabs>
          <w:tab w:val="num" w:pos="2315"/>
        </w:tabs>
        <w:ind w:left="2315" w:hanging="1050"/>
      </w:pPr>
      <w:rPr>
        <w:rFonts w:cs="Times New Roman" w:hint="default"/>
      </w:rPr>
    </w:lvl>
    <w:lvl w:ilvl="1" w:tplc="04090019" w:tentative="1">
      <w:start w:val="1"/>
      <w:numFmt w:val="lowerLetter"/>
      <w:lvlText w:val="%2)"/>
      <w:lvlJc w:val="left"/>
      <w:pPr>
        <w:tabs>
          <w:tab w:val="num" w:pos="2105"/>
        </w:tabs>
        <w:ind w:left="2105" w:hanging="420"/>
      </w:pPr>
      <w:rPr>
        <w:rFonts w:cs="Times New Roman"/>
      </w:rPr>
    </w:lvl>
    <w:lvl w:ilvl="2" w:tplc="0409001B" w:tentative="1">
      <w:start w:val="1"/>
      <w:numFmt w:val="lowerRoman"/>
      <w:lvlText w:val="%3."/>
      <w:lvlJc w:val="right"/>
      <w:pPr>
        <w:tabs>
          <w:tab w:val="num" w:pos="2525"/>
        </w:tabs>
        <w:ind w:left="2525" w:hanging="420"/>
      </w:pPr>
      <w:rPr>
        <w:rFonts w:cs="Times New Roman"/>
      </w:rPr>
    </w:lvl>
    <w:lvl w:ilvl="3" w:tplc="0409000F" w:tentative="1">
      <w:start w:val="1"/>
      <w:numFmt w:val="decimal"/>
      <w:lvlText w:val="%4."/>
      <w:lvlJc w:val="left"/>
      <w:pPr>
        <w:tabs>
          <w:tab w:val="num" w:pos="2945"/>
        </w:tabs>
        <w:ind w:left="2945" w:hanging="420"/>
      </w:pPr>
      <w:rPr>
        <w:rFonts w:cs="Times New Roman"/>
      </w:rPr>
    </w:lvl>
    <w:lvl w:ilvl="4" w:tplc="04090019" w:tentative="1">
      <w:start w:val="1"/>
      <w:numFmt w:val="lowerLetter"/>
      <w:lvlText w:val="%5)"/>
      <w:lvlJc w:val="left"/>
      <w:pPr>
        <w:tabs>
          <w:tab w:val="num" w:pos="3365"/>
        </w:tabs>
        <w:ind w:left="3365" w:hanging="420"/>
      </w:pPr>
      <w:rPr>
        <w:rFonts w:cs="Times New Roman"/>
      </w:rPr>
    </w:lvl>
    <w:lvl w:ilvl="5" w:tplc="0409001B" w:tentative="1">
      <w:start w:val="1"/>
      <w:numFmt w:val="lowerRoman"/>
      <w:lvlText w:val="%6."/>
      <w:lvlJc w:val="right"/>
      <w:pPr>
        <w:tabs>
          <w:tab w:val="num" w:pos="3785"/>
        </w:tabs>
        <w:ind w:left="3785" w:hanging="420"/>
      </w:pPr>
      <w:rPr>
        <w:rFonts w:cs="Times New Roman"/>
      </w:rPr>
    </w:lvl>
    <w:lvl w:ilvl="6" w:tplc="0409000F" w:tentative="1">
      <w:start w:val="1"/>
      <w:numFmt w:val="decimal"/>
      <w:lvlText w:val="%7."/>
      <w:lvlJc w:val="left"/>
      <w:pPr>
        <w:tabs>
          <w:tab w:val="num" w:pos="4205"/>
        </w:tabs>
        <w:ind w:left="4205" w:hanging="420"/>
      </w:pPr>
      <w:rPr>
        <w:rFonts w:cs="Times New Roman"/>
      </w:rPr>
    </w:lvl>
    <w:lvl w:ilvl="7" w:tplc="04090019" w:tentative="1">
      <w:start w:val="1"/>
      <w:numFmt w:val="lowerLetter"/>
      <w:lvlText w:val="%8)"/>
      <w:lvlJc w:val="left"/>
      <w:pPr>
        <w:tabs>
          <w:tab w:val="num" w:pos="4625"/>
        </w:tabs>
        <w:ind w:left="4625" w:hanging="420"/>
      </w:pPr>
      <w:rPr>
        <w:rFonts w:cs="Times New Roman"/>
      </w:rPr>
    </w:lvl>
    <w:lvl w:ilvl="8" w:tplc="0409001B" w:tentative="1">
      <w:start w:val="1"/>
      <w:numFmt w:val="lowerRoman"/>
      <w:lvlText w:val="%9."/>
      <w:lvlJc w:val="right"/>
      <w:pPr>
        <w:tabs>
          <w:tab w:val="num" w:pos="5045"/>
        </w:tabs>
        <w:ind w:left="5045" w:hanging="420"/>
      </w:pPr>
      <w:rPr>
        <w:rFonts w:cs="Times New Roman"/>
      </w:rPr>
    </w:lvl>
  </w:abstractNum>
  <w:abstractNum w:abstractNumId="6">
    <w:nsid w:val="182C74CB"/>
    <w:multiLevelType w:val="hybridMultilevel"/>
    <w:tmpl w:val="CF50B0A4"/>
    <w:lvl w:ilvl="0" w:tplc="61E4CCC2">
      <w:start w:val="1"/>
      <w:numFmt w:val="japaneseCounting"/>
      <w:lvlText w:val="第%1节"/>
      <w:lvlJc w:val="left"/>
      <w:pPr>
        <w:tabs>
          <w:tab w:val="num" w:pos="1800"/>
        </w:tabs>
        <w:ind w:left="1800" w:hanging="1200"/>
      </w:pPr>
      <w:rPr>
        <w:rFonts w:cs="Times New Roman" w:hint="eastAsia"/>
      </w:rPr>
    </w:lvl>
    <w:lvl w:ilvl="1" w:tplc="04090019" w:tentative="1">
      <w:start w:val="1"/>
      <w:numFmt w:val="lowerLetter"/>
      <w:lvlText w:val="%2)"/>
      <w:lvlJc w:val="left"/>
      <w:pPr>
        <w:tabs>
          <w:tab w:val="num" w:pos="1440"/>
        </w:tabs>
        <w:ind w:left="1440" w:hanging="420"/>
      </w:pPr>
      <w:rPr>
        <w:rFonts w:cs="Times New Roman"/>
      </w:rPr>
    </w:lvl>
    <w:lvl w:ilvl="2" w:tplc="0409001B" w:tentative="1">
      <w:start w:val="1"/>
      <w:numFmt w:val="lowerRoman"/>
      <w:lvlText w:val="%3."/>
      <w:lvlJc w:val="right"/>
      <w:pPr>
        <w:tabs>
          <w:tab w:val="num" w:pos="1860"/>
        </w:tabs>
        <w:ind w:left="1860" w:hanging="420"/>
      </w:pPr>
      <w:rPr>
        <w:rFonts w:cs="Times New Roman"/>
      </w:rPr>
    </w:lvl>
    <w:lvl w:ilvl="3" w:tplc="0409000F" w:tentative="1">
      <w:start w:val="1"/>
      <w:numFmt w:val="decimal"/>
      <w:lvlText w:val="%4."/>
      <w:lvlJc w:val="left"/>
      <w:pPr>
        <w:tabs>
          <w:tab w:val="num" w:pos="2280"/>
        </w:tabs>
        <w:ind w:left="2280" w:hanging="420"/>
      </w:pPr>
      <w:rPr>
        <w:rFonts w:cs="Times New Roman"/>
      </w:rPr>
    </w:lvl>
    <w:lvl w:ilvl="4" w:tplc="04090019" w:tentative="1">
      <w:start w:val="1"/>
      <w:numFmt w:val="lowerLetter"/>
      <w:lvlText w:val="%5)"/>
      <w:lvlJc w:val="left"/>
      <w:pPr>
        <w:tabs>
          <w:tab w:val="num" w:pos="2700"/>
        </w:tabs>
        <w:ind w:left="2700" w:hanging="420"/>
      </w:pPr>
      <w:rPr>
        <w:rFonts w:cs="Times New Roman"/>
      </w:rPr>
    </w:lvl>
    <w:lvl w:ilvl="5" w:tplc="0409001B" w:tentative="1">
      <w:start w:val="1"/>
      <w:numFmt w:val="lowerRoman"/>
      <w:lvlText w:val="%6."/>
      <w:lvlJc w:val="right"/>
      <w:pPr>
        <w:tabs>
          <w:tab w:val="num" w:pos="3120"/>
        </w:tabs>
        <w:ind w:left="3120" w:hanging="420"/>
      </w:pPr>
      <w:rPr>
        <w:rFonts w:cs="Times New Roman"/>
      </w:rPr>
    </w:lvl>
    <w:lvl w:ilvl="6" w:tplc="0409000F" w:tentative="1">
      <w:start w:val="1"/>
      <w:numFmt w:val="decimal"/>
      <w:lvlText w:val="%7."/>
      <w:lvlJc w:val="left"/>
      <w:pPr>
        <w:tabs>
          <w:tab w:val="num" w:pos="3540"/>
        </w:tabs>
        <w:ind w:left="3540" w:hanging="420"/>
      </w:pPr>
      <w:rPr>
        <w:rFonts w:cs="Times New Roman"/>
      </w:rPr>
    </w:lvl>
    <w:lvl w:ilvl="7" w:tplc="04090019" w:tentative="1">
      <w:start w:val="1"/>
      <w:numFmt w:val="lowerLetter"/>
      <w:lvlText w:val="%8)"/>
      <w:lvlJc w:val="left"/>
      <w:pPr>
        <w:tabs>
          <w:tab w:val="num" w:pos="3960"/>
        </w:tabs>
        <w:ind w:left="3960" w:hanging="420"/>
      </w:pPr>
      <w:rPr>
        <w:rFonts w:cs="Times New Roman"/>
      </w:rPr>
    </w:lvl>
    <w:lvl w:ilvl="8" w:tplc="0409001B" w:tentative="1">
      <w:start w:val="1"/>
      <w:numFmt w:val="lowerRoman"/>
      <w:lvlText w:val="%9."/>
      <w:lvlJc w:val="right"/>
      <w:pPr>
        <w:tabs>
          <w:tab w:val="num" w:pos="4380"/>
        </w:tabs>
        <w:ind w:left="4380" w:hanging="420"/>
      </w:pPr>
      <w:rPr>
        <w:rFonts w:cs="Times New Roman"/>
      </w:rPr>
    </w:lvl>
  </w:abstractNum>
  <w:abstractNum w:abstractNumId="7">
    <w:nsid w:val="1D7426AC"/>
    <w:multiLevelType w:val="hybridMultilevel"/>
    <w:tmpl w:val="09986EBE"/>
    <w:lvl w:ilvl="0" w:tplc="71E4B7EA">
      <w:start w:val="1"/>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1FB3570E"/>
    <w:multiLevelType w:val="hybridMultilevel"/>
    <w:tmpl w:val="F224FE22"/>
    <w:lvl w:ilvl="0" w:tplc="310AD564">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9">
    <w:nsid w:val="27470EC2"/>
    <w:multiLevelType w:val="hybridMultilevel"/>
    <w:tmpl w:val="D264D0F6"/>
    <w:lvl w:ilvl="0" w:tplc="B8B2F244">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0">
    <w:nsid w:val="29612A82"/>
    <w:multiLevelType w:val="hybridMultilevel"/>
    <w:tmpl w:val="0AACE104"/>
    <w:lvl w:ilvl="0" w:tplc="01C080E4">
      <w:start w:val="1"/>
      <w:numFmt w:val="japaneseCounting"/>
      <w:lvlText w:val="第%1节"/>
      <w:lvlJc w:val="left"/>
      <w:pPr>
        <w:tabs>
          <w:tab w:val="num" w:pos="1200"/>
        </w:tabs>
        <w:ind w:left="1200" w:hanging="1200"/>
      </w:pPr>
      <w:rPr>
        <w:rFonts w:cs="Times New Roman" w:hint="eastAsia"/>
      </w:rPr>
    </w:lvl>
    <w:lvl w:ilvl="1" w:tplc="1CAE8726">
      <w:start w:val="1"/>
      <w:numFmt w:val="japaneseCounting"/>
      <w:lvlText w:val="%2、"/>
      <w:lvlJc w:val="left"/>
      <w:pPr>
        <w:tabs>
          <w:tab w:val="num" w:pos="1140"/>
        </w:tabs>
        <w:ind w:left="1140" w:hanging="720"/>
      </w:pPr>
      <w:rPr>
        <w:rFonts w:cs="Times New Roman" w:hint="eastAsia"/>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1">
    <w:nsid w:val="30014971"/>
    <w:multiLevelType w:val="hybridMultilevel"/>
    <w:tmpl w:val="1F8C83BC"/>
    <w:lvl w:ilvl="0" w:tplc="DFD6AD62">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nsid w:val="38C4028C"/>
    <w:multiLevelType w:val="hybridMultilevel"/>
    <w:tmpl w:val="2E04C5B4"/>
    <w:lvl w:ilvl="0" w:tplc="77A206E0">
      <w:start w:val="1"/>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3">
    <w:nsid w:val="40BF239A"/>
    <w:multiLevelType w:val="hybridMultilevel"/>
    <w:tmpl w:val="F78EA026"/>
    <w:lvl w:ilvl="0" w:tplc="F4761990">
      <w:start w:val="1"/>
      <w:numFmt w:val="japaneseCounting"/>
      <w:lvlText w:val="%1、"/>
      <w:lvlJc w:val="left"/>
      <w:pPr>
        <w:tabs>
          <w:tab w:val="num" w:pos="1320"/>
        </w:tabs>
        <w:ind w:left="1320" w:hanging="720"/>
      </w:pPr>
      <w:rPr>
        <w:rFonts w:cs="Times New Roman" w:hint="eastAsia"/>
      </w:rPr>
    </w:lvl>
    <w:lvl w:ilvl="1" w:tplc="04090019" w:tentative="1">
      <w:start w:val="1"/>
      <w:numFmt w:val="lowerLetter"/>
      <w:lvlText w:val="%2)"/>
      <w:lvlJc w:val="left"/>
      <w:pPr>
        <w:tabs>
          <w:tab w:val="num" w:pos="1440"/>
        </w:tabs>
        <w:ind w:left="1440" w:hanging="420"/>
      </w:pPr>
      <w:rPr>
        <w:rFonts w:cs="Times New Roman"/>
      </w:rPr>
    </w:lvl>
    <w:lvl w:ilvl="2" w:tplc="0409001B" w:tentative="1">
      <w:start w:val="1"/>
      <w:numFmt w:val="lowerRoman"/>
      <w:lvlText w:val="%3."/>
      <w:lvlJc w:val="right"/>
      <w:pPr>
        <w:tabs>
          <w:tab w:val="num" w:pos="1860"/>
        </w:tabs>
        <w:ind w:left="1860" w:hanging="420"/>
      </w:pPr>
      <w:rPr>
        <w:rFonts w:cs="Times New Roman"/>
      </w:rPr>
    </w:lvl>
    <w:lvl w:ilvl="3" w:tplc="0409000F" w:tentative="1">
      <w:start w:val="1"/>
      <w:numFmt w:val="decimal"/>
      <w:lvlText w:val="%4."/>
      <w:lvlJc w:val="left"/>
      <w:pPr>
        <w:tabs>
          <w:tab w:val="num" w:pos="2280"/>
        </w:tabs>
        <w:ind w:left="2280" w:hanging="420"/>
      </w:pPr>
      <w:rPr>
        <w:rFonts w:cs="Times New Roman"/>
      </w:rPr>
    </w:lvl>
    <w:lvl w:ilvl="4" w:tplc="04090019" w:tentative="1">
      <w:start w:val="1"/>
      <w:numFmt w:val="lowerLetter"/>
      <w:lvlText w:val="%5)"/>
      <w:lvlJc w:val="left"/>
      <w:pPr>
        <w:tabs>
          <w:tab w:val="num" w:pos="2700"/>
        </w:tabs>
        <w:ind w:left="2700" w:hanging="420"/>
      </w:pPr>
      <w:rPr>
        <w:rFonts w:cs="Times New Roman"/>
      </w:rPr>
    </w:lvl>
    <w:lvl w:ilvl="5" w:tplc="0409001B" w:tentative="1">
      <w:start w:val="1"/>
      <w:numFmt w:val="lowerRoman"/>
      <w:lvlText w:val="%6."/>
      <w:lvlJc w:val="right"/>
      <w:pPr>
        <w:tabs>
          <w:tab w:val="num" w:pos="3120"/>
        </w:tabs>
        <w:ind w:left="3120" w:hanging="420"/>
      </w:pPr>
      <w:rPr>
        <w:rFonts w:cs="Times New Roman"/>
      </w:rPr>
    </w:lvl>
    <w:lvl w:ilvl="6" w:tplc="0409000F" w:tentative="1">
      <w:start w:val="1"/>
      <w:numFmt w:val="decimal"/>
      <w:lvlText w:val="%7."/>
      <w:lvlJc w:val="left"/>
      <w:pPr>
        <w:tabs>
          <w:tab w:val="num" w:pos="3540"/>
        </w:tabs>
        <w:ind w:left="3540" w:hanging="420"/>
      </w:pPr>
      <w:rPr>
        <w:rFonts w:cs="Times New Roman"/>
      </w:rPr>
    </w:lvl>
    <w:lvl w:ilvl="7" w:tplc="04090019" w:tentative="1">
      <w:start w:val="1"/>
      <w:numFmt w:val="lowerLetter"/>
      <w:lvlText w:val="%8)"/>
      <w:lvlJc w:val="left"/>
      <w:pPr>
        <w:tabs>
          <w:tab w:val="num" w:pos="3960"/>
        </w:tabs>
        <w:ind w:left="3960" w:hanging="420"/>
      </w:pPr>
      <w:rPr>
        <w:rFonts w:cs="Times New Roman"/>
      </w:rPr>
    </w:lvl>
    <w:lvl w:ilvl="8" w:tplc="0409001B" w:tentative="1">
      <w:start w:val="1"/>
      <w:numFmt w:val="lowerRoman"/>
      <w:lvlText w:val="%9."/>
      <w:lvlJc w:val="right"/>
      <w:pPr>
        <w:tabs>
          <w:tab w:val="num" w:pos="4380"/>
        </w:tabs>
        <w:ind w:left="4380" w:hanging="420"/>
      </w:pPr>
      <w:rPr>
        <w:rFonts w:cs="Times New Roman"/>
      </w:rPr>
    </w:lvl>
  </w:abstractNum>
  <w:abstractNum w:abstractNumId="14">
    <w:nsid w:val="4DA91393"/>
    <w:multiLevelType w:val="hybridMultilevel"/>
    <w:tmpl w:val="E1728230"/>
    <w:lvl w:ilvl="0" w:tplc="70D4EDDE">
      <w:start w:val="1"/>
      <w:numFmt w:val="japaneseCounting"/>
      <w:lvlText w:val="%1、"/>
      <w:lvlJc w:val="left"/>
      <w:pPr>
        <w:tabs>
          <w:tab w:val="num" w:pos="960"/>
        </w:tabs>
        <w:ind w:left="960" w:hanging="48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nsid w:val="62B46F22"/>
    <w:multiLevelType w:val="hybridMultilevel"/>
    <w:tmpl w:val="7BFE1DE4"/>
    <w:lvl w:ilvl="0" w:tplc="3D44DAB4">
      <w:start w:val="1"/>
      <w:numFmt w:val="bullet"/>
      <w:lvlText w:val=""/>
      <w:lvlJc w:val="left"/>
      <w:pPr>
        <w:tabs>
          <w:tab w:val="num" w:pos="720"/>
        </w:tabs>
        <w:ind w:left="720" w:hanging="360"/>
      </w:pPr>
      <w:rPr>
        <w:rFonts w:ascii="Wingdings" w:hAnsi="Wingdings" w:hint="default"/>
      </w:rPr>
    </w:lvl>
    <w:lvl w:ilvl="1" w:tplc="DD10688C" w:tentative="1">
      <w:start w:val="1"/>
      <w:numFmt w:val="bullet"/>
      <w:lvlText w:val=""/>
      <w:lvlJc w:val="left"/>
      <w:pPr>
        <w:tabs>
          <w:tab w:val="num" w:pos="1440"/>
        </w:tabs>
        <w:ind w:left="1440" w:hanging="360"/>
      </w:pPr>
      <w:rPr>
        <w:rFonts w:ascii="Wingdings" w:hAnsi="Wingdings" w:hint="default"/>
      </w:rPr>
    </w:lvl>
    <w:lvl w:ilvl="2" w:tplc="55BC7B7A" w:tentative="1">
      <w:start w:val="1"/>
      <w:numFmt w:val="bullet"/>
      <w:lvlText w:val=""/>
      <w:lvlJc w:val="left"/>
      <w:pPr>
        <w:tabs>
          <w:tab w:val="num" w:pos="2160"/>
        </w:tabs>
        <w:ind w:left="2160" w:hanging="360"/>
      </w:pPr>
      <w:rPr>
        <w:rFonts w:ascii="Wingdings" w:hAnsi="Wingdings" w:hint="default"/>
      </w:rPr>
    </w:lvl>
    <w:lvl w:ilvl="3" w:tplc="862CCC66" w:tentative="1">
      <w:start w:val="1"/>
      <w:numFmt w:val="bullet"/>
      <w:lvlText w:val=""/>
      <w:lvlJc w:val="left"/>
      <w:pPr>
        <w:tabs>
          <w:tab w:val="num" w:pos="2880"/>
        </w:tabs>
        <w:ind w:left="2880" w:hanging="360"/>
      </w:pPr>
      <w:rPr>
        <w:rFonts w:ascii="Wingdings" w:hAnsi="Wingdings" w:hint="default"/>
      </w:rPr>
    </w:lvl>
    <w:lvl w:ilvl="4" w:tplc="FAFE931E" w:tentative="1">
      <w:start w:val="1"/>
      <w:numFmt w:val="bullet"/>
      <w:lvlText w:val=""/>
      <w:lvlJc w:val="left"/>
      <w:pPr>
        <w:tabs>
          <w:tab w:val="num" w:pos="3600"/>
        </w:tabs>
        <w:ind w:left="3600" w:hanging="360"/>
      </w:pPr>
      <w:rPr>
        <w:rFonts w:ascii="Wingdings" w:hAnsi="Wingdings" w:hint="default"/>
      </w:rPr>
    </w:lvl>
    <w:lvl w:ilvl="5" w:tplc="9438A524" w:tentative="1">
      <w:start w:val="1"/>
      <w:numFmt w:val="bullet"/>
      <w:lvlText w:val=""/>
      <w:lvlJc w:val="left"/>
      <w:pPr>
        <w:tabs>
          <w:tab w:val="num" w:pos="4320"/>
        </w:tabs>
        <w:ind w:left="4320" w:hanging="360"/>
      </w:pPr>
      <w:rPr>
        <w:rFonts w:ascii="Wingdings" w:hAnsi="Wingdings" w:hint="default"/>
      </w:rPr>
    </w:lvl>
    <w:lvl w:ilvl="6" w:tplc="F814AF7A" w:tentative="1">
      <w:start w:val="1"/>
      <w:numFmt w:val="bullet"/>
      <w:lvlText w:val=""/>
      <w:lvlJc w:val="left"/>
      <w:pPr>
        <w:tabs>
          <w:tab w:val="num" w:pos="5040"/>
        </w:tabs>
        <w:ind w:left="5040" w:hanging="360"/>
      </w:pPr>
      <w:rPr>
        <w:rFonts w:ascii="Wingdings" w:hAnsi="Wingdings" w:hint="default"/>
      </w:rPr>
    </w:lvl>
    <w:lvl w:ilvl="7" w:tplc="7F767838" w:tentative="1">
      <w:start w:val="1"/>
      <w:numFmt w:val="bullet"/>
      <w:lvlText w:val=""/>
      <w:lvlJc w:val="left"/>
      <w:pPr>
        <w:tabs>
          <w:tab w:val="num" w:pos="5760"/>
        </w:tabs>
        <w:ind w:left="5760" w:hanging="360"/>
      </w:pPr>
      <w:rPr>
        <w:rFonts w:ascii="Wingdings" w:hAnsi="Wingdings" w:hint="default"/>
      </w:rPr>
    </w:lvl>
    <w:lvl w:ilvl="8" w:tplc="7AD6E738" w:tentative="1">
      <w:start w:val="1"/>
      <w:numFmt w:val="bullet"/>
      <w:lvlText w:val=""/>
      <w:lvlJc w:val="left"/>
      <w:pPr>
        <w:tabs>
          <w:tab w:val="num" w:pos="6480"/>
        </w:tabs>
        <w:ind w:left="6480" w:hanging="360"/>
      </w:pPr>
      <w:rPr>
        <w:rFonts w:ascii="Wingdings" w:hAnsi="Wingdings" w:hint="default"/>
      </w:rPr>
    </w:lvl>
  </w:abstractNum>
  <w:abstractNum w:abstractNumId="16">
    <w:nsid w:val="6A080C2D"/>
    <w:multiLevelType w:val="hybridMultilevel"/>
    <w:tmpl w:val="7A0EE82A"/>
    <w:lvl w:ilvl="0" w:tplc="99B4F430">
      <w:start w:val="1"/>
      <w:numFmt w:val="japaneseCounting"/>
      <w:lvlText w:val="第%1节"/>
      <w:lvlJc w:val="left"/>
      <w:pPr>
        <w:tabs>
          <w:tab w:val="num" w:pos="1200"/>
        </w:tabs>
        <w:ind w:left="1200" w:hanging="120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7">
    <w:nsid w:val="6A95320E"/>
    <w:multiLevelType w:val="hybridMultilevel"/>
    <w:tmpl w:val="D2129B8C"/>
    <w:lvl w:ilvl="0" w:tplc="74A8D1D0">
      <w:start w:val="3"/>
      <w:numFmt w:val="japaneseCounting"/>
      <w:lvlText w:val="第%1章"/>
      <w:lvlJc w:val="left"/>
      <w:pPr>
        <w:tabs>
          <w:tab w:val="num" w:pos="2315"/>
        </w:tabs>
        <w:ind w:left="2315" w:hanging="1050"/>
      </w:pPr>
      <w:rPr>
        <w:rFonts w:cs="Times New Roman" w:hint="default"/>
      </w:rPr>
    </w:lvl>
    <w:lvl w:ilvl="1" w:tplc="04090019" w:tentative="1">
      <w:start w:val="1"/>
      <w:numFmt w:val="lowerLetter"/>
      <w:lvlText w:val="%2)"/>
      <w:lvlJc w:val="left"/>
      <w:pPr>
        <w:tabs>
          <w:tab w:val="num" w:pos="2105"/>
        </w:tabs>
        <w:ind w:left="2105" w:hanging="420"/>
      </w:pPr>
      <w:rPr>
        <w:rFonts w:cs="Times New Roman"/>
      </w:rPr>
    </w:lvl>
    <w:lvl w:ilvl="2" w:tplc="0409001B" w:tentative="1">
      <w:start w:val="1"/>
      <w:numFmt w:val="lowerRoman"/>
      <w:lvlText w:val="%3."/>
      <w:lvlJc w:val="right"/>
      <w:pPr>
        <w:tabs>
          <w:tab w:val="num" w:pos="2525"/>
        </w:tabs>
        <w:ind w:left="2525" w:hanging="420"/>
      </w:pPr>
      <w:rPr>
        <w:rFonts w:cs="Times New Roman"/>
      </w:rPr>
    </w:lvl>
    <w:lvl w:ilvl="3" w:tplc="0409000F" w:tentative="1">
      <w:start w:val="1"/>
      <w:numFmt w:val="decimal"/>
      <w:lvlText w:val="%4."/>
      <w:lvlJc w:val="left"/>
      <w:pPr>
        <w:tabs>
          <w:tab w:val="num" w:pos="2945"/>
        </w:tabs>
        <w:ind w:left="2945" w:hanging="420"/>
      </w:pPr>
      <w:rPr>
        <w:rFonts w:cs="Times New Roman"/>
      </w:rPr>
    </w:lvl>
    <w:lvl w:ilvl="4" w:tplc="04090019" w:tentative="1">
      <w:start w:val="1"/>
      <w:numFmt w:val="lowerLetter"/>
      <w:lvlText w:val="%5)"/>
      <w:lvlJc w:val="left"/>
      <w:pPr>
        <w:tabs>
          <w:tab w:val="num" w:pos="3365"/>
        </w:tabs>
        <w:ind w:left="3365" w:hanging="420"/>
      </w:pPr>
      <w:rPr>
        <w:rFonts w:cs="Times New Roman"/>
      </w:rPr>
    </w:lvl>
    <w:lvl w:ilvl="5" w:tplc="0409001B" w:tentative="1">
      <w:start w:val="1"/>
      <w:numFmt w:val="lowerRoman"/>
      <w:lvlText w:val="%6."/>
      <w:lvlJc w:val="right"/>
      <w:pPr>
        <w:tabs>
          <w:tab w:val="num" w:pos="3785"/>
        </w:tabs>
        <w:ind w:left="3785" w:hanging="420"/>
      </w:pPr>
      <w:rPr>
        <w:rFonts w:cs="Times New Roman"/>
      </w:rPr>
    </w:lvl>
    <w:lvl w:ilvl="6" w:tplc="0409000F" w:tentative="1">
      <w:start w:val="1"/>
      <w:numFmt w:val="decimal"/>
      <w:lvlText w:val="%7."/>
      <w:lvlJc w:val="left"/>
      <w:pPr>
        <w:tabs>
          <w:tab w:val="num" w:pos="4205"/>
        </w:tabs>
        <w:ind w:left="4205" w:hanging="420"/>
      </w:pPr>
      <w:rPr>
        <w:rFonts w:cs="Times New Roman"/>
      </w:rPr>
    </w:lvl>
    <w:lvl w:ilvl="7" w:tplc="04090019" w:tentative="1">
      <w:start w:val="1"/>
      <w:numFmt w:val="lowerLetter"/>
      <w:lvlText w:val="%8)"/>
      <w:lvlJc w:val="left"/>
      <w:pPr>
        <w:tabs>
          <w:tab w:val="num" w:pos="4625"/>
        </w:tabs>
        <w:ind w:left="4625" w:hanging="420"/>
      </w:pPr>
      <w:rPr>
        <w:rFonts w:cs="Times New Roman"/>
      </w:rPr>
    </w:lvl>
    <w:lvl w:ilvl="8" w:tplc="0409001B" w:tentative="1">
      <w:start w:val="1"/>
      <w:numFmt w:val="lowerRoman"/>
      <w:lvlText w:val="%9."/>
      <w:lvlJc w:val="right"/>
      <w:pPr>
        <w:tabs>
          <w:tab w:val="num" w:pos="5045"/>
        </w:tabs>
        <w:ind w:left="5045" w:hanging="420"/>
      </w:pPr>
      <w:rPr>
        <w:rFonts w:cs="Times New Roman"/>
      </w:rPr>
    </w:lvl>
  </w:abstractNum>
  <w:abstractNum w:abstractNumId="18">
    <w:nsid w:val="6DB163DC"/>
    <w:multiLevelType w:val="hybridMultilevel"/>
    <w:tmpl w:val="EC8C64E2"/>
    <w:lvl w:ilvl="0" w:tplc="E55447B2">
      <w:start w:val="1"/>
      <w:numFmt w:val="japaneseCounting"/>
      <w:lvlText w:val="第%1节"/>
      <w:lvlJc w:val="left"/>
      <w:pPr>
        <w:tabs>
          <w:tab w:val="num" w:pos="1200"/>
        </w:tabs>
        <w:ind w:left="1200" w:hanging="120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9">
    <w:nsid w:val="7C436444"/>
    <w:multiLevelType w:val="hybridMultilevel"/>
    <w:tmpl w:val="A8FECB32"/>
    <w:lvl w:ilvl="0" w:tplc="F314E6A6">
      <w:start w:val="1"/>
      <w:numFmt w:val="bullet"/>
      <w:lvlText w:val=""/>
      <w:lvlJc w:val="left"/>
      <w:pPr>
        <w:tabs>
          <w:tab w:val="num" w:pos="720"/>
        </w:tabs>
        <w:ind w:left="720" w:hanging="360"/>
      </w:pPr>
      <w:rPr>
        <w:rFonts w:ascii="Wingdings" w:hAnsi="Wingdings" w:hint="default"/>
      </w:rPr>
    </w:lvl>
    <w:lvl w:ilvl="1" w:tplc="EC68E248" w:tentative="1">
      <w:start w:val="1"/>
      <w:numFmt w:val="bullet"/>
      <w:lvlText w:val=""/>
      <w:lvlJc w:val="left"/>
      <w:pPr>
        <w:tabs>
          <w:tab w:val="num" w:pos="1440"/>
        </w:tabs>
        <w:ind w:left="1440" w:hanging="360"/>
      </w:pPr>
      <w:rPr>
        <w:rFonts w:ascii="Wingdings" w:hAnsi="Wingdings" w:hint="default"/>
      </w:rPr>
    </w:lvl>
    <w:lvl w:ilvl="2" w:tplc="7E806D0E" w:tentative="1">
      <w:start w:val="1"/>
      <w:numFmt w:val="bullet"/>
      <w:lvlText w:val=""/>
      <w:lvlJc w:val="left"/>
      <w:pPr>
        <w:tabs>
          <w:tab w:val="num" w:pos="2160"/>
        </w:tabs>
        <w:ind w:left="2160" w:hanging="360"/>
      </w:pPr>
      <w:rPr>
        <w:rFonts w:ascii="Wingdings" w:hAnsi="Wingdings" w:hint="default"/>
      </w:rPr>
    </w:lvl>
    <w:lvl w:ilvl="3" w:tplc="51769932" w:tentative="1">
      <w:start w:val="1"/>
      <w:numFmt w:val="bullet"/>
      <w:lvlText w:val=""/>
      <w:lvlJc w:val="left"/>
      <w:pPr>
        <w:tabs>
          <w:tab w:val="num" w:pos="2880"/>
        </w:tabs>
        <w:ind w:left="2880" w:hanging="360"/>
      </w:pPr>
      <w:rPr>
        <w:rFonts w:ascii="Wingdings" w:hAnsi="Wingdings" w:hint="default"/>
      </w:rPr>
    </w:lvl>
    <w:lvl w:ilvl="4" w:tplc="8A5EBAE2" w:tentative="1">
      <w:start w:val="1"/>
      <w:numFmt w:val="bullet"/>
      <w:lvlText w:val=""/>
      <w:lvlJc w:val="left"/>
      <w:pPr>
        <w:tabs>
          <w:tab w:val="num" w:pos="3600"/>
        </w:tabs>
        <w:ind w:left="3600" w:hanging="360"/>
      </w:pPr>
      <w:rPr>
        <w:rFonts w:ascii="Wingdings" w:hAnsi="Wingdings" w:hint="default"/>
      </w:rPr>
    </w:lvl>
    <w:lvl w:ilvl="5" w:tplc="1CBA4DD6" w:tentative="1">
      <w:start w:val="1"/>
      <w:numFmt w:val="bullet"/>
      <w:lvlText w:val=""/>
      <w:lvlJc w:val="left"/>
      <w:pPr>
        <w:tabs>
          <w:tab w:val="num" w:pos="4320"/>
        </w:tabs>
        <w:ind w:left="4320" w:hanging="360"/>
      </w:pPr>
      <w:rPr>
        <w:rFonts w:ascii="Wingdings" w:hAnsi="Wingdings" w:hint="default"/>
      </w:rPr>
    </w:lvl>
    <w:lvl w:ilvl="6" w:tplc="5EB4941E" w:tentative="1">
      <w:start w:val="1"/>
      <w:numFmt w:val="bullet"/>
      <w:lvlText w:val=""/>
      <w:lvlJc w:val="left"/>
      <w:pPr>
        <w:tabs>
          <w:tab w:val="num" w:pos="5040"/>
        </w:tabs>
        <w:ind w:left="5040" w:hanging="360"/>
      </w:pPr>
      <w:rPr>
        <w:rFonts w:ascii="Wingdings" w:hAnsi="Wingdings" w:hint="default"/>
      </w:rPr>
    </w:lvl>
    <w:lvl w:ilvl="7" w:tplc="DEA2A90E" w:tentative="1">
      <w:start w:val="1"/>
      <w:numFmt w:val="bullet"/>
      <w:lvlText w:val=""/>
      <w:lvlJc w:val="left"/>
      <w:pPr>
        <w:tabs>
          <w:tab w:val="num" w:pos="5760"/>
        </w:tabs>
        <w:ind w:left="5760" w:hanging="360"/>
      </w:pPr>
      <w:rPr>
        <w:rFonts w:ascii="Wingdings" w:hAnsi="Wingdings" w:hint="default"/>
      </w:rPr>
    </w:lvl>
    <w:lvl w:ilvl="8" w:tplc="ED9298AC" w:tentative="1">
      <w:start w:val="1"/>
      <w:numFmt w:val="bullet"/>
      <w:lvlText w:val=""/>
      <w:lvlJc w:val="left"/>
      <w:pPr>
        <w:tabs>
          <w:tab w:val="num" w:pos="6480"/>
        </w:tabs>
        <w:ind w:left="6480" w:hanging="360"/>
      </w:pPr>
      <w:rPr>
        <w:rFonts w:ascii="Wingdings" w:hAnsi="Wingdings" w:hint="default"/>
      </w:rPr>
    </w:lvl>
  </w:abstractNum>
  <w:abstractNum w:abstractNumId="20">
    <w:nsid w:val="7DF56734"/>
    <w:multiLevelType w:val="hybridMultilevel"/>
    <w:tmpl w:val="34D66CC6"/>
    <w:lvl w:ilvl="0" w:tplc="36EC550C">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7"/>
  </w:num>
  <w:num w:numId="2">
    <w:abstractNumId w:val="20"/>
  </w:num>
  <w:num w:numId="3">
    <w:abstractNumId w:val="8"/>
  </w:num>
  <w:num w:numId="4">
    <w:abstractNumId w:val="2"/>
  </w:num>
  <w:num w:numId="5">
    <w:abstractNumId w:val="12"/>
  </w:num>
  <w:num w:numId="6">
    <w:abstractNumId w:val="19"/>
  </w:num>
  <w:num w:numId="7">
    <w:abstractNumId w:val="9"/>
  </w:num>
  <w:num w:numId="8">
    <w:abstractNumId w:val="17"/>
  </w:num>
  <w:num w:numId="9">
    <w:abstractNumId w:val="15"/>
  </w:num>
  <w:num w:numId="10">
    <w:abstractNumId w:val="0"/>
  </w:num>
  <w:num w:numId="11">
    <w:abstractNumId w:val="11"/>
  </w:num>
  <w:num w:numId="12">
    <w:abstractNumId w:val="1"/>
  </w:num>
  <w:num w:numId="13">
    <w:abstractNumId w:val="6"/>
  </w:num>
  <w:num w:numId="14">
    <w:abstractNumId w:val="13"/>
  </w:num>
  <w:num w:numId="15">
    <w:abstractNumId w:val="14"/>
  </w:num>
  <w:num w:numId="16">
    <w:abstractNumId w:val="3"/>
  </w:num>
  <w:num w:numId="17">
    <w:abstractNumId w:val="16"/>
  </w:num>
  <w:num w:numId="18">
    <w:abstractNumId w:val="18"/>
  </w:num>
  <w:num w:numId="19">
    <w:abstractNumId w:val="10"/>
  </w:num>
  <w:num w:numId="20">
    <w:abstractNumId w:val="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6298"/>
    <w:rsid w:val="00000A50"/>
    <w:rsid w:val="00002ADC"/>
    <w:rsid w:val="0000649D"/>
    <w:rsid w:val="000075F5"/>
    <w:rsid w:val="00011CF0"/>
    <w:rsid w:val="00015C50"/>
    <w:rsid w:val="00015DBD"/>
    <w:rsid w:val="00016AE4"/>
    <w:rsid w:val="00017150"/>
    <w:rsid w:val="00030C8A"/>
    <w:rsid w:val="00033C71"/>
    <w:rsid w:val="0005355C"/>
    <w:rsid w:val="0005685F"/>
    <w:rsid w:val="00056F80"/>
    <w:rsid w:val="00060287"/>
    <w:rsid w:val="00067C32"/>
    <w:rsid w:val="00072AF9"/>
    <w:rsid w:val="00087973"/>
    <w:rsid w:val="00090905"/>
    <w:rsid w:val="00094D47"/>
    <w:rsid w:val="000974C3"/>
    <w:rsid w:val="000A70BA"/>
    <w:rsid w:val="000B244F"/>
    <w:rsid w:val="000B3169"/>
    <w:rsid w:val="000B45AA"/>
    <w:rsid w:val="000B4BC7"/>
    <w:rsid w:val="000B71B9"/>
    <w:rsid w:val="000C4268"/>
    <w:rsid w:val="000D22A8"/>
    <w:rsid w:val="000D5F61"/>
    <w:rsid w:val="000F0918"/>
    <w:rsid w:val="000F0DDC"/>
    <w:rsid w:val="000F3903"/>
    <w:rsid w:val="000F7A37"/>
    <w:rsid w:val="00105211"/>
    <w:rsid w:val="00106008"/>
    <w:rsid w:val="00114B5D"/>
    <w:rsid w:val="00120564"/>
    <w:rsid w:val="00140AE4"/>
    <w:rsid w:val="00145763"/>
    <w:rsid w:val="001465BB"/>
    <w:rsid w:val="00155F38"/>
    <w:rsid w:val="001567C9"/>
    <w:rsid w:val="0016219C"/>
    <w:rsid w:val="001729E0"/>
    <w:rsid w:val="00174E09"/>
    <w:rsid w:val="001754D2"/>
    <w:rsid w:val="00185371"/>
    <w:rsid w:val="0019035F"/>
    <w:rsid w:val="00194931"/>
    <w:rsid w:val="001A2149"/>
    <w:rsid w:val="001A49ED"/>
    <w:rsid w:val="001A74AD"/>
    <w:rsid w:val="001B3CD6"/>
    <w:rsid w:val="001B7D0D"/>
    <w:rsid w:val="001D0F7D"/>
    <w:rsid w:val="001D4C2D"/>
    <w:rsid w:val="001D73C7"/>
    <w:rsid w:val="001E12A9"/>
    <w:rsid w:val="001E47EB"/>
    <w:rsid w:val="001E627A"/>
    <w:rsid w:val="001F66EE"/>
    <w:rsid w:val="00202B4D"/>
    <w:rsid w:val="002052EB"/>
    <w:rsid w:val="002142DF"/>
    <w:rsid w:val="002174D6"/>
    <w:rsid w:val="00236298"/>
    <w:rsid w:val="00246D13"/>
    <w:rsid w:val="00255059"/>
    <w:rsid w:val="00267665"/>
    <w:rsid w:val="00274152"/>
    <w:rsid w:val="00286901"/>
    <w:rsid w:val="00290DE4"/>
    <w:rsid w:val="002919C2"/>
    <w:rsid w:val="002A185B"/>
    <w:rsid w:val="002A2B99"/>
    <w:rsid w:val="002B32CD"/>
    <w:rsid w:val="002B79DB"/>
    <w:rsid w:val="002D0A22"/>
    <w:rsid w:val="002D6A6B"/>
    <w:rsid w:val="002E4609"/>
    <w:rsid w:val="002F6FF6"/>
    <w:rsid w:val="002F736E"/>
    <w:rsid w:val="0030451E"/>
    <w:rsid w:val="00320491"/>
    <w:rsid w:val="0032429F"/>
    <w:rsid w:val="003315F0"/>
    <w:rsid w:val="0033240F"/>
    <w:rsid w:val="003333BE"/>
    <w:rsid w:val="00345877"/>
    <w:rsid w:val="003532C3"/>
    <w:rsid w:val="00356015"/>
    <w:rsid w:val="00362E65"/>
    <w:rsid w:val="00367CB0"/>
    <w:rsid w:val="00374FC4"/>
    <w:rsid w:val="00381267"/>
    <w:rsid w:val="0039122E"/>
    <w:rsid w:val="00393879"/>
    <w:rsid w:val="003974CC"/>
    <w:rsid w:val="003A65AC"/>
    <w:rsid w:val="003B5469"/>
    <w:rsid w:val="003B6BA2"/>
    <w:rsid w:val="003B7D46"/>
    <w:rsid w:val="003D08CF"/>
    <w:rsid w:val="003D6348"/>
    <w:rsid w:val="003E1185"/>
    <w:rsid w:val="003F5272"/>
    <w:rsid w:val="003F5EBC"/>
    <w:rsid w:val="003F65A5"/>
    <w:rsid w:val="003F6614"/>
    <w:rsid w:val="004005D3"/>
    <w:rsid w:val="00401498"/>
    <w:rsid w:val="00401EB6"/>
    <w:rsid w:val="00422CBC"/>
    <w:rsid w:val="004232DD"/>
    <w:rsid w:val="0042659D"/>
    <w:rsid w:val="00427C9B"/>
    <w:rsid w:val="00430551"/>
    <w:rsid w:val="00434641"/>
    <w:rsid w:val="00440890"/>
    <w:rsid w:val="00440DAE"/>
    <w:rsid w:val="004476E6"/>
    <w:rsid w:val="004575F2"/>
    <w:rsid w:val="00460BB9"/>
    <w:rsid w:val="00461602"/>
    <w:rsid w:val="00481237"/>
    <w:rsid w:val="00485643"/>
    <w:rsid w:val="00490510"/>
    <w:rsid w:val="0049581A"/>
    <w:rsid w:val="004A1A0D"/>
    <w:rsid w:val="004A3564"/>
    <w:rsid w:val="004A5574"/>
    <w:rsid w:val="004B5821"/>
    <w:rsid w:val="004C3D3D"/>
    <w:rsid w:val="004C4869"/>
    <w:rsid w:val="004C755D"/>
    <w:rsid w:val="004D1523"/>
    <w:rsid w:val="004D1E96"/>
    <w:rsid w:val="004E3997"/>
    <w:rsid w:val="004E571C"/>
    <w:rsid w:val="004E583E"/>
    <w:rsid w:val="004F1DD9"/>
    <w:rsid w:val="00503017"/>
    <w:rsid w:val="005119EB"/>
    <w:rsid w:val="00540177"/>
    <w:rsid w:val="00546948"/>
    <w:rsid w:val="005513AA"/>
    <w:rsid w:val="005523A1"/>
    <w:rsid w:val="00552F22"/>
    <w:rsid w:val="00557027"/>
    <w:rsid w:val="00570CCE"/>
    <w:rsid w:val="005736E0"/>
    <w:rsid w:val="00573A1E"/>
    <w:rsid w:val="005748EC"/>
    <w:rsid w:val="00586A8C"/>
    <w:rsid w:val="005917A6"/>
    <w:rsid w:val="00595780"/>
    <w:rsid w:val="005A1BB3"/>
    <w:rsid w:val="005A5663"/>
    <w:rsid w:val="005A5C9E"/>
    <w:rsid w:val="005B0D0F"/>
    <w:rsid w:val="005B1071"/>
    <w:rsid w:val="005C7173"/>
    <w:rsid w:val="005D0492"/>
    <w:rsid w:val="005E3669"/>
    <w:rsid w:val="005E4291"/>
    <w:rsid w:val="005F01CE"/>
    <w:rsid w:val="005F0A80"/>
    <w:rsid w:val="005F253E"/>
    <w:rsid w:val="00600962"/>
    <w:rsid w:val="00604EF7"/>
    <w:rsid w:val="00610B96"/>
    <w:rsid w:val="0061277C"/>
    <w:rsid w:val="00612904"/>
    <w:rsid w:val="00617BD8"/>
    <w:rsid w:val="00621834"/>
    <w:rsid w:val="00626897"/>
    <w:rsid w:val="00633A1B"/>
    <w:rsid w:val="006440E4"/>
    <w:rsid w:val="00651DE5"/>
    <w:rsid w:val="00652DFC"/>
    <w:rsid w:val="0065414C"/>
    <w:rsid w:val="00654E3B"/>
    <w:rsid w:val="00662C61"/>
    <w:rsid w:val="00666ABD"/>
    <w:rsid w:val="0067138E"/>
    <w:rsid w:val="00671903"/>
    <w:rsid w:val="0068161C"/>
    <w:rsid w:val="00682EA5"/>
    <w:rsid w:val="006839B8"/>
    <w:rsid w:val="00685120"/>
    <w:rsid w:val="00694753"/>
    <w:rsid w:val="00695040"/>
    <w:rsid w:val="006B01AB"/>
    <w:rsid w:val="006B024F"/>
    <w:rsid w:val="006B5FD7"/>
    <w:rsid w:val="006B6665"/>
    <w:rsid w:val="006B7789"/>
    <w:rsid w:val="006E3BD6"/>
    <w:rsid w:val="006E4392"/>
    <w:rsid w:val="006E75F7"/>
    <w:rsid w:val="00712F02"/>
    <w:rsid w:val="00715A22"/>
    <w:rsid w:val="00731035"/>
    <w:rsid w:val="00732412"/>
    <w:rsid w:val="0074265C"/>
    <w:rsid w:val="00743D0D"/>
    <w:rsid w:val="00751A5E"/>
    <w:rsid w:val="0075289A"/>
    <w:rsid w:val="007573B5"/>
    <w:rsid w:val="00763D2E"/>
    <w:rsid w:val="00764A7C"/>
    <w:rsid w:val="00767736"/>
    <w:rsid w:val="007727EE"/>
    <w:rsid w:val="007762C3"/>
    <w:rsid w:val="007766AF"/>
    <w:rsid w:val="00785DCE"/>
    <w:rsid w:val="007868B8"/>
    <w:rsid w:val="007970B2"/>
    <w:rsid w:val="007A10AA"/>
    <w:rsid w:val="007B79BE"/>
    <w:rsid w:val="007C5B1C"/>
    <w:rsid w:val="007C79FC"/>
    <w:rsid w:val="00800CC5"/>
    <w:rsid w:val="00800D92"/>
    <w:rsid w:val="0080722F"/>
    <w:rsid w:val="00813F88"/>
    <w:rsid w:val="00815CA9"/>
    <w:rsid w:val="008176D4"/>
    <w:rsid w:val="00821D6A"/>
    <w:rsid w:val="00825317"/>
    <w:rsid w:val="008278BA"/>
    <w:rsid w:val="00831335"/>
    <w:rsid w:val="00833FBD"/>
    <w:rsid w:val="00844A7D"/>
    <w:rsid w:val="00845657"/>
    <w:rsid w:val="00854AEE"/>
    <w:rsid w:val="00870A92"/>
    <w:rsid w:val="0087125F"/>
    <w:rsid w:val="0087128A"/>
    <w:rsid w:val="0087597A"/>
    <w:rsid w:val="00893ED8"/>
    <w:rsid w:val="008A128C"/>
    <w:rsid w:val="008A4DC1"/>
    <w:rsid w:val="008A6E87"/>
    <w:rsid w:val="008B117E"/>
    <w:rsid w:val="008B1DBC"/>
    <w:rsid w:val="008B4E0E"/>
    <w:rsid w:val="008B57A6"/>
    <w:rsid w:val="008C1AAB"/>
    <w:rsid w:val="008D1402"/>
    <w:rsid w:val="008D4BDF"/>
    <w:rsid w:val="008F1331"/>
    <w:rsid w:val="008F28D4"/>
    <w:rsid w:val="009010E9"/>
    <w:rsid w:val="00902F90"/>
    <w:rsid w:val="009172F6"/>
    <w:rsid w:val="00924C25"/>
    <w:rsid w:val="009273C1"/>
    <w:rsid w:val="00932E53"/>
    <w:rsid w:val="009412E4"/>
    <w:rsid w:val="00943BF3"/>
    <w:rsid w:val="00947F08"/>
    <w:rsid w:val="0095460F"/>
    <w:rsid w:val="00960D34"/>
    <w:rsid w:val="00962683"/>
    <w:rsid w:val="00972C6C"/>
    <w:rsid w:val="00974F01"/>
    <w:rsid w:val="00977104"/>
    <w:rsid w:val="00980A4C"/>
    <w:rsid w:val="00990786"/>
    <w:rsid w:val="009935C5"/>
    <w:rsid w:val="009946DA"/>
    <w:rsid w:val="0099497C"/>
    <w:rsid w:val="009A0323"/>
    <w:rsid w:val="009A369E"/>
    <w:rsid w:val="009B2C97"/>
    <w:rsid w:val="009B5A70"/>
    <w:rsid w:val="009D17E8"/>
    <w:rsid w:val="009D3131"/>
    <w:rsid w:val="00A1157E"/>
    <w:rsid w:val="00A12C37"/>
    <w:rsid w:val="00A12EDB"/>
    <w:rsid w:val="00A23456"/>
    <w:rsid w:val="00A23469"/>
    <w:rsid w:val="00A3333A"/>
    <w:rsid w:val="00A46FD8"/>
    <w:rsid w:val="00A51190"/>
    <w:rsid w:val="00A551BC"/>
    <w:rsid w:val="00AB569D"/>
    <w:rsid w:val="00AC54ED"/>
    <w:rsid w:val="00AD28B3"/>
    <w:rsid w:val="00AD45FB"/>
    <w:rsid w:val="00AD7642"/>
    <w:rsid w:val="00AF0151"/>
    <w:rsid w:val="00AF38EC"/>
    <w:rsid w:val="00AF431D"/>
    <w:rsid w:val="00B1117B"/>
    <w:rsid w:val="00B21AF6"/>
    <w:rsid w:val="00B23CD2"/>
    <w:rsid w:val="00B33E4E"/>
    <w:rsid w:val="00B43625"/>
    <w:rsid w:val="00B45C5E"/>
    <w:rsid w:val="00B46CCB"/>
    <w:rsid w:val="00B52069"/>
    <w:rsid w:val="00B7564A"/>
    <w:rsid w:val="00B82BF8"/>
    <w:rsid w:val="00B82D81"/>
    <w:rsid w:val="00B9482E"/>
    <w:rsid w:val="00B949A4"/>
    <w:rsid w:val="00B95169"/>
    <w:rsid w:val="00BA7470"/>
    <w:rsid w:val="00BB0C00"/>
    <w:rsid w:val="00BB2CC2"/>
    <w:rsid w:val="00BB41B3"/>
    <w:rsid w:val="00BC1539"/>
    <w:rsid w:val="00BC5CBA"/>
    <w:rsid w:val="00BC73C3"/>
    <w:rsid w:val="00BD315B"/>
    <w:rsid w:val="00BE25EF"/>
    <w:rsid w:val="00BF16F9"/>
    <w:rsid w:val="00BF3447"/>
    <w:rsid w:val="00BF38A2"/>
    <w:rsid w:val="00C02973"/>
    <w:rsid w:val="00C1095E"/>
    <w:rsid w:val="00C1193A"/>
    <w:rsid w:val="00C204E7"/>
    <w:rsid w:val="00C24C39"/>
    <w:rsid w:val="00C36FD8"/>
    <w:rsid w:val="00C401C0"/>
    <w:rsid w:val="00C40B5A"/>
    <w:rsid w:val="00C44DFC"/>
    <w:rsid w:val="00C60DB0"/>
    <w:rsid w:val="00C67CD3"/>
    <w:rsid w:val="00C71A48"/>
    <w:rsid w:val="00C809FA"/>
    <w:rsid w:val="00C86791"/>
    <w:rsid w:val="00C93F39"/>
    <w:rsid w:val="00CB0953"/>
    <w:rsid w:val="00CC1FF0"/>
    <w:rsid w:val="00CD453D"/>
    <w:rsid w:val="00CE53ED"/>
    <w:rsid w:val="00CE6BF8"/>
    <w:rsid w:val="00CF660A"/>
    <w:rsid w:val="00CF7211"/>
    <w:rsid w:val="00D02CAC"/>
    <w:rsid w:val="00D05729"/>
    <w:rsid w:val="00D0658A"/>
    <w:rsid w:val="00D16755"/>
    <w:rsid w:val="00D30902"/>
    <w:rsid w:val="00D41BB0"/>
    <w:rsid w:val="00D421A0"/>
    <w:rsid w:val="00D46DCE"/>
    <w:rsid w:val="00D56ABB"/>
    <w:rsid w:val="00D57CF5"/>
    <w:rsid w:val="00D75BED"/>
    <w:rsid w:val="00D86985"/>
    <w:rsid w:val="00D93494"/>
    <w:rsid w:val="00D9409E"/>
    <w:rsid w:val="00D94591"/>
    <w:rsid w:val="00D95C48"/>
    <w:rsid w:val="00D96C7C"/>
    <w:rsid w:val="00DA3CC0"/>
    <w:rsid w:val="00DA5940"/>
    <w:rsid w:val="00DA6371"/>
    <w:rsid w:val="00DB0B6C"/>
    <w:rsid w:val="00DB0F1D"/>
    <w:rsid w:val="00DB1B35"/>
    <w:rsid w:val="00DB2028"/>
    <w:rsid w:val="00DB2413"/>
    <w:rsid w:val="00DB2A9C"/>
    <w:rsid w:val="00DB5B9E"/>
    <w:rsid w:val="00DB7BA8"/>
    <w:rsid w:val="00DC3BF1"/>
    <w:rsid w:val="00DC6756"/>
    <w:rsid w:val="00DD2D30"/>
    <w:rsid w:val="00DE1806"/>
    <w:rsid w:val="00DE3220"/>
    <w:rsid w:val="00DF13D1"/>
    <w:rsid w:val="00DF47CE"/>
    <w:rsid w:val="00E00E53"/>
    <w:rsid w:val="00E01729"/>
    <w:rsid w:val="00E0740C"/>
    <w:rsid w:val="00E078FD"/>
    <w:rsid w:val="00E163DE"/>
    <w:rsid w:val="00E3025B"/>
    <w:rsid w:val="00E319C0"/>
    <w:rsid w:val="00E3566A"/>
    <w:rsid w:val="00E531B3"/>
    <w:rsid w:val="00E53327"/>
    <w:rsid w:val="00E57F24"/>
    <w:rsid w:val="00E6001D"/>
    <w:rsid w:val="00E67365"/>
    <w:rsid w:val="00E757F6"/>
    <w:rsid w:val="00E8032B"/>
    <w:rsid w:val="00E82FB0"/>
    <w:rsid w:val="00E8321D"/>
    <w:rsid w:val="00EA6232"/>
    <w:rsid w:val="00EB6322"/>
    <w:rsid w:val="00EB7917"/>
    <w:rsid w:val="00EC2E51"/>
    <w:rsid w:val="00EC3D8B"/>
    <w:rsid w:val="00EC6B43"/>
    <w:rsid w:val="00ED0965"/>
    <w:rsid w:val="00ED13D5"/>
    <w:rsid w:val="00ED27DA"/>
    <w:rsid w:val="00EE016D"/>
    <w:rsid w:val="00EF7216"/>
    <w:rsid w:val="00EF7355"/>
    <w:rsid w:val="00F00548"/>
    <w:rsid w:val="00F01420"/>
    <w:rsid w:val="00F26A76"/>
    <w:rsid w:val="00F36C28"/>
    <w:rsid w:val="00F40960"/>
    <w:rsid w:val="00F43157"/>
    <w:rsid w:val="00F44ED7"/>
    <w:rsid w:val="00F46F88"/>
    <w:rsid w:val="00F66BC0"/>
    <w:rsid w:val="00F836EE"/>
    <w:rsid w:val="00F91395"/>
    <w:rsid w:val="00FA0B15"/>
    <w:rsid w:val="00FA2E5C"/>
    <w:rsid w:val="00FA7256"/>
    <w:rsid w:val="00FB7979"/>
    <w:rsid w:val="00FC3736"/>
    <w:rsid w:val="00FD06C2"/>
    <w:rsid w:val="00FE4D1E"/>
    <w:rsid w:val="00FF66C5"/>
    <w:rsid w:val="00FF7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736"/>
    <w:pPr>
      <w:widowControl w:val="0"/>
      <w:jc w:val="both"/>
    </w:pPr>
    <w:rPr>
      <w:kern w:val="2"/>
      <w:sz w:val="21"/>
      <w:szCs w:val="24"/>
    </w:rPr>
  </w:style>
  <w:style w:type="paragraph" w:styleId="1">
    <w:name w:val="heading 1"/>
    <w:basedOn w:val="a"/>
    <w:next w:val="a"/>
    <w:link w:val="1Char"/>
    <w:uiPriority w:val="99"/>
    <w:qFormat/>
    <w:rsid w:val="005B1071"/>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8A6E8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9"/>
    <w:qFormat/>
    <w:rsid w:val="005B1071"/>
    <w:pPr>
      <w:keepNext/>
      <w:keepLines/>
      <w:spacing w:before="260" w:after="260" w:line="416" w:lineRule="auto"/>
      <w:outlineLvl w:val="2"/>
    </w:pPr>
    <w:rPr>
      <w:rFonts w:ascii="Calibri" w:hAnsi="Calibr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5B1071"/>
    <w:rPr>
      <w:rFonts w:cs="Times New Roman"/>
      <w:b/>
      <w:bCs/>
      <w:kern w:val="44"/>
      <w:sz w:val="44"/>
      <w:szCs w:val="44"/>
    </w:rPr>
  </w:style>
  <w:style w:type="character" w:customStyle="1" w:styleId="2Char">
    <w:name w:val="标题 2 Char"/>
    <w:link w:val="2"/>
    <w:uiPriority w:val="9"/>
    <w:semiHidden/>
    <w:rsid w:val="008D6327"/>
    <w:rPr>
      <w:rFonts w:ascii="Cambria" w:eastAsia="宋体" w:hAnsi="Cambria" w:cs="Times New Roman"/>
      <w:b/>
      <w:bCs/>
      <w:sz w:val="32"/>
      <w:szCs w:val="32"/>
    </w:rPr>
  </w:style>
  <w:style w:type="character" w:customStyle="1" w:styleId="3Char">
    <w:name w:val="标题 3 Char"/>
    <w:link w:val="3"/>
    <w:uiPriority w:val="99"/>
    <w:locked/>
    <w:rsid w:val="005B1071"/>
    <w:rPr>
      <w:rFonts w:ascii="Calibri" w:hAnsi="Calibri" w:cs="Times New Roman"/>
      <w:b/>
      <w:bCs/>
      <w:kern w:val="2"/>
      <w:sz w:val="32"/>
      <w:szCs w:val="32"/>
    </w:rPr>
  </w:style>
  <w:style w:type="paragraph" w:styleId="30">
    <w:name w:val="Body Text Indent 3"/>
    <w:basedOn w:val="a"/>
    <w:link w:val="3Char0"/>
    <w:uiPriority w:val="99"/>
    <w:rsid w:val="006B5FD7"/>
    <w:pPr>
      <w:ind w:firstLineChars="200" w:firstLine="560"/>
    </w:pPr>
    <w:rPr>
      <w:color w:val="000000"/>
      <w:sz w:val="28"/>
    </w:rPr>
  </w:style>
  <w:style w:type="character" w:customStyle="1" w:styleId="3Char0">
    <w:name w:val="正文文本缩进 3 Char"/>
    <w:link w:val="30"/>
    <w:uiPriority w:val="99"/>
    <w:semiHidden/>
    <w:rsid w:val="008D6327"/>
    <w:rPr>
      <w:sz w:val="16"/>
      <w:szCs w:val="16"/>
    </w:rPr>
  </w:style>
  <w:style w:type="paragraph" w:styleId="HTML">
    <w:name w:val="HTML Preformatted"/>
    <w:basedOn w:val="a"/>
    <w:link w:val="HTMLChar"/>
    <w:uiPriority w:val="99"/>
    <w:rsid w:val="006129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left"/>
    </w:pPr>
    <w:rPr>
      <w:rFonts w:ascii="Arial" w:hAnsi="Arial" w:cs="Arial"/>
      <w:kern w:val="0"/>
      <w:sz w:val="19"/>
      <w:szCs w:val="19"/>
    </w:rPr>
  </w:style>
  <w:style w:type="character" w:customStyle="1" w:styleId="HTMLChar">
    <w:name w:val="HTML 预设格式 Char"/>
    <w:link w:val="HTML"/>
    <w:uiPriority w:val="99"/>
    <w:semiHidden/>
    <w:rsid w:val="008D6327"/>
    <w:rPr>
      <w:rFonts w:ascii="Courier New" w:hAnsi="Courier New" w:cs="Courier New"/>
      <w:sz w:val="20"/>
      <w:szCs w:val="20"/>
    </w:rPr>
  </w:style>
  <w:style w:type="paragraph" w:styleId="20">
    <w:name w:val="toc 2"/>
    <w:basedOn w:val="a"/>
    <w:next w:val="a"/>
    <w:autoRedefine/>
    <w:uiPriority w:val="99"/>
    <w:semiHidden/>
    <w:rsid w:val="003B5469"/>
    <w:pPr>
      <w:ind w:leftChars="200" w:left="420"/>
    </w:pPr>
  </w:style>
  <w:style w:type="character" w:styleId="a3">
    <w:name w:val="Hyperlink"/>
    <w:uiPriority w:val="99"/>
    <w:rsid w:val="003B5469"/>
    <w:rPr>
      <w:rFonts w:cs="Times New Roman"/>
      <w:color w:val="0000FF"/>
      <w:u w:val="single"/>
    </w:rPr>
  </w:style>
  <w:style w:type="table" w:styleId="a4">
    <w:name w:val="Table Grid"/>
    <w:basedOn w:val="a1"/>
    <w:uiPriority w:val="99"/>
    <w:rsid w:val="00B33E4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rsid w:val="008B117E"/>
    <w:rPr>
      <w:sz w:val="18"/>
      <w:szCs w:val="18"/>
    </w:rPr>
  </w:style>
  <w:style w:type="character" w:customStyle="1" w:styleId="Char">
    <w:name w:val="批注框文本 Char"/>
    <w:link w:val="a5"/>
    <w:uiPriority w:val="99"/>
    <w:semiHidden/>
    <w:rsid w:val="008D6327"/>
    <w:rPr>
      <w:sz w:val="0"/>
      <w:szCs w:val="0"/>
    </w:rPr>
  </w:style>
  <w:style w:type="paragraph" w:styleId="a6">
    <w:name w:val="header"/>
    <w:basedOn w:val="a"/>
    <w:link w:val="Char0"/>
    <w:uiPriority w:val="99"/>
    <w:rsid w:val="00F91395"/>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6"/>
    <w:uiPriority w:val="99"/>
    <w:semiHidden/>
    <w:rsid w:val="008D6327"/>
    <w:rPr>
      <w:sz w:val="18"/>
      <w:szCs w:val="18"/>
    </w:rPr>
  </w:style>
  <w:style w:type="paragraph" w:styleId="a7">
    <w:name w:val="footer"/>
    <w:basedOn w:val="a"/>
    <w:link w:val="Char1"/>
    <w:uiPriority w:val="99"/>
    <w:rsid w:val="00F91395"/>
    <w:pPr>
      <w:tabs>
        <w:tab w:val="center" w:pos="4153"/>
        <w:tab w:val="right" w:pos="8306"/>
      </w:tabs>
      <w:snapToGrid w:val="0"/>
      <w:jc w:val="left"/>
    </w:pPr>
    <w:rPr>
      <w:sz w:val="18"/>
      <w:szCs w:val="18"/>
    </w:rPr>
  </w:style>
  <w:style w:type="character" w:customStyle="1" w:styleId="Char1">
    <w:name w:val="页脚 Char"/>
    <w:link w:val="a7"/>
    <w:uiPriority w:val="99"/>
    <w:locked/>
    <w:rsid w:val="0095460F"/>
    <w:rPr>
      <w:rFonts w:cs="Times New Roman"/>
      <w:kern w:val="2"/>
      <w:sz w:val="18"/>
      <w:szCs w:val="18"/>
    </w:rPr>
  </w:style>
  <w:style w:type="character" w:styleId="a8">
    <w:name w:val="annotation reference"/>
    <w:uiPriority w:val="99"/>
    <w:semiHidden/>
    <w:rsid w:val="00F91395"/>
    <w:rPr>
      <w:rFonts w:cs="Times New Roman"/>
      <w:sz w:val="21"/>
    </w:rPr>
  </w:style>
  <w:style w:type="paragraph" w:styleId="a9">
    <w:name w:val="annotation text"/>
    <w:basedOn w:val="a"/>
    <w:link w:val="Char2"/>
    <w:uiPriority w:val="99"/>
    <w:semiHidden/>
    <w:rsid w:val="00F91395"/>
    <w:pPr>
      <w:jc w:val="left"/>
    </w:pPr>
  </w:style>
  <w:style w:type="character" w:customStyle="1" w:styleId="Char2">
    <w:name w:val="批注文字 Char"/>
    <w:link w:val="a9"/>
    <w:uiPriority w:val="99"/>
    <w:semiHidden/>
    <w:rsid w:val="008D6327"/>
    <w:rPr>
      <w:szCs w:val="24"/>
    </w:rPr>
  </w:style>
  <w:style w:type="paragraph" w:styleId="aa">
    <w:name w:val="annotation subject"/>
    <w:basedOn w:val="a9"/>
    <w:next w:val="a9"/>
    <w:link w:val="Char3"/>
    <w:uiPriority w:val="99"/>
    <w:semiHidden/>
    <w:rsid w:val="00F91395"/>
    <w:rPr>
      <w:b/>
      <w:bCs/>
    </w:rPr>
  </w:style>
  <w:style w:type="character" w:customStyle="1" w:styleId="Char3">
    <w:name w:val="批注主题 Char"/>
    <w:link w:val="aa"/>
    <w:uiPriority w:val="99"/>
    <w:semiHidden/>
    <w:rsid w:val="008D6327"/>
    <w:rPr>
      <w:b/>
      <w:bCs/>
      <w:szCs w:val="24"/>
    </w:rPr>
  </w:style>
  <w:style w:type="paragraph" w:styleId="ab">
    <w:name w:val="Document Map"/>
    <w:basedOn w:val="a"/>
    <w:link w:val="Char4"/>
    <w:uiPriority w:val="99"/>
    <w:semiHidden/>
    <w:rsid w:val="00356015"/>
    <w:pPr>
      <w:shd w:val="clear" w:color="auto" w:fill="000080"/>
    </w:pPr>
  </w:style>
  <w:style w:type="character" w:customStyle="1" w:styleId="Char4">
    <w:name w:val="文档结构图 Char"/>
    <w:link w:val="ab"/>
    <w:uiPriority w:val="99"/>
    <w:semiHidden/>
    <w:rsid w:val="008D6327"/>
    <w:rPr>
      <w:sz w:val="0"/>
      <w:szCs w:val="0"/>
    </w:rPr>
  </w:style>
  <w:style w:type="paragraph" w:styleId="21">
    <w:name w:val="Body Text Indent 2"/>
    <w:basedOn w:val="a"/>
    <w:link w:val="2Char0"/>
    <w:uiPriority w:val="99"/>
    <w:rsid w:val="00800D92"/>
    <w:pPr>
      <w:spacing w:after="120" w:line="480" w:lineRule="auto"/>
      <w:ind w:leftChars="200" w:left="420"/>
    </w:pPr>
  </w:style>
  <w:style w:type="character" w:customStyle="1" w:styleId="2Char0">
    <w:name w:val="正文文本缩进 2 Char"/>
    <w:link w:val="21"/>
    <w:uiPriority w:val="99"/>
    <w:semiHidden/>
    <w:rsid w:val="008D6327"/>
    <w:rPr>
      <w:szCs w:val="24"/>
    </w:rPr>
  </w:style>
  <w:style w:type="paragraph" w:styleId="ac">
    <w:name w:val="Body Text Indent"/>
    <w:basedOn w:val="a"/>
    <w:link w:val="Char5"/>
    <w:uiPriority w:val="99"/>
    <w:rsid w:val="00A23456"/>
    <w:pPr>
      <w:spacing w:after="120"/>
      <w:ind w:leftChars="200" w:left="420"/>
    </w:pPr>
  </w:style>
  <w:style w:type="character" w:customStyle="1" w:styleId="Char5">
    <w:name w:val="正文文本缩进 Char"/>
    <w:link w:val="ac"/>
    <w:uiPriority w:val="99"/>
    <w:semiHidden/>
    <w:rsid w:val="008D6327"/>
    <w:rPr>
      <w:szCs w:val="24"/>
    </w:rPr>
  </w:style>
  <w:style w:type="paragraph" w:styleId="ad">
    <w:name w:val="Plain Text"/>
    <w:basedOn w:val="a"/>
    <w:link w:val="Char6"/>
    <w:uiPriority w:val="99"/>
    <w:rsid w:val="00633A1B"/>
    <w:rPr>
      <w:rFonts w:ascii="宋体" w:hAnsi="Courier New"/>
      <w:szCs w:val="20"/>
    </w:rPr>
  </w:style>
  <w:style w:type="character" w:customStyle="1" w:styleId="Char6">
    <w:name w:val="纯文本 Char"/>
    <w:link w:val="ad"/>
    <w:uiPriority w:val="99"/>
    <w:semiHidden/>
    <w:rsid w:val="008D6327"/>
    <w:rPr>
      <w:rFonts w:ascii="宋体" w:hAnsi="Courier New" w:cs="Courier New"/>
      <w:szCs w:val="21"/>
    </w:rPr>
  </w:style>
  <w:style w:type="character" w:customStyle="1" w:styleId="fontstyle01">
    <w:name w:val="fontstyle01"/>
    <w:uiPriority w:val="99"/>
    <w:rsid w:val="00ED0965"/>
    <w:rPr>
      <w:rFonts w:ascii="宋体" w:eastAsia="宋体" w:hAnsi="宋体" w:cs="Times New Roman"/>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4771">
      <w:marLeft w:val="0"/>
      <w:marRight w:val="0"/>
      <w:marTop w:val="0"/>
      <w:marBottom w:val="0"/>
      <w:divBdr>
        <w:top w:val="none" w:sz="0" w:space="0" w:color="auto"/>
        <w:left w:val="none" w:sz="0" w:space="0" w:color="auto"/>
        <w:bottom w:val="none" w:sz="0" w:space="0" w:color="auto"/>
        <w:right w:val="none" w:sz="0" w:space="0" w:color="auto"/>
      </w:divBdr>
      <w:divsChild>
        <w:div w:id="189954774">
          <w:marLeft w:val="0"/>
          <w:marRight w:val="0"/>
          <w:marTop w:val="0"/>
          <w:marBottom w:val="0"/>
          <w:divBdr>
            <w:top w:val="none" w:sz="0" w:space="0" w:color="auto"/>
            <w:left w:val="none" w:sz="0" w:space="0" w:color="auto"/>
            <w:bottom w:val="none" w:sz="0" w:space="0" w:color="auto"/>
            <w:right w:val="none" w:sz="0" w:space="0" w:color="auto"/>
          </w:divBdr>
        </w:div>
      </w:divsChild>
    </w:div>
    <w:div w:id="189954773">
      <w:marLeft w:val="0"/>
      <w:marRight w:val="0"/>
      <w:marTop w:val="0"/>
      <w:marBottom w:val="0"/>
      <w:divBdr>
        <w:top w:val="none" w:sz="0" w:space="0" w:color="auto"/>
        <w:left w:val="none" w:sz="0" w:space="0" w:color="auto"/>
        <w:bottom w:val="none" w:sz="0" w:space="0" w:color="auto"/>
        <w:right w:val="none" w:sz="0" w:space="0" w:color="auto"/>
      </w:divBdr>
      <w:divsChild>
        <w:div w:id="189954781">
          <w:marLeft w:val="0"/>
          <w:marRight w:val="0"/>
          <w:marTop w:val="0"/>
          <w:marBottom w:val="0"/>
          <w:divBdr>
            <w:top w:val="none" w:sz="0" w:space="0" w:color="auto"/>
            <w:left w:val="none" w:sz="0" w:space="0" w:color="auto"/>
            <w:bottom w:val="none" w:sz="0" w:space="0" w:color="auto"/>
            <w:right w:val="none" w:sz="0" w:space="0" w:color="auto"/>
          </w:divBdr>
          <w:divsChild>
            <w:div w:id="1899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4779">
      <w:marLeft w:val="0"/>
      <w:marRight w:val="0"/>
      <w:marTop w:val="0"/>
      <w:marBottom w:val="0"/>
      <w:divBdr>
        <w:top w:val="none" w:sz="0" w:space="0" w:color="auto"/>
        <w:left w:val="none" w:sz="0" w:space="0" w:color="auto"/>
        <w:bottom w:val="none" w:sz="0" w:space="0" w:color="auto"/>
        <w:right w:val="none" w:sz="0" w:space="0" w:color="auto"/>
      </w:divBdr>
      <w:divsChild>
        <w:div w:id="189954784">
          <w:marLeft w:val="0"/>
          <w:marRight w:val="0"/>
          <w:marTop w:val="150"/>
          <w:marBottom w:val="0"/>
          <w:divBdr>
            <w:top w:val="none" w:sz="0" w:space="0" w:color="auto"/>
            <w:left w:val="none" w:sz="0" w:space="0" w:color="auto"/>
            <w:bottom w:val="none" w:sz="0" w:space="0" w:color="auto"/>
            <w:right w:val="none" w:sz="0" w:space="0" w:color="auto"/>
          </w:divBdr>
          <w:divsChild>
            <w:div w:id="189954790">
              <w:marLeft w:val="0"/>
              <w:marRight w:val="0"/>
              <w:marTop w:val="0"/>
              <w:marBottom w:val="0"/>
              <w:divBdr>
                <w:top w:val="none" w:sz="0" w:space="0" w:color="auto"/>
                <w:left w:val="none" w:sz="0" w:space="0" w:color="auto"/>
                <w:bottom w:val="none" w:sz="0" w:space="0" w:color="auto"/>
                <w:right w:val="none" w:sz="0" w:space="0" w:color="auto"/>
              </w:divBdr>
              <w:divsChild>
                <w:div w:id="189954783">
                  <w:marLeft w:val="0"/>
                  <w:marRight w:val="0"/>
                  <w:marTop w:val="0"/>
                  <w:marBottom w:val="150"/>
                  <w:divBdr>
                    <w:top w:val="single" w:sz="6" w:space="0" w:color="CCCCCC"/>
                    <w:left w:val="single" w:sz="6" w:space="0" w:color="CCCCCC"/>
                    <w:bottom w:val="single" w:sz="6" w:space="0" w:color="CCCCCC"/>
                    <w:right w:val="single" w:sz="6" w:space="0" w:color="CCCCCC"/>
                  </w:divBdr>
                  <w:divsChild>
                    <w:div w:id="18995477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 w:id="189954785">
      <w:marLeft w:val="0"/>
      <w:marRight w:val="0"/>
      <w:marTop w:val="0"/>
      <w:marBottom w:val="0"/>
      <w:divBdr>
        <w:top w:val="none" w:sz="0" w:space="0" w:color="auto"/>
        <w:left w:val="none" w:sz="0" w:space="0" w:color="auto"/>
        <w:bottom w:val="none" w:sz="0" w:space="0" w:color="auto"/>
        <w:right w:val="none" w:sz="0" w:space="0" w:color="auto"/>
      </w:divBdr>
      <w:divsChild>
        <w:div w:id="189954787">
          <w:marLeft w:val="0"/>
          <w:marRight w:val="0"/>
          <w:marTop w:val="0"/>
          <w:marBottom w:val="0"/>
          <w:divBdr>
            <w:top w:val="none" w:sz="0" w:space="0" w:color="auto"/>
            <w:left w:val="none" w:sz="0" w:space="0" w:color="auto"/>
            <w:bottom w:val="none" w:sz="0" w:space="0" w:color="auto"/>
            <w:right w:val="none" w:sz="0" w:space="0" w:color="auto"/>
          </w:divBdr>
          <w:divsChild>
            <w:div w:id="189954770">
              <w:marLeft w:val="0"/>
              <w:marRight w:val="0"/>
              <w:marTop w:val="0"/>
              <w:marBottom w:val="0"/>
              <w:divBdr>
                <w:top w:val="none" w:sz="0" w:space="0" w:color="auto"/>
                <w:left w:val="none" w:sz="0" w:space="0" w:color="auto"/>
                <w:bottom w:val="none" w:sz="0" w:space="0" w:color="auto"/>
                <w:right w:val="none" w:sz="0" w:space="0" w:color="auto"/>
              </w:divBdr>
            </w:div>
            <w:div w:id="189954772">
              <w:marLeft w:val="0"/>
              <w:marRight w:val="0"/>
              <w:marTop w:val="0"/>
              <w:marBottom w:val="0"/>
              <w:divBdr>
                <w:top w:val="none" w:sz="0" w:space="0" w:color="auto"/>
                <w:left w:val="none" w:sz="0" w:space="0" w:color="auto"/>
                <w:bottom w:val="none" w:sz="0" w:space="0" w:color="auto"/>
                <w:right w:val="none" w:sz="0" w:space="0" w:color="auto"/>
              </w:divBdr>
            </w:div>
            <w:div w:id="189954776">
              <w:marLeft w:val="0"/>
              <w:marRight w:val="0"/>
              <w:marTop w:val="0"/>
              <w:marBottom w:val="0"/>
              <w:divBdr>
                <w:top w:val="none" w:sz="0" w:space="0" w:color="auto"/>
                <w:left w:val="none" w:sz="0" w:space="0" w:color="auto"/>
                <w:bottom w:val="none" w:sz="0" w:space="0" w:color="auto"/>
                <w:right w:val="none" w:sz="0" w:space="0" w:color="auto"/>
              </w:divBdr>
            </w:div>
            <w:div w:id="189954777">
              <w:marLeft w:val="0"/>
              <w:marRight w:val="0"/>
              <w:marTop w:val="0"/>
              <w:marBottom w:val="0"/>
              <w:divBdr>
                <w:top w:val="none" w:sz="0" w:space="0" w:color="auto"/>
                <w:left w:val="none" w:sz="0" w:space="0" w:color="auto"/>
                <w:bottom w:val="none" w:sz="0" w:space="0" w:color="auto"/>
                <w:right w:val="none" w:sz="0" w:space="0" w:color="auto"/>
              </w:divBdr>
            </w:div>
            <w:div w:id="189954778">
              <w:marLeft w:val="0"/>
              <w:marRight w:val="0"/>
              <w:marTop w:val="0"/>
              <w:marBottom w:val="0"/>
              <w:divBdr>
                <w:top w:val="none" w:sz="0" w:space="0" w:color="auto"/>
                <w:left w:val="none" w:sz="0" w:space="0" w:color="auto"/>
                <w:bottom w:val="none" w:sz="0" w:space="0" w:color="auto"/>
                <w:right w:val="none" w:sz="0" w:space="0" w:color="auto"/>
              </w:divBdr>
            </w:div>
            <w:div w:id="189954782">
              <w:marLeft w:val="0"/>
              <w:marRight w:val="0"/>
              <w:marTop w:val="0"/>
              <w:marBottom w:val="0"/>
              <w:divBdr>
                <w:top w:val="none" w:sz="0" w:space="0" w:color="auto"/>
                <w:left w:val="none" w:sz="0" w:space="0" w:color="auto"/>
                <w:bottom w:val="none" w:sz="0" w:space="0" w:color="auto"/>
                <w:right w:val="none" w:sz="0" w:space="0" w:color="auto"/>
              </w:divBdr>
            </w:div>
            <w:div w:id="189954786">
              <w:marLeft w:val="0"/>
              <w:marRight w:val="0"/>
              <w:marTop w:val="0"/>
              <w:marBottom w:val="0"/>
              <w:divBdr>
                <w:top w:val="none" w:sz="0" w:space="0" w:color="auto"/>
                <w:left w:val="none" w:sz="0" w:space="0" w:color="auto"/>
                <w:bottom w:val="none" w:sz="0" w:space="0" w:color="auto"/>
                <w:right w:val="none" w:sz="0" w:space="0" w:color="auto"/>
              </w:divBdr>
            </w:div>
            <w:div w:id="189954788">
              <w:marLeft w:val="0"/>
              <w:marRight w:val="0"/>
              <w:marTop w:val="0"/>
              <w:marBottom w:val="0"/>
              <w:divBdr>
                <w:top w:val="none" w:sz="0" w:space="0" w:color="auto"/>
                <w:left w:val="none" w:sz="0" w:space="0" w:color="auto"/>
                <w:bottom w:val="none" w:sz="0" w:space="0" w:color="auto"/>
                <w:right w:val="none" w:sz="0" w:space="0" w:color="auto"/>
              </w:divBdr>
            </w:div>
            <w:div w:id="18995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11</Pages>
  <Words>2412</Words>
  <Characters>2848</Characters>
  <Application>Microsoft Office Word</Application>
  <DocSecurity>0</DocSecurity>
  <Lines>81</Lines>
  <Paragraphs>51</Paragraphs>
  <ScaleCrop>false</ScaleCrop>
  <Company>Microsoft</Company>
  <LinksUpToDate>false</LinksUpToDate>
  <CharactersWithSpaces>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北京市高等教育自学考试课程考试大纲</dc:title>
  <dc:subject/>
  <dc:creator>User</dc:creator>
  <cp:keywords/>
  <dc:description/>
  <cp:lastModifiedBy>USER</cp:lastModifiedBy>
  <cp:revision>8</cp:revision>
  <dcterms:created xsi:type="dcterms:W3CDTF">2016-12-19T09:11:00Z</dcterms:created>
  <dcterms:modified xsi:type="dcterms:W3CDTF">2018-03-29T02:34:00Z</dcterms:modified>
</cp:coreProperties>
</file>