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宋体"/>
          <w:b/>
          <w:sz w:val="32"/>
          <w:szCs w:val="32"/>
          <w:lang w:val="en-US" w:eastAsia="zh-CN"/>
        </w:rPr>
      </w:pPr>
      <w:r>
        <w:rPr>
          <w:rFonts w:hint="eastAsia"/>
          <w:b/>
          <w:sz w:val="32"/>
          <w:szCs w:val="32"/>
        </w:rPr>
        <w:t xml:space="preserve">课程名称：建筑工程合同管理 </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4400</w:t>
      </w:r>
    </w:p>
    <w:p>
      <w:pPr>
        <w:spacing w:line="360" w:lineRule="auto"/>
        <w:ind w:firstLine="602" w:firstLineChars="200"/>
        <w:jc w:val="center"/>
        <w:rPr>
          <w:rFonts w:hint="eastAsia" w:cs="宋体"/>
          <w:b/>
          <w:bCs/>
          <w:sz w:val="30"/>
          <w:szCs w:val="30"/>
        </w:rPr>
      </w:pPr>
    </w:p>
    <w:p>
      <w:pPr>
        <w:spacing w:line="360" w:lineRule="auto"/>
        <w:ind w:firstLine="602" w:firstLineChars="200"/>
        <w:jc w:val="center"/>
        <w:rPr>
          <w:b/>
          <w:bCs/>
          <w:sz w:val="30"/>
          <w:szCs w:val="30"/>
        </w:rPr>
      </w:pPr>
      <w:r>
        <w:rPr>
          <w:rFonts w:hint="eastAsia" w:cs="宋体"/>
          <w:b/>
          <w:bCs/>
          <w:sz w:val="30"/>
          <w:szCs w:val="30"/>
        </w:rPr>
        <w:t>第一部分</w:t>
      </w:r>
      <w:r>
        <w:rPr>
          <w:b/>
          <w:bCs/>
          <w:sz w:val="30"/>
          <w:szCs w:val="30"/>
        </w:rPr>
        <w:t xml:space="preserve"> </w:t>
      </w:r>
      <w:r>
        <w:rPr>
          <w:rFonts w:hint="eastAsia" w:cs="宋体"/>
          <w:b/>
          <w:bCs/>
          <w:sz w:val="30"/>
          <w:szCs w:val="30"/>
        </w:rPr>
        <w:t>课程性质与目标</w:t>
      </w:r>
    </w:p>
    <w:p>
      <w:pPr>
        <w:spacing w:line="360" w:lineRule="exact"/>
        <w:ind w:firstLine="360" w:firstLineChars="150"/>
        <w:jc w:val="left"/>
        <w:rPr>
          <w:rFonts w:ascii="宋体"/>
          <w:sz w:val="24"/>
          <w:szCs w:val="24"/>
        </w:rPr>
      </w:pPr>
      <w:r>
        <w:rPr>
          <w:rFonts w:hint="eastAsia" w:ascii="宋体" w:hAnsi="宋体" w:cs="宋体"/>
          <w:sz w:val="24"/>
          <w:szCs w:val="24"/>
        </w:rPr>
        <w:t>一</w:t>
      </w:r>
      <w:r>
        <w:rPr>
          <w:rFonts w:ascii="宋体" w:hAnsi="宋体" w:cs="宋体"/>
          <w:sz w:val="24"/>
          <w:szCs w:val="24"/>
        </w:rPr>
        <w:t xml:space="preserve"> </w:t>
      </w:r>
      <w:r>
        <w:rPr>
          <w:rFonts w:hint="eastAsia" w:ascii="宋体" w:hAnsi="宋体" w:cs="宋体"/>
          <w:sz w:val="24"/>
          <w:szCs w:val="24"/>
        </w:rPr>
        <w:t>、课程性质与特点</w:t>
      </w:r>
    </w:p>
    <w:p>
      <w:pPr>
        <w:ind w:left="315" w:leftChars="150" w:firstLine="688" w:firstLineChars="328"/>
        <w:rPr>
          <w:rFonts w:cs="宋体"/>
        </w:rPr>
      </w:pPr>
      <w:r>
        <w:rPr>
          <w:rFonts w:hint="eastAsia" w:cs="宋体"/>
        </w:rPr>
        <w:t>《建筑工程合同管理》是一门必修课程，阐述建筑工程的合同管理的重要性，通过学习要求学生掌握合同管理的方法内容，了解合同管理的法律知识。</w:t>
      </w:r>
    </w:p>
    <w:p>
      <w:pPr>
        <w:spacing w:line="360" w:lineRule="exact"/>
        <w:ind w:firstLine="480" w:firstLineChars="200"/>
        <w:jc w:val="left"/>
        <w:rPr>
          <w:sz w:val="24"/>
          <w:szCs w:val="24"/>
        </w:rPr>
      </w:pPr>
      <w:r>
        <w:rPr>
          <w:rFonts w:hint="eastAsia" w:cs="宋体"/>
          <w:sz w:val="24"/>
          <w:szCs w:val="24"/>
        </w:rPr>
        <w:t>二、课程目标与基本要求</w:t>
      </w:r>
    </w:p>
    <w:p>
      <w:pPr>
        <w:ind w:left="315" w:leftChars="150" w:firstLine="688" w:firstLineChars="328"/>
      </w:pPr>
      <w:r>
        <w:rPr>
          <w:rFonts w:hint="eastAsia" w:cs="宋体"/>
        </w:rPr>
        <w:t>为提高教学效果和效率，增加感性认识，授课过程中将使用多媒体、教学挂图或投影等辅助教学，课堂教学采用讲授与讨论相结合，讲解一些合同管理的工程实例，同时要求学生看课外参考书和文献资料。本课程主要研究建筑工程合同管理所涉及到的有关概念以及建筑工程各个环节的各种合同的概念、管理的程序和方法。通过学习应该掌握建筑工程合同管理的上述基本知识。</w:t>
      </w:r>
    </w:p>
    <w:p>
      <w:pPr>
        <w:spacing w:line="360" w:lineRule="exact"/>
        <w:ind w:firstLine="600" w:firstLineChars="250"/>
        <w:jc w:val="left"/>
        <w:rPr>
          <w:sz w:val="24"/>
          <w:szCs w:val="24"/>
        </w:rPr>
      </w:pPr>
      <w:r>
        <w:rPr>
          <w:rFonts w:hint="eastAsia" w:cs="宋体"/>
          <w:sz w:val="24"/>
          <w:szCs w:val="24"/>
        </w:rPr>
        <w:t>三、与本专业其他课程的关系</w:t>
      </w:r>
    </w:p>
    <w:p>
      <w:pPr>
        <w:ind w:left="315" w:leftChars="150" w:firstLine="688" w:firstLineChars="328"/>
        <w:rPr>
          <w:rFonts w:cs="宋体"/>
        </w:rPr>
      </w:pPr>
      <w:r>
        <w:rPr>
          <w:rFonts w:hint="eastAsia" w:cs="宋体"/>
        </w:rPr>
        <w:t>本课程为专业课，通过学习了解建筑工程合同管理的概念与法律关系以及各种合同的概念、管理的程序和方法，为以后从事合同管理工作打下坚实的理论基础。</w:t>
      </w:r>
    </w:p>
    <w:p>
      <w:pPr>
        <w:spacing w:line="360" w:lineRule="auto"/>
        <w:ind w:firstLine="602" w:firstLineChars="200"/>
        <w:jc w:val="center"/>
        <w:rPr>
          <w:b/>
          <w:bCs/>
          <w:sz w:val="30"/>
          <w:szCs w:val="30"/>
        </w:rPr>
      </w:pPr>
      <w:r>
        <w:rPr>
          <w:rFonts w:hint="eastAsia" w:cs="宋体"/>
          <w:b/>
          <w:bCs/>
          <w:sz w:val="30"/>
          <w:szCs w:val="30"/>
        </w:rPr>
        <w:t>第二部分</w:t>
      </w:r>
      <w:r>
        <w:rPr>
          <w:b/>
          <w:bCs/>
          <w:sz w:val="30"/>
          <w:szCs w:val="30"/>
        </w:rPr>
        <w:t xml:space="preserve"> </w:t>
      </w:r>
      <w:r>
        <w:rPr>
          <w:rFonts w:hint="eastAsia" w:cs="宋体"/>
          <w:b/>
          <w:bCs/>
          <w:sz w:val="30"/>
          <w:szCs w:val="30"/>
        </w:rPr>
        <w:t>考核内容与考核目标</w:t>
      </w:r>
    </w:p>
    <w:p>
      <w:pPr>
        <w:ind w:firstLine="4620" w:firstLineChars="2200"/>
        <w:rPr>
          <w:rFonts w:cs="宋体"/>
        </w:rPr>
      </w:pPr>
      <w:r>
        <w:rPr>
          <w:rFonts w:hint="eastAsia" w:cs="宋体"/>
        </w:rPr>
        <w:t>第</w:t>
      </w:r>
      <w:r>
        <w:t>1</w:t>
      </w:r>
      <w:r>
        <w:rPr>
          <w:rFonts w:hint="eastAsia" w:cs="宋体"/>
        </w:rPr>
        <w:t>章</w:t>
      </w:r>
      <w:r>
        <w:t xml:space="preserve"> </w:t>
      </w:r>
      <w:r>
        <w:rPr>
          <w:rFonts w:cs="宋体"/>
        </w:rPr>
        <w:t>合同法律基础</w:t>
      </w:r>
    </w:p>
    <w:p>
      <w:pPr>
        <w:ind w:firstLine="525" w:firstLineChars="250"/>
      </w:pPr>
      <w:r>
        <w:rPr>
          <w:rFonts w:hint="eastAsia" w:cs="宋体"/>
        </w:rPr>
        <w:t>一、学习目的与要求</w:t>
      </w:r>
    </w:p>
    <w:p>
      <w:pPr>
        <w:ind w:left="315" w:leftChars="150" w:firstLine="688" w:firstLineChars="328"/>
        <w:rPr>
          <w:rFonts w:cs="宋体"/>
        </w:rPr>
      </w:pPr>
      <w:r>
        <w:rPr>
          <w:rFonts w:hint="eastAsia" w:cs="宋体"/>
        </w:rPr>
        <w:t>通过本章的学习，了解</w:t>
      </w:r>
      <w:r>
        <w:rPr>
          <w:rFonts w:cs="宋体"/>
        </w:rPr>
        <w:t>经济法</w:t>
      </w:r>
      <w:r>
        <w:rPr>
          <w:rFonts w:hint="eastAsia" w:cs="宋体"/>
        </w:rPr>
        <w:t>有关概念；掌握</w:t>
      </w:r>
      <w:r>
        <w:rPr>
          <w:rFonts w:cs="宋体"/>
        </w:rPr>
        <w:t>经济法律关系</w:t>
      </w:r>
      <w:r>
        <w:rPr>
          <w:rFonts w:hint="eastAsia" w:cs="宋体"/>
        </w:rPr>
        <w:t>和</w:t>
      </w:r>
      <w:r>
        <w:rPr>
          <w:rFonts w:cs="宋体"/>
        </w:rPr>
        <w:t>相关的民事法律制度</w:t>
      </w:r>
      <w:r>
        <w:rPr>
          <w:rFonts w:hint="eastAsia" w:cs="宋体"/>
        </w:rPr>
        <w:t>。</w:t>
      </w:r>
    </w:p>
    <w:p>
      <w:pPr>
        <w:ind w:firstLine="525" w:firstLineChars="250"/>
      </w:pPr>
      <w:r>
        <w:rPr>
          <w:rFonts w:hint="eastAsia" w:cs="宋体"/>
        </w:rPr>
        <w:t>二、考核知识点与考核目标</w:t>
      </w:r>
    </w:p>
    <w:p>
      <w:pPr>
        <w:ind w:firstLine="945" w:firstLineChars="450"/>
      </w:pPr>
      <w:r>
        <w:rPr>
          <w:rFonts w:hint="eastAsia" w:cs="宋体"/>
        </w:rPr>
        <w:t>识记：</w:t>
      </w:r>
      <w:r>
        <w:rPr>
          <w:rFonts w:hint="eastAsia"/>
        </w:rPr>
        <w:t>了解</w:t>
      </w:r>
      <w:r>
        <w:t>经济法</w:t>
      </w:r>
      <w:r>
        <w:rPr>
          <w:rFonts w:hint="eastAsia"/>
        </w:rPr>
        <w:t>有关概念</w:t>
      </w:r>
    </w:p>
    <w:p>
      <w:pPr>
        <w:widowControl/>
        <w:spacing w:before="54" w:after="54"/>
        <w:ind w:firstLine="945" w:firstLineChars="450"/>
        <w:jc w:val="left"/>
        <w:rPr>
          <w:rFonts w:cs="宋体"/>
        </w:rPr>
      </w:pPr>
      <w:r>
        <w:rPr>
          <w:rFonts w:hint="eastAsia" w:cs="宋体"/>
        </w:rPr>
        <w:t>理解：掌握</w:t>
      </w:r>
      <w:r>
        <w:rPr>
          <w:rFonts w:cs="宋体"/>
        </w:rPr>
        <w:t>经济法律关系</w:t>
      </w:r>
      <w:r>
        <w:rPr>
          <w:rFonts w:hint="eastAsia" w:cs="宋体"/>
        </w:rPr>
        <w:t>和</w:t>
      </w:r>
      <w:r>
        <w:rPr>
          <w:rFonts w:cs="宋体"/>
        </w:rPr>
        <w:t>相关的民事法律制度</w:t>
      </w:r>
    </w:p>
    <w:p>
      <w:pPr>
        <w:ind w:left="315" w:leftChars="150" w:firstLine="688" w:firstLineChars="328"/>
        <w:rPr>
          <w:rFonts w:cs="宋体"/>
        </w:rPr>
      </w:pPr>
      <w:r>
        <w:rPr>
          <w:rFonts w:hint="eastAsia" w:cs="宋体"/>
        </w:rPr>
        <w:t>应用</w:t>
      </w:r>
      <w:r>
        <w:rPr>
          <w:rFonts w:cs="宋体"/>
        </w:rPr>
        <w:t xml:space="preserve">: </w:t>
      </w:r>
      <w:r>
        <w:rPr>
          <w:rFonts w:hint="eastAsia" w:cs="宋体"/>
        </w:rPr>
        <w:t xml:space="preserve"> 建立</w:t>
      </w:r>
      <w:r>
        <w:rPr>
          <w:rFonts w:cs="宋体"/>
        </w:rPr>
        <w:t>经济法律关系</w:t>
      </w:r>
      <w:r>
        <w:rPr>
          <w:rFonts w:hint="eastAsia" w:cs="宋体"/>
        </w:rPr>
        <w:t>和</w:t>
      </w:r>
      <w:r>
        <w:rPr>
          <w:rFonts w:cs="宋体"/>
        </w:rPr>
        <w:t>相关的民事法律制度</w:t>
      </w:r>
      <w:r>
        <w:rPr>
          <w:rFonts w:hint="eastAsia" w:cs="宋体"/>
        </w:rPr>
        <w:t>的理论基础，学会运用相关知识解决工程实践中的相关问题。</w:t>
      </w:r>
    </w:p>
    <w:p>
      <w:pPr>
        <w:ind w:firstLine="4620" w:firstLineChars="2200"/>
        <w:rPr>
          <w:rFonts w:cs="宋体"/>
        </w:rPr>
      </w:pPr>
      <w:r>
        <w:rPr>
          <w:rFonts w:hint="eastAsia" w:cs="宋体"/>
        </w:rPr>
        <w:t>第</w:t>
      </w:r>
      <w:r>
        <w:t>2</w:t>
      </w:r>
      <w:r>
        <w:rPr>
          <w:rFonts w:hint="eastAsia" w:cs="宋体"/>
        </w:rPr>
        <w:t>章</w:t>
      </w:r>
      <w:r>
        <w:rPr>
          <w:rFonts w:cs="宋体"/>
        </w:rPr>
        <w:t>合同法总则</w:t>
      </w:r>
    </w:p>
    <w:p>
      <w:pPr>
        <w:ind w:firstLine="525" w:firstLineChars="250"/>
        <w:rPr>
          <w:rFonts w:cs="宋体"/>
        </w:rPr>
      </w:pPr>
    </w:p>
    <w:p>
      <w:pPr>
        <w:ind w:firstLine="525" w:firstLineChars="250"/>
      </w:pPr>
      <w:r>
        <w:rPr>
          <w:rFonts w:hint="eastAsia" w:cs="宋体"/>
        </w:rPr>
        <w:t>一、学习目的与要求</w:t>
      </w:r>
    </w:p>
    <w:p>
      <w:pPr>
        <w:ind w:left="315" w:leftChars="150" w:firstLine="525" w:firstLineChars="250"/>
      </w:pPr>
      <w:r>
        <w:rPr>
          <w:rFonts w:hint="eastAsia" w:cs="宋体"/>
        </w:rPr>
        <w:t>通过本章的学习，使学生了解概念</w:t>
      </w:r>
      <w:r>
        <w:rPr>
          <w:rFonts w:cs="宋体"/>
        </w:rPr>
        <w:t>合同与合同法</w:t>
      </w:r>
      <w:r>
        <w:rPr>
          <w:rFonts w:hint="eastAsia" w:cs="宋体"/>
        </w:rPr>
        <w:t>的关系，掌握</w:t>
      </w:r>
      <w:r>
        <w:rPr>
          <w:rFonts w:cs="宋体"/>
        </w:rPr>
        <w:t>合同的订立</w:t>
      </w:r>
      <w:r>
        <w:rPr>
          <w:rFonts w:hint="eastAsia" w:cs="宋体"/>
        </w:rPr>
        <w:t>与变更转让的条件，理解</w:t>
      </w:r>
      <w:r>
        <w:rPr>
          <w:rFonts w:cs="宋体"/>
        </w:rPr>
        <w:t>合同的效力</w:t>
      </w:r>
      <w:r>
        <w:rPr>
          <w:rFonts w:hint="eastAsia" w:cs="宋体"/>
        </w:rPr>
        <w:t>，</w:t>
      </w:r>
      <w:r>
        <w:rPr>
          <w:rFonts w:cs="宋体"/>
        </w:rPr>
        <w:t>合同的履行</w:t>
      </w:r>
      <w:r>
        <w:rPr>
          <w:rFonts w:hint="eastAsia" w:cs="宋体"/>
        </w:rPr>
        <w:t>与</w:t>
      </w:r>
      <w:r>
        <w:rPr>
          <w:rFonts w:cs="宋体"/>
        </w:rPr>
        <w:t>合同的变更</w:t>
      </w:r>
      <w:r>
        <w:rPr>
          <w:rFonts w:hint="eastAsia" w:cs="宋体"/>
        </w:rPr>
        <w:t>的条件和解决方法。</w:t>
      </w:r>
    </w:p>
    <w:p>
      <w:pPr>
        <w:ind w:firstLine="525" w:firstLineChars="250"/>
      </w:pPr>
      <w:r>
        <w:rPr>
          <w:rFonts w:hint="eastAsia" w:cs="宋体"/>
        </w:rPr>
        <w:t>二、考核知识点与考核目标</w:t>
      </w:r>
    </w:p>
    <w:p>
      <w:pPr>
        <w:ind w:left="315" w:leftChars="150" w:firstLine="525" w:firstLineChars="250"/>
      </w:pPr>
      <w:r>
        <w:rPr>
          <w:rFonts w:hint="eastAsia" w:cs="宋体"/>
        </w:rPr>
        <w:t>识记：了解概念</w:t>
      </w:r>
      <w:r>
        <w:rPr>
          <w:rFonts w:cs="宋体"/>
        </w:rPr>
        <w:t>合同与合同法</w:t>
      </w:r>
    </w:p>
    <w:p>
      <w:pPr>
        <w:ind w:left="315" w:leftChars="150" w:firstLine="525" w:firstLineChars="250"/>
      </w:pPr>
      <w:r>
        <w:rPr>
          <w:rFonts w:hint="eastAsia" w:cs="宋体"/>
        </w:rPr>
        <w:t>理解：掌握</w:t>
      </w:r>
      <w:r>
        <w:rPr>
          <w:rFonts w:cs="宋体"/>
        </w:rPr>
        <w:t>合同的订立</w:t>
      </w:r>
      <w:r>
        <w:rPr>
          <w:rFonts w:hint="eastAsia" w:cs="宋体"/>
        </w:rPr>
        <w:t>与变更转让的条件，理解</w:t>
      </w:r>
      <w:r>
        <w:rPr>
          <w:rFonts w:cs="宋体"/>
        </w:rPr>
        <w:t>合同的效力</w:t>
      </w:r>
      <w:r>
        <w:rPr>
          <w:rFonts w:hint="eastAsia" w:cs="宋体"/>
        </w:rPr>
        <w:t>，</w:t>
      </w:r>
      <w:r>
        <w:rPr>
          <w:rFonts w:cs="宋体"/>
        </w:rPr>
        <w:t>合同的履行</w:t>
      </w:r>
      <w:r>
        <w:rPr>
          <w:rFonts w:hint="eastAsia" w:cs="宋体"/>
        </w:rPr>
        <w:t>与</w:t>
      </w:r>
      <w:r>
        <w:rPr>
          <w:rFonts w:cs="宋体"/>
        </w:rPr>
        <w:t>合同的变更</w:t>
      </w:r>
      <w:r>
        <w:rPr>
          <w:rFonts w:hint="eastAsia" w:cs="宋体"/>
        </w:rPr>
        <w:t>的条件和解决方法</w:t>
      </w:r>
    </w:p>
    <w:p>
      <w:pPr>
        <w:ind w:left="315" w:leftChars="150" w:firstLine="525" w:firstLineChars="250"/>
      </w:pPr>
      <w:r>
        <w:rPr>
          <w:rFonts w:hint="eastAsia" w:cs="宋体"/>
        </w:rPr>
        <w:t>应用</w:t>
      </w:r>
      <w:r>
        <w:t xml:space="preserve">: </w:t>
      </w:r>
      <w:r>
        <w:rPr>
          <w:rFonts w:hint="eastAsia" w:cs="宋体"/>
        </w:rPr>
        <w:t>能够运用上述理论知识指导工程实践，解决工程合同管理中的相关法律问题。</w:t>
      </w:r>
    </w:p>
    <w:p>
      <w:pPr>
        <w:ind w:firstLine="4620" w:firstLineChars="2200"/>
      </w:pPr>
      <w:r>
        <w:rPr>
          <w:rFonts w:hint="eastAsia" w:cs="宋体"/>
        </w:rPr>
        <w:t>第</w:t>
      </w:r>
      <w:r>
        <w:t>3</w:t>
      </w:r>
      <w:r>
        <w:rPr>
          <w:rFonts w:hint="eastAsia" w:cs="宋体"/>
        </w:rPr>
        <w:t>章</w:t>
      </w:r>
      <w:r>
        <w:rPr>
          <w:rFonts w:cs="宋体"/>
        </w:rPr>
        <w:t>建设工程合同概述</w:t>
      </w:r>
      <w:r>
        <w:rPr>
          <w:rFonts w:hint="eastAsia" w:cs="宋体"/>
        </w:rPr>
        <w:t> </w:t>
      </w:r>
    </w:p>
    <w:p>
      <w:pPr>
        <w:ind w:firstLine="525" w:firstLineChars="250"/>
      </w:pPr>
      <w:r>
        <w:rPr>
          <w:rFonts w:hint="eastAsia" w:cs="宋体"/>
        </w:rPr>
        <w:t>一、学习目的与要求</w:t>
      </w:r>
    </w:p>
    <w:p>
      <w:pPr>
        <w:ind w:left="315" w:leftChars="150" w:firstLine="525" w:firstLineChars="250"/>
        <w:rPr>
          <w:rFonts w:cs="宋体"/>
        </w:rPr>
      </w:pPr>
      <w:r>
        <w:rPr>
          <w:rFonts w:hint="eastAsia" w:cs="宋体"/>
        </w:rPr>
        <w:t>通过本章的学习，了解</w:t>
      </w:r>
      <w:r>
        <w:rPr>
          <w:rFonts w:cs="宋体"/>
        </w:rPr>
        <w:t>建设工程合同的法律规定</w:t>
      </w:r>
      <w:r>
        <w:rPr>
          <w:rFonts w:hint="eastAsia" w:cs="宋体"/>
        </w:rPr>
        <w:t>；知道</w:t>
      </w:r>
      <w:r>
        <w:rPr>
          <w:rFonts w:cs="宋体"/>
        </w:rPr>
        <w:t>与建设工程合同相关的法律法规</w:t>
      </w:r>
      <w:r>
        <w:rPr>
          <w:rFonts w:hint="eastAsia" w:cs="宋体"/>
        </w:rPr>
        <w:t>；掌握</w:t>
      </w:r>
      <w:r>
        <w:rPr>
          <w:rFonts w:cs="宋体"/>
        </w:rPr>
        <w:t>建设工程的联合承包、带资承包、转包和挂靠</w:t>
      </w:r>
      <w:r>
        <w:rPr>
          <w:rFonts w:hint="eastAsia" w:cs="宋体"/>
        </w:rPr>
        <w:t>的程序与方法。</w:t>
      </w:r>
    </w:p>
    <w:p>
      <w:pPr>
        <w:ind w:firstLine="525" w:firstLineChars="250"/>
      </w:pPr>
      <w:r>
        <w:rPr>
          <w:rFonts w:hint="eastAsia" w:cs="宋体"/>
        </w:rPr>
        <w:t>二、考核知识点与考核目标</w:t>
      </w:r>
    </w:p>
    <w:p>
      <w:pPr>
        <w:ind w:left="315" w:leftChars="150" w:firstLine="525" w:firstLineChars="250"/>
      </w:pPr>
      <w:r>
        <w:rPr>
          <w:rFonts w:hint="eastAsia" w:cs="宋体"/>
        </w:rPr>
        <w:t>识记：了解</w:t>
      </w:r>
      <w:r>
        <w:rPr>
          <w:rFonts w:cs="宋体"/>
        </w:rPr>
        <w:t>建设工程合同的法律规定</w:t>
      </w:r>
      <w:r>
        <w:rPr>
          <w:rFonts w:hint="eastAsia" w:cs="宋体"/>
        </w:rPr>
        <w:t>；知道</w:t>
      </w:r>
      <w:r>
        <w:rPr>
          <w:rFonts w:cs="宋体"/>
        </w:rPr>
        <w:t>与建设工程合同相关的法律法规</w:t>
      </w:r>
    </w:p>
    <w:p>
      <w:pPr>
        <w:ind w:left="315" w:leftChars="150" w:firstLine="525" w:firstLineChars="250"/>
      </w:pPr>
      <w:r>
        <w:rPr>
          <w:rFonts w:hint="eastAsia" w:cs="宋体"/>
        </w:rPr>
        <w:t>理解： 理解</w:t>
      </w:r>
      <w:r>
        <w:rPr>
          <w:rFonts w:cs="宋体"/>
        </w:rPr>
        <w:t>建设工程的联合承包、带资承包、转包和挂靠</w:t>
      </w:r>
      <w:r>
        <w:rPr>
          <w:rFonts w:hint="eastAsia" w:cs="宋体"/>
        </w:rPr>
        <w:t>的相关概念</w:t>
      </w:r>
    </w:p>
    <w:p>
      <w:pPr>
        <w:ind w:left="315" w:leftChars="150" w:firstLine="525" w:firstLineChars="250"/>
      </w:pPr>
      <w:r>
        <w:rPr>
          <w:rFonts w:hint="eastAsia" w:cs="宋体"/>
        </w:rPr>
        <w:t>应用</w:t>
      </w:r>
      <w:r>
        <w:t xml:space="preserve">: </w:t>
      </w:r>
      <w:r>
        <w:rPr>
          <w:rFonts w:hint="eastAsia"/>
        </w:rPr>
        <w:t xml:space="preserve"> </w:t>
      </w:r>
      <w:r>
        <w:rPr>
          <w:rFonts w:hint="eastAsia" w:cs="宋体"/>
        </w:rPr>
        <w:t>掌握</w:t>
      </w:r>
      <w:r>
        <w:rPr>
          <w:rFonts w:cs="宋体"/>
        </w:rPr>
        <w:t>建设工程的联合承包、带资承包、转包和挂靠</w:t>
      </w:r>
      <w:r>
        <w:rPr>
          <w:rFonts w:hint="eastAsia" w:cs="宋体"/>
        </w:rPr>
        <w:t>的程序与方法，解决工程实践中的相关问题</w:t>
      </w:r>
    </w:p>
    <w:p>
      <w:pPr>
        <w:ind w:firstLine="4620" w:firstLineChars="2200"/>
        <w:rPr>
          <w:rFonts w:cs="宋体"/>
        </w:rPr>
      </w:pPr>
      <w:r>
        <w:rPr>
          <w:rFonts w:hint="eastAsia" w:cs="宋体"/>
        </w:rPr>
        <w:t>第</w:t>
      </w:r>
      <w:r>
        <w:t>4</w:t>
      </w:r>
      <w:r>
        <w:rPr>
          <w:rFonts w:hint="eastAsia" w:cs="宋体"/>
        </w:rPr>
        <w:t>章</w:t>
      </w:r>
      <w:r>
        <w:rPr>
          <w:rFonts w:cs="宋体"/>
        </w:rPr>
        <w:t>建设工程勘察、设计合同及管理</w:t>
      </w:r>
    </w:p>
    <w:p>
      <w:pPr>
        <w:ind w:firstLine="525" w:firstLineChars="250"/>
      </w:pPr>
      <w:r>
        <w:rPr>
          <w:rFonts w:hint="eastAsia" w:cs="宋体"/>
        </w:rPr>
        <w:t>一、学习目的与要求</w:t>
      </w:r>
    </w:p>
    <w:p>
      <w:pPr>
        <w:ind w:left="315" w:leftChars="150" w:firstLine="525" w:firstLineChars="250"/>
        <w:rPr>
          <w:rFonts w:cs="宋体"/>
        </w:rPr>
      </w:pPr>
      <w:r>
        <w:rPr>
          <w:rFonts w:hint="eastAsia" w:cs="宋体"/>
        </w:rPr>
        <w:t>通过本章的学习，了解</w:t>
      </w:r>
      <w:r>
        <w:rPr>
          <w:rFonts w:cs="宋体"/>
        </w:rPr>
        <w:t>工程勘察、设计招标投标管理</w:t>
      </w:r>
      <w:r>
        <w:rPr>
          <w:rFonts w:hint="eastAsia" w:cs="宋体"/>
        </w:rPr>
        <w:t>概念与过程；掌握</w:t>
      </w:r>
      <w:r>
        <w:rPr>
          <w:rFonts w:cs="宋体"/>
        </w:rPr>
        <w:t>工程勘察、设计招标投标</w:t>
      </w:r>
      <w:r>
        <w:rPr>
          <w:rFonts w:hint="eastAsia" w:cs="宋体"/>
        </w:rPr>
        <w:t>方法与</w:t>
      </w:r>
      <w:r>
        <w:rPr>
          <w:rFonts w:cs="宋体"/>
        </w:rPr>
        <w:t>内容</w:t>
      </w:r>
      <w:r>
        <w:rPr>
          <w:rFonts w:hint="eastAsia" w:cs="宋体"/>
        </w:rPr>
        <w:t>；学会运用相关知识解决</w:t>
      </w:r>
      <w:r>
        <w:rPr>
          <w:rFonts w:cs="宋体"/>
        </w:rPr>
        <w:t>工程勘察、设计招标投标管理</w:t>
      </w:r>
      <w:r>
        <w:rPr>
          <w:rFonts w:hint="eastAsia" w:cs="宋体"/>
        </w:rPr>
        <w:t>及</w:t>
      </w:r>
      <w:r>
        <w:rPr>
          <w:rFonts w:cs="宋体"/>
        </w:rPr>
        <w:t>建设工程勘察、设计合同的管理</w:t>
      </w:r>
      <w:r>
        <w:rPr>
          <w:rFonts w:hint="eastAsia" w:cs="宋体"/>
        </w:rPr>
        <w:t>的程序与方法。</w:t>
      </w:r>
    </w:p>
    <w:p>
      <w:pPr>
        <w:ind w:firstLine="525" w:firstLineChars="250"/>
      </w:pPr>
      <w:r>
        <w:rPr>
          <w:rFonts w:hint="eastAsia" w:cs="宋体"/>
        </w:rPr>
        <w:t>二、考核知识点与考核目标</w:t>
      </w:r>
    </w:p>
    <w:p>
      <w:pPr>
        <w:ind w:left="315" w:leftChars="150" w:firstLine="525" w:firstLineChars="250"/>
        <w:rPr>
          <w:rFonts w:cs="宋体"/>
        </w:rPr>
      </w:pPr>
      <w:r>
        <w:rPr>
          <w:rFonts w:hint="eastAsia" w:cs="宋体"/>
        </w:rPr>
        <w:t>识记：了解</w:t>
      </w:r>
      <w:r>
        <w:rPr>
          <w:rFonts w:cs="宋体"/>
        </w:rPr>
        <w:t>工程勘察、设计招标投标管理</w:t>
      </w:r>
      <w:r>
        <w:rPr>
          <w:rFonts w:hint="eastAsia" w:cs="宋体"/>
        </w:rPr>
        <w:t>概念与过程</w:t>
      </w:r>
    </w:p>
    <w:p>
      <w:pPr>
        <w:ind w:left="315" w:leftChars="150" w:firstLine="525" w:firstLineChars="250"/>
      </w:pPr>
      <w:r>
        <w:rPr>
          <w:rFonts w:hint="eastAsia" w:cs="宋体"/>
        </w:rPr>
        <w:t>理解：掌握</w:t>
      </w:r>
      <w:r>
        <w:rPr>
          <w:rFonts w:cs="宋体"/>
        </w:rPr>
        <w:t>工程勘察、设计招标投标</w:t>
      </w:r>
      <w:r>
        <w:rPr>
          <w:rFonts w:hint="eastAsia" w:cs="宋体"/>
        </w:rPr>
        <w:t>方法与</w:t>
      </w:r>
      <w:r>
        <w:rPr>
          <w:rFonts w:cs="宋体"/>
        </w:rPr>
        <w:t>内容</w:t>
      </w:r>
    </w:p>
    <w:p>
      <w:pPr>
        <w:ind w:left="315" w:leftChars="150" w:firstLine="525" w:firstLineChars="250"/>
        <w:rPr>
          <w:rFonts w:cs="宋体"/>
        </w:rPr>
      </w:pPr>
      <w:r>
        <w:rPr>
          <w:rFonts w:hint="eastAsia" w:cs="宋体"/>
        </w:rPr>
        <w:t>应用</w:t>
      </w:r>
      <w:r>
        <w:t>:</w:t>
      </w:r>
      <w:r>
        <w:rPr>
          <w:rFonts w:hint="eastAsia"/>
        </w:rPr>
        <w:t xml:space="preserve"> </w:t>
      </w:r>
      <w:r>
        <w:rPr>
          <w:rFonts w:hint="eastAsia" w:cs="宋体"/>
        </w:rPr>
        <w:t>学会运用相关知识解决</w:t>
      </w:r>
      <w:r>
        <w:rPr>
          <w:rFonts w:cs="宋体"/>
        </w:rPr>
        <w:t>工程勘察、设计招标投标管理</w:t>
      </w:r>
      <w:r>
        <w:rPr>
          <w:rFonts w:hint="eastAsia" w:cs="宋体"/>
        </w:rPr>
        <w:t>及</w:t>
      </w:r>
      <w:r>
        <w:rPr>
          <w:rFonts w:cs="宋体"/>
        </w:rPr>
        <w:t>建设工程勘察、设计合同的管理</w:t>
      </w:r>
      <w:r>
        <w:rPr>
          <w:rFonts w:hint="eastAsia" w:cs="宋体"/>
        </w:rPr>
        <w:t>的程序与方法</w:t>
      </w:r>
    </w:p>
    <w:p>
      <w:pPr>
        <w:ind w:firstLine="4620" w:firstLineChars="2200"/>
        <w:rPr>
          <w:rFonts w:cs="宋体"/>
        </w:rPr>
      </w:pPr>
      <w:r>
        <w:rPr>
          <w:rFonts w:hint="eastAsia" w:cs="宋体"/>
        </w:rPr>
        <w:t>第</w:t>
      </w:r>
      <w:r>
        <w:t>5</w:t>
      </w:r>
      <w:r>
        <w:rPr>
          <w:rFonts w:hint="eastAsia" w:cs="宋体"/>
        </w:rPr>
        <w:t>章</w:t>
      </w:r>
      <w:r>
        <w:rPr>
          <w:rFonts w:cs="宋体"/>
        </w:rPr>
        <w:t>建设工程施工招投标</w:t>
      </w:r>
    </w:p>
    <w:p>
      <w:pPr>
        <w:ind w:firstLine="4620" w:firstLineChars="2200"/>
        <w:rPr>
          <w:rFonts w:cs="宋体"/>
        </w:rPr>
      </w:pPr>
      <w:r>
        <w:rPr>
          <w:rFonts w:cs="宋体"/>
        </w:rPr>
        <w:t> </w:t>
      </w:r>
    </w:p>
    <w:p>
      <w:pPr>
        <w:ind w:firstLine="525" w:firstLineChars="250"/>
      </w:pPr>
      <w:r>
        <w:rPr>
          <w:rFonts w:hint="eastAsia" w:cs="宋体"/>
        </w:rPr>
        <w:t>一、学习目的与要求</w:t>
      </w:r>
    </w:p>
    <w:p>
      <w:pPr>
        <w:ind w:left="315" w:leftChars="150" w:firstLine="525" w:firstLineChars="250"/>
      </w:pPr>
      <w:r>
        <w:rPr>
          <w:rFonts w:hint="eastAsia" w:cs="宋体"/>
        </w:rPr>
        <w:t>通过本章的学习，了解</w:t>
      </w:r>
      <w:r>
        <w:rPr>
          <w:rFonts w:cs="宋体"/>
        </w:rPr>
        <w:t>建设工程施工招投标文件的编制</w:t>
      </w:r>
      <w:r>
        <w:rPr>
          <w:rFonts w:hint="eastAsia" w:cs="宋体"/>
        </w:rPr>
        <w:t>要求；掌握</w:t>
      </w:r>
      <w:r>
        <w:rPr>
          <w:rFonts w:cs="宋体"/>
        </w:rPr>
        <w:t>建设工程施工招投标的</w:t>
      </w:r>
      <w:r>
        <w:rPr>
          <w:rFonts w:hint="eastAsia" w:cs="宋体"/>
        </w:rPr>
        <w:t>概念、程序与方法；学会运用相关知识</w:t>
      </w:r>
      <w:r>
        <w:rPr>
          <w:rFonts w:cs="宋体"/>
        </w:rPr>
        <w:t>编制建设工程施工招投标文件</w:t>
      </w:r>
      <w:r>
        <w:rPr>
          <w:rFonts w:hint="eastAsia" w:cs="宋体"/>
        </w:rPr>
        <w:t>。</w:t>
      </w:r>
    </w:p>
    <w:p>
      <w:pPr>
        <w:ind w:firstLine="525" w:firstLineChars="250"/>
      </w:pPr>
      <w:r>
        <w:rPr>
          <w:rFonts w:hint="eastAsia" w:cs="宋体"/>
        </w:rPr>
        <w:t>二、考核知识点与考核目标</w:t>
      </w:r>
    </w:p>
    <w:p>
      <w:pPr>
        <w:ind w:left="315" w:leftChars="150" w:firstLine="525" w:firstLineChars="250"/>
        <w:rPr>
          <w:rFonts w:cs="宋体"/>
        </w:rPr>
      </w:pPr>
      <w:r>
        <w:rPr>
          <w:rFonts w:hint="eastAsia" w:cs="宋体"/>
        </w:rPr>
        <w:t>识记：了解</w:t>
      </w:r>
      <w:r>
        <w:rPr>
          <w:rFonts w:cs="宋体"/>
        </w:rPr>
        <w:t>建设工程施工招投标文件的编制</w:t>
      </w:r>
      <w:r>
        <w:rPr>
          <w:rFonts w:hint="eastAsia" w:cs="宋体"/>
        </w:rPr>
        <w:t>要求</w:t>
      </w:r>
    </w:p>
    <w:p>
      <w:pPr>
        <w:ind w:left="315" w:leftChars="150" w:firstLine="525" w:firstLineChars="250"/>
        <w:rPr>
          <w:rFonts w:cs="宋体"/>
        </w:rPr>
      </w:pPr>
      <w:r>
        <w:rPr>
          <w:rFonts w:hint="eastAsia" w:cs="宋体"/>
        </w:rPr>
        <w:t>理解：掌握</w:t>
      </w:r>
      <w:r>
        <w:rPr>
          <w:rFonts w:cs="宋体"/>
        </w:rPr>
        <w:t>建设工程施工招投标的</w:t>
      </w:r>
      <w:r>
        <w:rPr>
          <w:rFonts w:hint="eastAsia" w:cs="宋体"/>
        </w:rPr>
        <w:t>概念、程序与方法，把握</w:t>
      </w:r>
      <w:r>
        <w:rPr>
          <w:rFonts w:cs="宋体"/>
        </w:rPr>
        <w:t>建设工程施工招投标的</w:t>
      </w:r>
      <w:r>
        <w:rPr>
          <w:rFonts w:hint="eastAsia" w:cs="宋体"/>
        </w:rPr>
        <w:t>相关内容</w:t>
      </w:r>
    </w:p>
    <w:p>
      <w:pPr>
        <w:ind w:left="315" w:leftChars="150" w:firstLine="525" w:firstLineChars="250"/>
      </w:pPr>
      <w:r>
        <w:rPr>
          <w:rFonts w:hint="eastAsia" w:cs="宋体"/>
        </w:rPr>
        <w:t>应用</w:t>
      </w:r>
      <w:r>
        <w:t xml:space="preserve">: </w:t>
      </w:r>
      <w:r>
        <w:rPr>
          <w:rFonts w:hint="eastAsia" w:cs="宋体"/>
        </w:rPr>
        <w:t>学会运用相关知识</w:t>
      </w:r>
      <w:r>
        <w:rPr>
          <w:rFonts w:cs="宋体"/>
        </w:rPr>
        <w:t>编制建设工程施工招投标文件</w:t>
      </w:r>
      <w:r>
        <w:rPr>
          <w:rFonts w:hint="eastAsia" w:cs="宋体"/>
        </w:rPr>
        <w:t>和从事</w:t>
      </w:r>
      <w:r>
        <w:rPr>
          <w:rFonts w:cs="宋体"/>
        </w:rPr>
        <w:t>建设工程施工招投标</w:t>
      </w:r>
      <w:r>
        <w:rPr>
          <w:rFonts w:hint="eastAsia" w:cs="宋体"/>
        </w:rPr>
        <w:t>工作</w:t>
      </w:r>
    </w:p>
    <w:p>
      <w:pPr>
        <w:ind w:firstLine="4620" w:firstLineChars="2200"/>
      </w:pPr>
    </w:p>
    <w:p>
      <w:pPr>
        <w:ind w:firstLine="4620" w:firstLineChars="2200"/>
        <w:rPr>
          <w:rFonts w:cs="宋体"/>
        </w:rPr>
      </w:pPr>
      <w:r>
        <w:rPr>
          <w:rFonts w:hint="eastAsia" w:cs="宋体"/>
        </w:rPr>
        <w:t>第</w:t>
      </w:r>
      <w:r>
        <w:t>6</w:t>
      </w:r>
      <w:r>
        <w:rPr>
          <w:rFonts w:hint="eastAsia" w:cs="宋体"/>
        </w:rPr>
        <w:t>章</w:t>
      </w:r>
      <w:r>
        <w:rPr>
          <w:rFonts w:cs="宋体"/>
        </w:rPr>
        <w:t>建设工程施工合同</w:t>
      </w:r>
    </w:p>
    <w:p>
      <w:pPr>
        <w:ind w:firstLine="525" w:firstLineChars="250"/>
      </w:pPr>
      <w:r>
        <w:rPr>
          <w:rFonts w:hint="eastAsia" w:cs="宋体"/>
        </w:rPr>
        <w:t>一、学习目的与要求</w:t>
      </w:r>
    </w:p>
    <w:p>
      <w:pPr>
        <w:ind w:left="315" w:leftChars="150" w:firstLine="525" w:firstLineChars="250"/>
        <w:rPr>
          <w:rFonts w:cs="宋体"/>
        </w:rPr>
      </w:pPr>
      <w:r>
        <w:rPr>
          <w:rFonts w:hint="eastAsia" w:cs="宋体"/>
        </w:rPr>
        <w:t>通过本章的学习，了解</w:t>
      </w:r>
      <w:r>
        <w:rPr>
          <w:rFonts w:cs="宋体"/>
        </w:rPr>
        <w:t>建设工程施工合同</w:t>
      </w:r>
      <w:r>
        <w:rPr>
          <w:rFonts w:hint="eastAsia" w:cs="宋体"/>
        </w:rPr>
        <w:t>管理一般理论和方法；掌握</w:t>
      </w:r>
      <w:r>
        <w:rPr>
          <w:rFonts w:cs="宋体"/>
        </w:rPr>
        <w:t>建设工程施工合同</w:t>
      </w:r>
      <w:r>
        <w:rPr>
          <w:rFonts w:hint="eastAsia" w:cs="宋体"/>
        </w:rPr>
        <w:t>管理概念和管理程序与方法；学会运用</w:t>
      </w:r>
      <w:r>
        <w:rPr>
          <w:rFonts w:cs="宋体"/>
        </w:rPr>
        <w:t>建设工程施工合同</w:t>
      </w:r>
      <w:r>
        <w:rPr>
          <w:rFonts w:hint="eastAsia" w:cs="宋体"/>
        </w:rPr>
        <w:t>管理的理论和方法解决工程实际问题。</w:t>
      </w:r>
    </w:p>
    <w:p>
      <w:pPr>
        <w:ind w:firstLine="525" w:firstLineChars="250"/>
      </w:pPr>
      <w:r>
        <w:rPr>
          <w:rFonts w:hint="eastAsia" w:cs="宋体"/>
        </w:rPr>
        <w:t>二、考核知识点与考核目标</w:t>
      </w:r>
    </w:p>
    <w:p>
      <w:pPr>
        <w:ind w:left="315" w:leftChars="150" w:firstLine="525" w:firstLineChars="250"/>
        <w:rPr>
          <w:rFonts w:cs="宋体"/>
        </w:rPr>
      </w:pPr>
      <w:r>
        <w:rPr>
          <w:rFonts w:hint="eastAsia" w:cs="宋体"/>
        </w:rPr>
        <w:t>识记：了解</w:t>
      </w:r>
      <w:r>
        <w:rPr>
          <w:rFonts w:cs="宋体"/>
        </w:rPr>
        <w:t>建设工程施工合同</w:t>
      </w:r>
      <w:r>
        <w:rPr>
          <w:rFonts w:hint="eastAsia" w:cs="宋体"/>
        </w:rPr>
        <w:t>管理一般理论和方法</w:t>
      </w:r>
    </w:p>
    <w:p>
      <w:pPr>
        <w:ind w:left="315" w:leftChars="150" w:firstLine="525" w:firstLineChars="250"/>
      </w:pPr>
      <w:r>
        <w:rPr>
          <w:rFonts w:hint="eastAsia" w:cs="宋体"/>
        </w:rPr>
        <w:t>理解：掌握</w:t>
      </w:r>
      <w:r>
        <w:rPr>
          <w:rFonts w:cs="宋体"/>
        </w:rPr>
        <w:t>建设工程施工合同</w:t>
      </w:r>
      <w:r>
        <w:rPr>
          <w:rFonts w:hint="eastAsia" w:cs="宋体"/>
        </w:rPr>
        <w:t>管理概念和管理程序与方法</w:t>
      </w:r>
    </w:p>
    <w:p>
      <w:pPr>
        <w:ind w:left="315" w:leftChars="150" w:firstLine="525" w:firstLineChars="250"/>
      </w:pPr>
      <w:r>
        <w:rPr>
          <w:rFonts w:hint="eastAsia" w:cs="宋体"/>
        </w:rPr>
        <w:t>应用</w:t>
      </w:r>
      <w:r>
        <w:t xml:space="preserve">: </w:t>
      </w:r>
      <w:r>
        <w:rPr>
          <w:rFonts w:hint="eastAsia" w:cs="宋体"/>
        </w:rPr>
        <w:t>学会运用</w:t>
      </w:r>
      <w:r>
        <w:rPr>
          <w:rFonts w:cs="宋体"/>
        </w:rPr>
        <w:t>建设工程施工合同</w:t>
      </w:r>
      <w:r>
        <w:rPr>
          <w:rFonts w:hint="eastAsia" w:cs="宋体"/>
        </w:rPr>
        <w:t>管理的理论和方法解决工程实际问题</w:t>
      </w:r>
    </w:p>
    <w:p>
      <w:pPr>
        <w:ind w:firstLine="4620" w:firstLineChars="2200"/>
        <w:rPr>
          <w:rStyle w:val="14"/>
          <w:rFonts w:ascii="Arial" w:hAnsi="Arial" w:cs="Arial"/>
          <w:color w:val="111111"/>
          <w:sz w:val="15"/>
          <w:szCs w:val="15"/>
          <w:shd w:val="clear" w:color="auto" w:fill="FFFFFF"/>
        </w:rPr>
      </w:pPr>
      <w:r>
        <w:rPr>
          <w:rFonts w:hint="eastAsia" w:cs="宋体"/>
        </w:rPr>
        <w:t>第</w:t>
      </w:r>
      <w:r>
        <w:t>7</w:t>
      </w:r>
      <w:r>
        <w:rPr>
          <w:rFonts w:hint="eastAsia" w:cs="宋体"/>
        </w:rPr>
        <w:t>章</w:t>
      </w:r>
      <w:r>
        <w:rPr>
          <w:rFonts w:cs="宋体"/>
        </w:rPr>
        <w:t xml:space="preserve"> FIDIC施工合同条件</w:t>
      </w:r>
    </w:p>
    <w:p>
      <w:pPr>
        <w:ind w:firstLine="525" w:firstLineChars="250"/>
      </w:pPr>
      <w:r>
        <w:rPr>
          <w:rFonts w:hint="eastAsia" w:cs="宋体"/>
        </w:rPr>
        <w:t>一、学习目的与要求</w:t>
      </w:r>
    </w:p>
    <w:p>
      <w:pPr>
        <w:ind w:left="315" w:leftChars="150" w:firstLine="525" w:firstLineChars="250"/>
        <w:rPr>
          <w:rFonts w:cs="宋体"/>
        </w:rPr>
      </w:pPr>
      <w:r>
        <w:rPr>
          <w:rFonts w:hint="eastAsia" w:cs="宋体"/>
        </w:rPr>
        <w:t>通过本章的学习，了解</w:t>
      </w:r>
      <w:r>
        <w:rPr>
          <w:rFonts w:cs="宋体"/>
        </w:rPr>
        <w:t>FIDIC施工合同</w:t>
      </w:r>
      <w:r>
        <w:rPr>
          <w:rFonts w:hint="eastAsia" w:cs="宋体"/>
        </w:rPr>
        <w:t>管理一般理论和方法；掌握</w:t>
      </w:r>
      <w:r>
        <w:rPr>
          <w:rFonts w:cs="宋体"/>
        </w:rPr>
        <w:t>FIDIC施工合同</w:t>
      </w:r>
      <w:r>
        <w:rPr>
          <w:rFonts w:hint="eastAsia" w:cs="宋体"/>
        </w:rPr>
        <w:t>管理概念和管理程序与方法，在工程实践中把握</w:t>
      </w:r>
      <w:r>
        <w:rPr>
          <w:rFonts w:cs="宋体"/>
        </w:rPr>
        <w:t>FIDIC施工合同</w:t>
      </w:r>
      <w:r>
        <w:rPr>
          <w:rFonts w:hint="eastAsia" w:cs="宋体"/>
        </w:rPr>
        <w:t>管理的特点，学会处理相关的工程实践问题。</w:t>
      </w:r>
    </w:p>
    <w:p>
      <w:pPr>
        <w:ind w:firstLine="525" w:firstLineChars="250"/>
      </w:pPr>
      <w:r>
        <w:rPr>
          <w:rFonts w:hint="eastAsia" w:cs="宋体"/>
        </w:rPr>
        <w:t>二、考核知识点与考核目标</w:t>
      </w:r>
    </w:p>
    <w:p>
      <w:pPr>
        <w:ind w:left="315" w:leftChars="150" w:firstLine="525" w:firstLineChars="250"/>
      </w:pPr>
      <w:r>
        <w:rPr>
          <w:rFonts w:hint="eastAsia" w:cs="宋体"/>
        </w:rPr>
        <w:t>识记：了解</w:t>
      </w:r>
      <w:r>
        <w:rPr>
          <w:rFonts w:cs="宋体"/>
        </w:rPr>
        <w:t>FIDIC施工合同</w:t>
      </w:r>
      <w:r>
        <w:rPr>
          <w:rFonts w:hint="eastAsia" w:cs="宋体"/>
        </w:rPr>
        <w:t>管理一般理论和方法</w:t>
      </w:r>
    </w:p>
    <w:p>
      <w:pPr>
        <w:ind w:left="315" w:leftChars="150" w:firstLine="525" w:firstLineChars="250"/>
      </w:pPr>
      <w:r>
        <w:rPr>
          <w:rFonts w:hint="eastAsia" w:cs="宋体"/>
        </w:rPr>
        <w:t>理解：掌握</w:t>
      </w:r>
      <w:r>
        <w:rPr>
          <w:rFonts w:cs="宋体"/>
        </w:rPr>
        <w:t>FIDIC施工合同</w:t>
      </w:r>
      <w:r>
        <w:rPr>
          <w:rFonts w:hint="eastAsia" w:cs="宋体"/>
        </w:rPr>
        <w:t>管理概念和管理程序与方法把握了解</w:t>
      </w:r>
      <w:r>
        <w:rPr>
          <w:rFonts w:cs="宋体"/>
        </w:rPr>
        <w:t>FIDIC施工合同</w:t>
      </w:r>
      <w:r>
        <w:rPr>
          <w:rFonts w:hint="eastAsia" w:cs="宋体"/>
        </w:rPr>
        <w:t>管理的特点</w:t>
      </w:r>
    </w:p>
    <w:p>
      <w:pPr>
        <w:ind w:left="315" w:leftChars="150" w:firstLine="525" w:firstLineChars="250"/>
      </w:pPr>
      <w:r>
        <w:rPr>
          <w:rFonts w:hint="eastAsia" w:cs="宋体"/>
        </w:rPr>
        <w:t>应用</w:t>
      </w:r>
      <w:r>
        <w:t xml:space="preserve">: </w:t>
      </w:r>
      <w:r>
        <w:rPr>
          <w:rFonts w:hint="eastAsia" w:cs="宋体"/>
        </w:rPr>
        <w:t>在工程实践中把握</w:t>
      </w:r>
      <w:r>
        <w:rPr>
          <w:rFonts w:cs="宋体"/>
        </w:rPr>
        <w:t>FIDIC施工合同</w:t>
      </w:r>
      <w:r>
        <w:rPr>
          <w:rFonts w:hint="eastAsia" w:cs="宋体"/>
        </w:rPr>
        <w:t>管理的特点，学会处理相关的工程实践问题</w:t>
      </w:r>
    </w:p>
    <w:p>
      <w:pPr>
        <w:ind w:left="210"/>
        <w:jc w:val="center"/>
        <w:rPr>
          <w:rFonts w:ascii="宋体"/>
        </w:rPr>
      </w:pPr>
      <w:bookmarkStart w:id="0" w:name="_GoBack"/>
      <w:r>
        <w:rPr>
          <w:rFonts w:hint="eastAsia" w:ascii="宋体" w:hAnsi="宋体" w:cs="宋体"/>
        </w:rPr>
        <w:t>第三部分</w:t>
      </w:r>
      <w:bookmarkEnd w:id="0"/>
      <w:r>
        <w:rPr>
          <w:rFonts w:ascii="宋体" w:hAnsi="宋体" w:cs="宋体"/>
        </w:rPr>
        <w:t xml:space="preserve">  </w:t>
      </w:r>
      <w:r>
        <w:rPr>
          <w:rFonts w:hint="eastAsia" w:ascii="宋体" w:hAnsi="宋体" w:cs="宋体"/>
        </w:rPr>
        <w:t>有关说明与实施要求</w:t>
      </w:r>
    </w:p>
    <w:p>
      <w:pPr>
        <w:rPr>
          <w:rFonts w:ascii="宋体"/>
        </w:rPr>
      </w:pPr>
      <w:r>
        <w:rPr>
          <w:rFonts w:hint="eastAsia" w:ascii="宋体" w:hAnsi="宋体" w:cs="宋体"/>
        </w:rPr>
        <w:t>一、考核的能力层次表述</w:t>
      </w:r>
    </w:p>
    <w:p>
      <w:pPr>
        <w:ind w:firstLine="420" w:firstLineChars="200"/>
        <w:rPr>
          <w:rFonts w:ascii="宋体"/>
        </w:rPr>
      </w:pPr>
      <w:r>
        <w:rPr>
          <w:rFonts w:hint="eastAsia" w:ascii="宋体" w:hAnsi="宋体" w:cs="宋体"/>
        </w:rPr>
        <w:t>本大纲在考核目标中，按照“识记”、“理解”、“应用”三个能力层次规定其应达到的能力层次要求。各能力层次为递进等级关系，后者必须建立在前者的基础上，其含义是：</w:t>
      </w:r>
      <w:r>
        <w:rPr>
          <w:rFonts w:ascii="宋体" w:hAnsi="宋体" w:cs="宋体"/>
        </w:rPr>
        <w:t xml:space="preserve"> </w:t>
      </w:r>
    </w:p>
    <w:p>
      <w:pPr>
        <w:pStyle w:val="3"/>
        <w:ind w:firstLine="420"/>
        <w:rPr>
          <w:rFonts w:hAnsi="宋体" w:cs="Times New Roman"/>
        </w:rPr>
      </w:pPr>
      <w:r>
        <w:rPr>
          <w:rFonts w:hint="eastAsia" w:hAnsi="宋体"/>
        </w:rPr>
        <w:t>识记：能知道有关的名词、概念、知识的含义，并能正确认识和表述，是低层次的要求。</w:t>
      </w:r>
    </w:p>
    <w:p>
      <w:pPr>
        <w:pStyle w:val="3"/>
        <w:ind w:firstLine="420"/>
        <w:rPr>
          <w:rFonts w:hAnsi="宋体" w:cs="Times New Roman"/>
        </w:rPr>
      </w:pPr>
      <w:r>
        <w:rPr>
          <w:rFonts w:hint="eastAsia" w:hAnsi="宋体"/>
        </w:rPr>
        <w:t>理解：在识记的基础上，能全面把握基本概念、基本原理、基本方法，能掌握有关概念、原理、方法的区别与联系，是较高层次的要求。</w:t>
      </w:r>
    </w:p>
    <w:p>
      <w:pPr>
        <w:pStyle w:val="3"/>
        <w:ind w:firstLine="420"/>
        <w:rPr>
          <w:rFonts w:hAnsi="宋体" w:cs="Times New Roman"/>
        </w:rPr>
      </w:pPr>
      <w:r>
        <w:rPr>
          <w:rFonts w:hint="eastAsia" w:hAnsi="宋体"/>
        </w:rPr>
        <w:t>应用：在理解的基础上，能运用基本概念、基本原理、基本方法联系学过的多个知识点分析和解决有关的理论问题和实际问题，是最高层次的要求。</w:t>
      </w:r>
    </w:p>
    <w:p>
      <w:pPr>
        <w:ind w:left="420"/>
        <w:rPr>
          <w:rFonts w:ascii="宋体"/>
        </w:rPr>
      </w:pPr>
    </w:p>
    <w:p>
      <w:pPr>
        <w:rPr>
          <w:rFonts w:ascii="宋体"/>
        </w:rPr>
      </w:pPr>
      <w:r>
        <w:rPr>
          <w:rFonts w:hint="eastAsia" w:ascii="宋体" w:hAnsi="宋体" w:cs="宋体"/>
        </w:rPr>
        <w:t>二、教材</w:t>
      </w:r>
    </w:p>
    <w:p>
      <w:pPr>
        <w:ind w:left="420"/>
        <w:rPr>
          <w:rFonts w:ascii="宋体"/>
          <w:color w:val="FF0000"/>
        </w:rPr>
      </w:pPr>
      <w:r>
        <w:rPr>
          <w:rFonts w:ascii="宋体" w:hAnsi="宋体" w:cs="宋体"/>
        </w:rPr>
        <w:t>1</w:t>
      </w:r>
      <w:r>
        <w:rPr>
          <w:rFonts w:hint="eastAsia" w:ascii="宋体" w:hAnsi="宋体" w:cs="宋体"/>
        </w:rPr>
        <w:t>、指定教材</w:t>
      </w:r>
      <w:r>
        <w:rPr>
          <w:rFonts w:ascii="宋体" w:hAnsi="宋体" w:cs="宋体"/>
        </w:rPr>
        <w:t xml:space="preserve"> </w:t>
      </w:r>
      <w:r>
        <w:rPr>
          <w:rFonts w:hint="eastAsia" w:ascii="宋体" w:hAnsi="宋体" w:cs="宋体"/>
        </w:rPr>
        <w:t>《建筑工程合同管理》佘立中</w:t>
      </w:r>
      <w:r>
        <w:rPr>
          <w:rFonts w:ascii="宋体" w:hAnsi="宋体" w:cs="宋体"/>
        </w:rPr>
        <w:t xml:space="preserve">. </w:t>
      </w:r>
      <w:r>
        <w:rPr>
          <w:rFonts w:hint="eastAsia" w:ascii="宋体" w:hAnsi="宋体" w:cs="宋体"/>
        </w:rPr>
        <w:t>华南理工大学出版社，</w:t>
      </w:r>
      <w:r>
        <w:rPr>
          <w:rFonts w:ascii="宋体" w:hAnsi="宋体" w:cs="宋体"/>
        </w:rPr>
        <w:t>201</w:t>
      </w:r>
      <w:r>
        <w:rPr>
          <w:rFonts w:hint="eastAsia" w:ascii="宋体" w:hAnsi="宋体" w:cs="宋体"/>
        </w:rPr>
        <w:t>1年第3版</w:t>
      </w:r>
    </w:p>
    <w:p>
      <w:pPr>
        <w:pStyle w:val="2"/>
        <w:rPr>
          <w:rFonts w:ascii="宋体"/>
        </w:rPr>
      </w:pPr>
    </w:p>
    <w:p>
      <w:pPr>
        <w:pStyle w:val="2"/>
        <w:rPr>
          <w:rFonts w:ascii="宋体"/>
        </w:rPr>
      </w:pPr>
      <w:r>
        <w:rPr>
          <w:rFonts w:hint="eastAsia" w:ascii="宋体" w:hAnsi="宋体" w:cs="宋体"/>
        </w:rPr>
        <w:t>三、自学方法指导</w:t>
      </w:r>
    </w:p>
    <w:p>
      <w:pPr>
        <w:ind w:firstLine="420" w:firstLineChars="200"/>
        <w:rPr>
          <w:rFonts w:ascii="宋体"/>
        </w:rPr>
      </w:pPr>
      <w:r>
        <w:rPr>
          <w:rFonts w:ascii="宋体" w:hAnsi="宋体" w:cs="宋体"/>
        </w:rPr>
        <w:t>1</w:t>
      </w:r>
      <w:r>
        <w:rPr>
          <w:rFonts w:hint="eastAsia" w:ascii="宋体" w:hAnsi="宋体" w:cs="宋体"/>
        </w:rPr>
        <w:t>、在开始阅读指定教材某一章之前，先翻阅大纲中有关这一章的考核知识点及对知识点的能力层次要求和考核目标，以便在阅读教材时做到心中有数，有的放矢。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rPr>
      </w:pPr>
      <w:r>
        <w:rPr>
          <w:rFonts w:ascii="宋体" w:hAnsi="宋体" w:cs="宋体"/>
        </w:rPr>
        <w:t>2</w:t>
      </w:r>
      <w:r>
        <w:rPr>
          <w:rFonts w:hint="eastAsia" w:ascii="宋体" w:hAnsi="宋体" w:cs="宋体"/>
        </w:rPr>
        <w:t>、阅读教材时，要逐段细读，逐句推敲，集中精力，吃透每一个知识点，对基本概念必须深刻理解，对基本理论必须彻底弄清，对基本方法必须牢固掌握。</w:t>
      </w:r>
    </w:p>
    <w:p>
      <w:pPr>
        <w:ind w:firstLine="420" w:firstLineChars="200"/>
        <w:rPr>
          <w:rFonts w:ascii="宋体"/>
        </w:rPr>
      </w:pPr>
      <w:r>
        <w:rPr>
          <w:rFonts w:ascii="宋体" w:hAnsi="宋体" w:cs="宋体"/>
        </w:rPr>
        <w:t>3</w:t>
      </w:r>
      <w:r>
        <w:rPr>
          <w:rFonts w:hint="eastAsia" w:ascii="宋体" w:hAnsi="宋体" w:cs="宋体"/>
        </w:rPr>
        <w:t>、在自学过程中，既要思考问题，也要做好阅读笔记，把教材中的基本概念、原理、方法等加以整理，这可从中加深对问题的认知、理解和记忆，以利于突出重点，并涵盖整个内容，可以不断提高自学能力。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rPr>
      </w:pPr>
      <w:r>
        <w:rPr>
          <w:rFonts w:ascii="宋体" w:hAnsi="宋体" w:cs="宋体"/>
        </w:rPr>
        <w:t>4</w:t>
      </w:r>
      <w:r>
        <w:rPr>
          <w:rFonts w:hint="eastAsia" w:ascii="宋体" w:hAnsi="宋体" w:cs="宋体"/>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宋体"/>
        </w:rPr>
      </w:pPr>
    </w:p>
    <w:p>
      <w:pPr>
        <w:rPr>
          <w:rFonts w:ascii="宋体"/>
        </w:rPr>
      </w:pPr>
      <w:r>
        <w:rPr>
          <w:rFonts w:hint="eastAsia" w:ascii="宋体" w:hAnsi="宋体" w:cs="宋体"/>
        </w:rPr>
        <w:t>四、对社会助学的要求</w:t>
      </w:r>
    </w:p>
    <w:p>
      <w:pPr>
        <w:ind w:left="720" w:hanging="360"/>
        <w:rPr>
          <w:rFonts w:ascii="宋体"/>
        </w:rPr>
      </w:pPr>
      <w:r>
        <w:rPr>
          <w:rFonts w:ascii="宋体" w:hAnsi="宋体" w:cs="宋体"/>
        </w:rPr>
        <w:t>1</w:t>
      </w:r>
      <w:r>
        <w:rPr>
          <w:rFonts w:hint="eastAsia" w:ascii="宋体" w:hAnsi="宋体" w:cs="宋体"/>
        </w:rPr>
        <w:t>、应熟知考试大纲对课程提出的总要求和各章的知识点。</w:t>
      </w:r>
      <w:r>
        <w:rPr>
          <w:rFonts w:ascii="宋体" w:hAnsi="宋体" w:cs="宋体"/>
        </w:rPr>
        <w:t xml:space="preserve"> </w:t>
      </w:r>
    </w:p>
    <w:p>
      <w:pPr>
        <w:ind w:left="720" w:hanging="360"/>
        <w:rPr>
          <w:rFonts w:ascii="宋体"/>
        </w:rPr>
      </w:pPr>
      <w:r>
        <w:rPr>
          <w:rFonts w:ascii="宋体" w:hAnsi="宋体" w:cs="宋体"/>
        </w:rPr>
        <w:t>2</w:t>
      </w:r>
      <w:r>
        <w:rPr>
          <w:rFonts w:hint="eastAsia" w:ascii="宋体" w:hAnsi="宋体" w:cs="宋体"/>
        </w:rPr>
        <w:t>、应掌握各知识点要求达到的能力层次，并深刻理解对各知识点的考核目标。</w:t>
      </w:r>
      <w:r>
        <w:rPr>
          <w:rFonts w:ascii="宋体" w:hAnsi="宋体" w:cs="宋体"/>
        </w:rPr>
        <w:t xml:space="preserve"> </w:t>
      </w:r>
    </w:p>
    <w:p>
      <w:pPr>
        <w:ind w:firstLine="360"/>
        <w:rPr>
          <w:rFonts w:ascii="宋体"/>
        </w:rPr>
      </w:pPr>
      <w:r>
        <w:rPr>
          <w:rFonts w:ascii="宋体" w:hAnsi="宋体" w:cs="宋体"/>
        </w:rPr>
        <w:t>3</w:t>
      </w:r>
      <w:r>
        <w:rPr>
          <w:rFonts w:hint="eastAsia" w:ascii="宋体" w:hAnsi="宋体" w:cs="宋体"/>
        </w:rPr>
        <w:t>、辅导时，应以考试大纲为依据，指定的教材为基础，不要随意增删内容，以免与大纲脱节。</w:t>
      </w:r>
    </w:p>
    <w:p>
      <w:pPr>
        <w:ind w:firstLine="360"/>
        <w:rPr>
          <w:rFonts w:ascii="宋体"/>
        </w:rPr>
      </w:pPr>
      <w:r>
        <w:rPr>
          <w:rFonts w:ascii="宋体" w:hAnsi="宋体" w:cs="宋体"/>
        </w:rPr>
        <w:t>4</w:t>
      </w:r>
      <w:r>
        <w:rPr>
          <w:rFonts w:hint="eastAsia" w:ascii="宋体" w:hAnsi="宋体" w:cs="宋体"/>
        </w:rPr>
        <w:t>、辅导时，应对学习方法进行指导，宜提倡</w:t>
      </w:r>
      <w:r>
        <w:rPr>
          <w:rFonts w:ascii="宋体" w:hAnsi="宋体" w:cs="宋体"/>
        </w:rPr>
        <w:t>"</w:t>
      </w:r>
      <w:r>
        <w:rPr>
          <w:rFonts w:hint="eastAsia" w:ascii="宋体" w:hAnsi="宋体" w:cs="宋体"/>
        </w:rPr>
        <w:t>认真阅读教材，刻苦钻研教材，主动争取帮助，依靠自己学通的方法。</w:t>
      </w:r>
      <w:r>
        <w:rPr>
          <w:rFonts w:ascii="宋体" w:hAnsi="宋体" w:cs="宋体"/>
        </w:rPr>
        <w:t xml:space="preserve"> </w:t>
      </w:r>
    </w:p>
    <w:p>
      <w:pPr>
        <w:ind w:left="720" w:hanging="360"/>
        <w:rPr>
          <w:rFonts w:ascii="宋体"/>
        </w:rPr>
      </w:pPr>
      <w:r>
        <w:rPr>
          <w:rFonts w:ascii="宋体" w:hAnsi="宋体" w:cs="宋体"/>
        </w:rPr>
        <w:t>5</w:t>
      </w:r>
      <w:r>
        <w:rPr>
          <w:rFonts w:hint="eastAsia" w:ascii="宋体" w:hAnsi="宋体" w:cs="宋体"/>
        </w:rPr>
        <w:t>、辅导时，要注意突出重点，对考生提出的问题，不要有问即答，要积极启发引导。</w:t>
      </w:r>
      <w:r>
        <w:rPr>
          <w:rFonts w:ascii="宋体" w:hAnsi="宋体" w:cs="宋体"/>
        </w:rPr>
        <w:t xml:space="preserve"> </w:t>
      </w:r>
    </w:p>
    <w:p>
      <w:pPr>
        <w:ind w:firstLine="360"/>
        <w:rPr>
          <w:rFonts w:ascii="宋体"/>
        </w:rPr>
      </w:pPr>
      <w:r>
        <w:rPr>
          <w:rFonts w:ascii="宋体" w:hAnsi="宋体" w:cs="宋体"/>
        </w:rPr>
        <w:t>6</w:t>
      </w:r>
      <w:r>
        <w:rPr>
          <w:rFonts w:hint="eastAsia" w:ascii="宋体" w:hAnsi="宋体" w:cs="宋体"/>
        </w:rPr>
        <w:t>、注意对应考者能力的培养，特别是自学能力的培养，要引导考生逐步学会独立学习，在自学过程中善于提出问题，分析问题，做出判断，解决问题。</w:t>
      </w:r>
      <w:r>
        <w:rPr>
          <w:rFonts w:ascii="宋体" w:hAnsi="宋体" w:cs="宋体"/>
        </w:rPr>
        <w:t xml:space="preserve"> </w:t>
      </w:r>
    </w:p>
    <w:p>
      <w:pPr>
        <w:ind w:firstLine="360"/>
        <w:rPr>
          <w:rFonts w:ascii="宋体"/>
        </w:rPr>
      </w:pPr>
      <w:r>
        <w:rPr>
          <w:rFonts w:ascii="宋体" w:hAnsi="宋体" w:cs="宋体"/>
        </w:rPr>
        <w:t>7</w:t>
      </w:r>
      <w:r>
        <w:rPr>
          <w:rFonts w:hint="eastAsia" w:ascii="宋体" w:hAnsi="宋体" w:cs="宋体"/>
        </w:rPr>
        <w:t>、要使考生了解试题的难易与能力层次高低两者不完全是一回事，在各个能力层次中会存在着不同难度的试题。</w:t>
      </w:r>
      <w:r>
        <w:rPr>
          <w:rFonts w:ascii="宋体" w:hAnsi="宋体" w:cs="宋体"/>
        </w:rPr>
        <w:t xml:space="preserve"> </w:t>
      </w:r>
    </w:p>
    <w:p>
      <w:pPr>
        <w:ind w:left="284" w:firstLine="76"/>
        <w:rPr>
          <w:rFonts w:ascii="宋体" w:hAnsi="宋体" w:cs="宋体"/>
        </w:rPr>
      </w:pPr>
      <w:r>
        <w:rPr>
          <w:rFonts w:ascii="宋体" w:hAnsi="宋体" w:cs="宋体"/>
        </w:rPr>
        <w:t>8</w:t>
      </w:r>
      <w:r>
        <w:rPr>
          <w:rFonts w:hint="eastAsia" w:ascii="宋体" w:hAnsi="宋体" w:cs="宋体"/>
        </w:rPr>
        <w:t>、助学学时：本课程共2学分，建议总课时36学时，其中助学课时分配如下：</w:t>
      </w:r>
    </w:p>
    <w:p>
      <w:pPr>
        <w:ind w:left="284" w:firstLine="76"/>
        <w:rPr>
          <w:rFonts w:ascii="宋体"/>
        </w:rPr>
      </w:pPr>
      <w:r>
        <w:rPr>
          <w:rFonts w:ascii="宋体" w:hAnsi="宋体" w:cs="宋体"/>
        </w:rPr>
        <w:t xml:space="preserve"> </w:t>
      </w:r>
    </w:p>
    <w:tbl>
      <w:tblPr>
        <w:tblStyle w:val="8"/>
        <w:tblW w:w="6480" w:type="dxa"/>
        <w:tblInd w:w="-10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bottom w:val="single" w:color="auto" w:sz="4" w:space="0"/>
              <w:right w:val="single" w:color="auto" w:sz="4" w:space="0"/>
            </w:tcBorders>
          </w:tcPr>
          <w:p>
            <w:pPr>
              <w:spacing w:before="30" w:after="30"/>
              <w:jc w:val="center"/>
              <w:rPr>
                <w:rFonts w:ascii="宋体"/>
              </w:rPr>
            </w:pPr>
            <w:r>
              <w:rPr>
                <w:rFonts w:hint="eastAsia" w:ascii="宋体" w:hAnsi="宋体" w:cs="宋体"/>
              </w:rPr>
              <w:t>章</w:t>
            </w:r>
            <w:r>
              <w:rPr>
                <w:rFonts w:ascii="宋体" w:hAnsi="宋体" w:cs="宋体"/>
              </w:rPr>
              <w:t xml:space="preserve"> </w:t>
            </w:r>
            <w:r>
              <w:rPr>
                <w:rFonts w:hint="eastAsia" w:ascii="宋体" w:hAnsi="宋体" w:cs="宋体"/>
              </w:rPr>
              <w:t>次</w:t>
            </w:r>
            <w:r>
              <w:rPr>
                <w:rFonts w:ascii="宋体" w:hAnsi="宋体" w:cs="宋体"/>
              </w:rPr>
              <w:t xml:space="preserve"> </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rPr>
            </w:pPr>
            <w:r>
              <w:rPr>
                <w:rFonts w:hint="eastAsia" w:ascii="宋体" w:hAnsi="宋体" w:cs="宋体"/>
              </w:rPr>
              <w:t>内</w:t>
            </w:r>
            <w:r>
              <w:rPr>
                <w:rFonts w:ascii="宋体" w:hAnsi="宋体" w:cs="宋体"/>
              </w:rPr>
              <w:t xml:space="preserve"> </w:t>
            </w:r>
            <w:r>
              <w:rPr>
                <w:rFonts w:hint="eastAsia" w:ascii="宋体" w:hAnsi="宋体" w:cs="宋体"/>
              </w:rPr>
              <w:t>容</w:t>
            </w:r>
            <w:r>
              <w:rPr>
                <w:rFonts w:ascii="宋体" w:hAnsi="宋体" w:cs="宋体"/>
              </w:rPr>
              <w:t xml:space="preserve"> </w:t>
            </w:r>
          </w:p>
        </w:tc>
        <w:tc>
          <w:tcPr>
            <w:tcW w:w="1807" w:type="dxa"/>
            <w:tcBorders>
              <w:top w:val="single" w:color="auto" w:sz="4" w:space="0"/>
              <w:left w:val="single" w:color="auto" w:sz="4" w:space="0"/>
              <w:bottom w:val="single" w:color="auto" w:sz="4" w:space="0"/>
            </w:tcBorders>
          </w:tcPr>
          <w:p>
            <w:pPr>
              <w:spacing w:before="30" w:after="30"/>
              <w:jc w:val="center"/>
              <w:rPr>
                <w:rFonts w:ascii="宋体"/>
              </w:rPr>
            </w:pPr>
            <w:r>
              <w:rPr>
                <w:rFonts w:hint="eastAsia" w:ascii="宋体" w:hAnsi="宋体" w:cs="宋体"/>
              </w:rPr>
              <w:t>学</w:t>
            </w:r>
            <w:r>
              <w:rPr>
                <w:rFonts w:ascii="宋体" w:hAnsi="宋体" w:cs="宋体"/>
              </w:rPr>
              <w:t xml:space="preserve"> </w:t>
            </w:r>
            <w:r>
              <w:rPr>
                <w:rFonts w:hint="eastAsia" w:ascii="宋体" w:hAnsi="宋体" w:cs="宋体"/>
              </w:rPr>
              <w:t>时</w:t>
            </w:r>
            <w:r>
              <w:rPr>
                <w:rFonts w:ascii="宋体" w:hAnsi="宋体" w:cs="宋体"/>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bottom w:val="single" w:color="auto" w:sz="4" w:space="0"/>
              <w:right w:val="single" w:color="auto" w:sz="4" w:space="0"/>
            </w:tcBorders>
          </w:tcPr>
          <w:p>
            <w:pPr>
              <w:spacing w:before="30" w:after="30"/>
              <w:jc w:val="center"/>
              <w:rPr>
                <w:rFonts w:ascii="宋体"/>
              </w:rPr>
            </w:pPr>
            <w:r>
              <w:rPr>
                <w:rFonts w:hint="eastAsia" w:ascii="宋体" w:hAnsi="宋体" w:cs="宋体"/>
              </w:rPr>
              <w:t>第</w:t>
            </w:r>
            <w:r>
              <w:rPr>
                <w:rFonts w:ascii="宋体" w:hAnsi="宋体" w:cs="宋体"/>
              </w:rPr>
              <w:t>1</w:t>
            </w:r>
            <w:r>
              <w:rPr>
                <w:rFonts w:hint="eastAsia" w:ascii="宋体" w:hAnsi="宋体" w:cs="宋体"/>
              </w:rPr>
              <w:t>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rPr>
            </w:pPr>
            <w:r>
              <w:rPr>
                <w:rFonts w:cs="宋体"/>
              </w:rPr>
              <w:t>合同法律基础</w:t>
            </w:r>
          </w:p>
        </w:tc>
        <w:tc>
          <w:tcPr>
            <w:tcW w:w="1807" w:type="dxa"/>
            <w:tcBorders>
              <w:top w:val="single" w:color="auto" w:sz="4" w:space="0"/>
              <w:left w:val="single" w:color="auto" w:sz="4" w:space="0"/>
              <w:bottom w:val="single" w:color="auto" w:sz="4" w:space="0"/>
            </w:tcBorders>
          </w:tcPr>
          <w:p>
            <w:pPr>
              <w:spacing w:before="30" w:after="30"/>
              <w:jc w:val="center"/>
              <w:rPr>
                <w:rFonts w:ascii="宋体"/>
              </w:rPr>
            </w:pPr>
            <w:r>
              <w:rPr>
                <w:rFonts w:hint="eastAsia" w:ascii="宋体" w:hAnsi="宋体" w:cs="宋体"/>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bottom w:val="single" w:color="auto" w:sz="4" w:space="0"/>
              <w:right w:val="single" w:color="auto" w:sz="4" w:space="0"/>
            </w:tcBorders>
          </w:tcPr>
          <w:p>
            <w:pPr>
              <w:jc w:val="center"/>
            </w:pPr>
            <w:r>
              <w:rPr>
                <w:rFonts w:hint="eastAsia" w:ascii="宋体" w:hAnsi="宋体" w:cs="宋体"/>
              </w:rPr>
              <w:t>第</w:t>
            </w:r>
            <w:r>
              <w:rPr>
                <w:rFonts w:ascii="宋体" w:hAnsi="宋体" w:cs="宋体"/>
              </w:rPr>
              <w:t>2</w:t>
            </w:r>
            <w:r>
              <w:rPr>
                <w:rFonts w:hint="eastAsia" w:ascii="宋体" w:hAnsi="宋体" w:cs="宋体"/>
              </w:rPr>
              <w:t>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rPr>
            </w:pPr>
            <w:r>
              <w:rPr>
                <w:rFonts w:cs="宋体"/>
              </w:rPr>
              <w:t>合同法总则</w:t>
            </w:r>
          </w:p>
        </w:tc>
        <w:tc>
          <w:tcPr>
            <w:tcW w:w="1807" w:type="dxa"/>
            <w:tcBorders>
              <w:top w:val="single" w:color="auto" w:sz="4" w:space="0"/>
              <w:left w:val="single" w:color="auto" w:sz="4" w:space="0"/>
              <w:bottom w:val="single" w:color="auto" w:sz="4" w:space="0"/>
            </w:tcBorders>
          </w:tcPr>
          <w:p>
            <w:pPr>
              <w:spacing w:before="30" w:after="30"/>
              <w:jc w:val="center"/>
              <w:rPr>
                <w:rFonts w:ascii="宋体"/>
              </w:rPr>
            </w:pPr>
            <w:r>
              <w:rPr>
                <w:rFonts w:hint="eastAsia" w:ascii="宋体" w:hAnsi="宋体" w:cs="宋体"/>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bottom w:val="single" w:color="auto" w:sz="4" w:space="0"/>
              <w:right w:val="single" w:color="auto" w:sz="4" w:space="0"/>
            </w:tcBorders>
          </w:tcPr>
          <w:p>
            <w:pPr>
              <w:jc w:val="center"/>
            </w:pPr>
            <w:r>
              <w:rPr>
                <w:rFonts w:hint="eastAsia" w:ascii="宋体" w:hAnsi="宋体" w:cs="宋体"/>
              </w:rPr>
              <w:t>第</w:t>
            </w:r>
            <w:r>
              <w:rPr>
                <w:rFonts w:ascii="宋体" w:hAnsi="宋体" w:cs="宋体"/>
              </w:rPr>
              <w:t>3</w:t>
            </w:r>
            <w:r>
              <w:rPr>
                <w:rFonts w:hint="eastAsia" w:ascii="宋体" w:hAnsi="宋体" w:cs="宋体"/>
              </w:rPr>
              <w:t>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rPr>
            </w:pPr>
            <w:r>
              <w:rPr>
                <w:rFonts w:cs="宋体"/>
              </w:rPr>
              <w:t>建设工程合同概述</w:t>
            </w:r>
          </w:p>
        </w:tc>
        <w:tc>
          <w:tcPr>
            <w:tcW w:w="1807" w:type="dxa"/>
            <w:tcBorders>
              <w:top w:val="single" w:color="auto" w:sz="4" w:space="0"/>
              <w:left w:val="single" w:color="auto" w:sz="4" w:space="0"/>
              <w:bottom w:val="single" w:color="auto" w:sz="4" w:space="0"/>
            </w:tcBorders>
          </w:tcPr>
          <w:p>
            <w:pPr>
              <w:spacing w:before="30" w:after="30"/>
              <w:jc w:val="center"/>
              <w:rPr>
                <w:rFonts w:ascii="宋体"/>
              </w:rPr>
            </w:pPr>
            <w:r>
              <w:rPr>
                <w:rFonts w:hint="eastAsia" w:ascii="宋体" w:hAnsi="宋体" w:cs="宋体"/>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bottom w:val="single" w:color="auto" w:sz="4" w:space="0"/>
              <w:right w:val="single" w:color="auto" w:sz="4" w:space="0"/>
            </w:tcBorders>
          </w:tcPr>
          <w:p>
            <w:pPr>
              <w:jc w:val="center"/>
            </w:pPr>
            <w:r>
              <w:rPr>
                <w:rFonts w:hint="eastAsia" w:ascii="宋体" w:hAnsi="宋体" w:cs="宋体"/>
              </w:rPr>
              <w:t>第</w:t>
            </w:r>
            <w:r>
              <w:rPr>
                <w:rFonts w:ascii="宋体" w:hAnsi="宋体" w:cs="宋体"/>
              </w:rPr>
              <w:t>4</w:t>
            </w:r>
            <w:r>
              <w:rPr>
                <w:rFonts w:hint="eastAsia" w:ascii="宋体" w:hAnsi="宋体" w:cs="宋体"/>
              </w:rPr>
              <w:t>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rPr>
            </w:pPr>
            <w:r>
              <w:rPr>
                <w:rFonts w:cs="宋体"/>
              </w:rPr>
              <w:t>建设工程勘察、设计合同及管理</w:t>
            </w:r>
          </w:p>
        </w:tc>
        <w:tc>
          <w:tcPr>
            <w:tcW w:w="1807" w:type="dxa"/>
            <w:tcBorders>
              <w:top w:val="single" w:color="auto" w:sz="4" w:space="0"/>
              <w:left w:val="single" w:color="auto" w:sz="4" w:space="0"/>
              <w:bottom w:val="single" w:color="auto" w:sz="4" w:space="0"/>
            </w:tcBorders>
          </w:tcPr>
          <w:p>
            <w:pPr>
              <w:spacing w:before="30" w:after="30"/>
              <w:jc w:val="center"/>
              <w:rPr>
                <w:rFonts w:ascii="宋体"/>
              </w:rPr>
            </w:pPr>
            <w:r>
              <w:rPr>
                <w:rFonts w:hint="eastAsia" w:ascii="宋体" w:hAnsi="宋体" w:cs="宋体"/>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bottom w:val="single" w:color="auto" w:sz="4" w:space="0"/>
              <w:right w:val="single" w:color="auto" w:sz="4" w:space="0"/>
            </w:tcBorders>
          </w:tcPr>
          <w:p>
            <w:pPr>
              <w:jc w:val="center"/>
            </w:pPr>
            <w:r>
              <w:rPr>
                <w:rFonts w:hint="eastAsia" w:ascii="宋体" w:hAnsi="宋体" w:cs="宋体"/>
              </w:rPr>
              <w:t>第</w:t>
            </w:r>
            <w:r>
              <w:rPr>
                <w:rFonts w:ascii="宋体" w:hAnsi="宋体" w:cs="宋体"/>
              </w:rPr>
              <w:t>5</w:t>
            </w:r>
            <w:r>
              <w:rPr>
                <w:rFonts w:hint="eastAsia" w:ascii="宋体" w:hAnsi="宋体" w:cs="宋体"/>
              </w:rPr>
              <w:t>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rPr>
            </w:pPr>
            <w:r>
              <w:rPr>
                <w:rFonts w:cs="宋体"/>
              </w:rPr>
              <w:t>建设工程施工招投标</w:t>
            </w:r>
          </w:p>
        </w:tc>
        <w:tc>
          <w:tcPr>
            <w:tcW w:w="1807" w:type="dxa"/>
            <w:tcBorders>
              <w:top w:val="single" w:color="auto" w:sz="4" w:space="0"/>
              <w:left w:val="single" w:color="auto" w:sz="4" w:space="0"/>
              <w:bottom w:val="single" w:color="auto" w:sz="4" w:space="0"/>
            </w:tcBorders>
          </w:tcPr>
          <w:p>
            <w:pPr>
              <w:spacing w:before="30" w:after="30"/>
              <w:jc w:val="center"/>
              <w:rPr>
                <w:rFonts w:ascii="宋体"/>
              </w:rPr>
            </w:pPr>
            <w:r>
              <w:rPr>
                <w:rFonts w:hint="eastAsia" w:ascii="宋体" w:hAnsi="宋体" w:cs="宋体"/>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bottom w:val="single" w:color="auto" w:sz="4" w:space="0"/>
              <w:right w:val="single" w:color="auto" w:sz="4" w:space="0"/>
            </w:tcBorders>
          </w:tcPr>
          <w:p>
            <w:pPr>
              <w:jc w:val="center"/>
            </w:pPr>
            <w:r>
              <w:rPr>
                <w:rFonts w:hint="eastAsia" w:ascii="宋体" w:hAnsi="宋体" w:cs="宋体"/>
              </w:rPr>
              <w:t>第</w:t>
            </w:r>
            <w:r>
              <w:rPr>
                <w:rFonts w:ascii="宋体" w:hAnsi="宋体" w:cs="宋体"/>
              </w:rPr>
              <w:t>6</w:t>
            </w:r>
            <w:r>
              <w:rPr>
                <w:rFonts w:hint="eastAsia" w:ascii="宋体" w:hAnsi="宋体" w:cs="宋体"/>
              </w:rPr>
              <w:t>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rPr>
            </w:pPr>
            <w:r>
              <w:rPr>
                <w:rFonts w:cs="宋体"/>
              </w:rPr>
              <w:t>建设工程施工合同</w:t>
            </w:r>
          </w:p>
        </w:tc>
        <w:tc>
          <w:tcPr>
            <w:tcW w:w="1807" w:type="dxa"/>
            <w:tcBorders>
              <w:top w:val="single" w:color="auto" w:sz="4" w:space="0"/>
              <w:left w:val="single" w:color="auto" w:sz="4" w:space="0"/>
              <w:bottom w:val="single" w:color="auto" w:sz="4" w:space="0"/>
            </w:tcBorders>
          </w:tcPr>
          <w:p>
            <w:pPr>
              <w:spacing w:before="30" w:after="30"/>
              <w:jc w:val="center"/>
              <w:rPr>
                <w:rFonts w:ascii="宋体"/>
              </w:rPr>
            </w:pPr>
            <w:r>
              <w:rPr>
                <w:rFonts w:hint="eastAsia" w:ascii="宋体" w:hAnsi="宋体" w:cs="宋体"/>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bottom w:val="single" w:color="auto" w:sz="4" w:space="0"/>
              <w:right w:val="single" w:color="auto" w:sz="4" w:space="0"/>
            </w:tcBorders>
          </w:tcPr>
          <w:p>
            <w:pPr>
              <w:jc w:val="center"/>
            </w:pPr>
            <w:r>
              <w:rPr>
                <w:rFonts w:hint="eastAsia" w:ascii="宋体" w:hAnsi="宋体" w:cs="宋体"/>
              </w:rPr>
              <w:t>第</w:t>
            </w:r>
            <w:r>
              <w:rPr>
                <w:rFonts w:ascii="宋体" w:hAnsi="宋体" w:cs="宋体"/>
              </w:rPr>
              <w:t>7</w:t>
            </w:r>
            <w:r>
              <w:rPr>
                <w:rFonts w:hint="eastAsia" w:ascii="宋体" w:hAnsi="宋体" w:cs="宋体"/>
              </w:rPr>
              <w:t>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rPr>
            </w:pPr>
            <w:r>
              <w:rPr>
                <w:rFonts w:cs="宋体"/>
              </w:rPr>
              <w:t>FIDIC施工合同条件</w:t>
            </w:r>
          </w:p>
        </w:tc>
        <w:tc>
          <w:tcPr>
            <w:tcW w:w="1807" w:type="dxa"/>
            <w:tcBorders>
              <w:top w:val="single" w:color="auto" w:sz="4" w:space="0"/>
              <w:left w:val="single" w:color="auto" w:sz="4" w:space="0"/>
              <w:bottom w:val="single" w:color="auto" w:sz="4" w:space="0"/>
            </w:tcBorders>
          </w:tcPr>
          <w:p>
            <w:pPr>
              <w:spacing w:before="30" w:after="30"/>
              <w:jc w:val="center"/>
              <w:rPr>
                <w:rFonts w:ascii="宋体"/>
              </w:rPr>
            </w:pPr>
            <w:r>
              <w:rPr>
                <w:rFonts w:hint="eastAsia" w:ascii="宋体" w:hAnsi="宋体" w:cs="宋体"/>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673" w:type="dxa"/>
            <w:gridSpan w:val="2"/>
            <w:tcBorders>
              <w:top w:val="single" w:color="auto" w:sz="4" w:space="0"/>
              <w:bottom w:val="single" w:color="auto" w:sz="4" w:space="0"/>
              <w:right w:val="single" w:color="auto" w:sz="4" w:space="0"/>
            </w:tcBorders>
          </w:tcPr>
          <w:p>
            <w:pPr>
              <w:spacing w:before="30" w:after="30"/>
              <w:jc w:val="center"/>
              <w:rPr>
                <w:rFonts w:ascii="宋体"/>
              </w:rPr>
            </w:pPr>
            <w:r>
              <w:rPr>
                <w:rFonts w:hint="eastAsia" w:ascii="宋体" w:hAnsi="宋体" w:cs="宋体"/>
              </w:rPr>
              <w:t>合</w:t>
            </w:r>
            <w:r>
              <w:rPr>
                <w:rFonts w:ascii="宋体" w:hAnsi="宋体" w:cs="宋体"/>
              </w:rPr>
              <w:t xml:space="preserve">     </w:t>
            </w:r>
            <w:r>
              <w:rPr>
                <w:rFonts w:hint="eastAsia" w:ascii="宋体" w:hAnsi="宋体" w:cs="宋体"/>
              </w:rPr>
              <w:t>计</w:t>
            </w:r>
          </w:p>
        </w:tc>
        <w:tc>
          <w:tcPr>
            <w:tcW w:w="1807" w:type="dxa"/>
            <w:tcBorders>
              <w:top w:val="single" w:color="auto" w:sz="4" w:space="0"/>
              <w:left w:val="single" w:color="auto" w:sz="4" w:space="0"/>
              <w:bottom w:val="single" w:color="auto" w:sz="4" w:space="0"/>
            </w:tcBorders>
          </w:tcPr>
          <w:p>
            <w:pPr>
              <w:spacing w:before="30" w:after="30"/>
              <w:jc w:val="center"/>
              <w:rPr>
                <w:rFonts w:ascii="宋体"/>
              </w:rPr>
            </w:pPr>
            <w:r>
              <w:rPr>
                <w:rFonts w:hint="eastAsia" w:ascii="宋体" w:hAnsi="宋体" w:cs="宋体"/>
              </w:rPr>
              <w:t>36</w:t>
            </w:r>
          </w:p>
        </w:tc>
      </w:tr>
    </w:tbl>
    <w:p>
      <w:pPr>
        <w:rPr>
          <w:rFonts w:ascii="宋体"/>
        </w:rPr>
      </w:pPr>
      <w:r>
        <w:rPr>
          <w:rFonts w:hint="eastAsia" w:ascii="宋体" w:hAnsi="宋体" w:cs="宋体"/>
        </w:rPr>
        <w:t>五、关于命题考试的若干规定</w:t>
      </w:r>
    </w:p>
    <w:p>
      <w:pPr>
        <w:pStyle w:val="3"/>
        <w:ind w:firstLine="420" w:firstLineChars="200"/>
        <w:rPr>
          <w:rFonts w:hAnsi="宋体"/>
        </w:rPr>
      </w:pPr>
      <w:r>
        <w:rPr>
          <w:rFonts w:hAnsi="宋体"/>
        </w:rPr>
        <w:t>(</w:t>
      </w:r>
      <w:r>
        <w:rPr>
          <w:rFonts w:hint="eastAsia" w:hAnsi="宋体"/>
        </w:rPr>
        <w:t>包括能力层次比例、难易度比例、内容程度比例、题型、考试方法和考试时间等</w:t>
      </w:r>
      <w:r>
        <w:rPr>
          <w:rFonts w:hAnsi="宋体"/>
        </w:rPr>
        <w:t>)</w:t>
      </w:r>
    </w:p>
    <w:p>
      <w:pPr>
        <w:ind w:firstLine="420"/>
        <w:rPr>
          <w:rFonts w:ascii="宋体"/>
        </w:rPr>
      </w:pPr>
      <w:r>
        <w:rPr>
          <w:rFonts w:ascii="宋体" w:hAnsi="宋体" w:cs="宋体"/>
        </w:rPr>
        <w:t>1</w:t>
      </w:r>
      <w:r>
        <w:rPr>
          <w:rFonts w:hint="eastAsia" w:ascii="宋体" w:hAnsi="宋体" w:cs="宋体"/>
        </w:rPr>
        <w:t>、本大纲各章所提到的内容和考核目标都是考试内容。试题覆盖到章，适当突出重点。</w:t>
      </w:r>
    </w:p>
    <w:p>
      <w:pPr>
        <w:ind w:firstLine="420"/>
        <w:rPr>
          <w:rFonts w:ascii="宋体"/>
        </w:rPr>
      </w:pPr>
      <w:r>
        <w:rPr>
          <w:rFonts w:ascii="宋体" w:hAnsi="宋体" w:cs="宋体"/>
        </w:rPr>
        <w:t>2</w:t>
      </w:r>
      <w:r>
        <w:rPr>
          <w:rFonts w:hint="eastAsia" w:ascii="宋体" w:hAnsi="宋体" w:cs="宋体"/>
        </w:rPr>
        <w:t>、试卷中对不同能力层次的试题比例大致是：</w:t>
      </w:r>
      <w:r>
        <w:rPr>
          <w:rFonts w:ascii="宋体" w:hAnsi="宋体" w:cs="宋体"/>
        </w:rPr>
        <w:t>"</w:t>
      </w:r>
      <w:r>
        <w:rPr>
          <w:rFonts w:hint="eastAsia" w:ascii="宋体" w:hAnsi="宋体" w:cs="宋体"/>
        </w:rPr>
        <w:t>识记</w:t>
      </w:r>
      <w:r>
        <w:rPr>
          <w:rFonts w:ascii="宋体" w:hAnsi="宋体" w:cs="宋体"/>
        </w:rPr>
        <w:t>"</w:t>
      </w:r>
      <w:r>
        <w:rPr>
          <w:rFonts w:hint="eastAsia" w:ascii="宋体" w:hAnsi="宋体" w:cs="宋体"/>
        </w:rPr>
        <w:t>为</w:t>
      </w:r>
      <w:r>
        <w:rPr>
          <w:rFonts w:ascii="宋体" w:hAnsi="宋体" w:cs="宋体"/>
          <w:u w:val="single"/>
        </w:rPr>
        <w:t xml:space="preserve"> 30 </w:t>
      </w:r>
      <w:r>
        <w:rPr>
          <w:rFonts w:ascii="宋体" w:hAnsi="宋体" w:cs="宋体"/>
        </w:rPr>
        <w:t>%</w:t>
      </w:r>
      <w:r>
        <w:rPr>
          <w:rFonts w:hint="eastAsia" w:ascii="宋体" w:hAnsi="宋体" w:cs="宋体"/>
        </w:rPr>
        <w:t>、</w:t>
      </w:r>
      <w:r>
        <w:rPr>
          <w:rFonts w:ascii="宋体" w:hAnsi="宋体" w:cs="宋体"/>
        </w:rPr>
        <w:t>"</w:t>
      </w:r>
      <w:r>
        <w:rPr>
          <w:rFonts w:hint="eastAsia" w:ascii="宋体" w:hAnsi="宋体" w:cs="宋体"/>
        </w:rPr>
        <w:t>理解</w:t>
      </w:r>
      <w:r>
        <w:rPr>
          <w:rFonts w:ascii="宋体" w:hAnsi="宋体" w:cs="宋体"/>
        </w:rPr>
        <w:t>"</w:t>
      </w:r>
      <w:r>
        <w:rPr>
          <w:rFonts w:hint="eastAsia" w:ascii="宋体" w:hAnsi="宋体" w:cs="宋体"/>
        </w:rPr>
        <w:t>为</w:t>
      </w:r>
      <w:r>
        <w:rPr>
          <w:rFonts w:ascii="宋体" w:hAnsi="宋体" w:cs="宋体"/>
          <w:u w:val="single"/>
        </w:rPr>
        <w:t xml:space="preserve"> 40 </w:t>
      </w:r>
      <w:r>
        <w:rPr>
          <w:rFonts w:hint="eastAsia" w:ascii="宋体" w:hAnsi="宋体" w:cs="宋体"/>
        </w:rPr>
        <w:t>％、</w:t>
      </w:r>
      <w:r>
        <w:rPr>
          <w:rFonts w:ascii="宋体" w:hAnsi="宋体" w:cs="宋体"/>
        </w:rPr>
        <w:t>"</w:t>
      </w:r>
      <w:r>
        <w:rPr>
          <w:rFonts w:hint="eastAsia" w:ascii="宋体" w:hAnsi="宋体" w:cs="宋体"/>
        </w:rPr>
        <w:t>应用</w:t>
      </w:r>
      <w:r>
        <w:rPr>
          <w:rFonts w:ascii="宋体" w:hAnsi="宋体" w:cs="宋体"/>
        </w:rPr>
        <w:t>"</w:t>
      </w:r>
      <w:r>
        <w:rPr>
          <w:rFonts w:hint="eastAsia" w:ascii="宋体" w:hAnsi="宋体" w:cs="宋体"/>
        </w:rPr>
        <w:t>为</w:t>
      </w:r>
      <w:r>
        <w:rPr>
          <w:rFonts w:ascii="宋体" w:hAnsi="宋体" w:cs="宋体"/>
          <w:u w:val="single"/>
        </w:rPr>
        <w:t xml:space="preserve"> 30 </w:t>
      </w:r>
      <w:r>
        <w:rPr>
          <w:rFonts w:hint="eastAsia" w:ascii="宋体" w:hAnsi="宋体" w:cs="宋体"/>
        </w:rPr>
        <w:t>％。</w:t>
      </w:r>
    </w:p>
    <w:p>
      <w:pPr>
        <w:ind w:firstLine="420" w:firstLineChars="200"/>
        <w:rPr>
          <w:rFonts w:ascii="宋体"/>
        </w:rPr>
      </w:pPr>
      <w:r>
        <w:rPr>
          <w:rFonts w:ascii="宋体" w:hAnsi="宋体" w:cs="宋体"/>
        </w:rPr>
        <w:t>3</w:t>
      </w:r>
      <w:r>
        <w:rPr>
          <w:rFonts w:hint="eastAsia" w:ascii="宋体" w:hAnsi="宋体" w:cs="宋体"/>
        </w:rPr>
        <w:t>、试题难易程度应合理：易、较易、较难、难比例为</w:t>
      </w:r>
      <w:r>
        <w:rPr>
          <w:rFonts w:ascii="宋体" w:hAnsi="宋体" w:cs="宋体"/>
        </w:rPr>
        <w:t>2</w:t>
      </w:r>
      <w:r>
        <w:rPr>
          <w:rFonts w:hint="eastAsia" w:ascii="宋体" w:hAnsi="宋体" w:cs="宋体"/>
        </w:rPr>
        <w:t>：</w:t>
      </w:r>
      <w:r>
        <w:rPr>
          <w:rFonts w:ascii="宋体" w:hAnsi="宋体" w:cs="宋体"/>
        </w:rPr>
        <w:t>3</w:t>
      </w:r>
      <w:r>
        <w:rPr>
          <w:rFonts w:hint="eastAsia" w:ascii="宋体" w:hAnsi="宋体" w:cs="宋体"/>
        </w:rPr>
        <w:t>：</w:t>
      </w:r>
      <w:r>
        <w:rPr>
          <w:rFonts w:ascii="宋体" w:hAnsi="宋体" w:cs="宋体"/>
        </w:rPr>
        <w:t>3</w:t>
      </w:r>
      <w:r>
        <w:rPr>
          <w:rFonts w:hint="eastAsia" w:ascii="宋体" w:hAnsi="宋体" w:cs="宋体"/>
        </w:rPr>
        <w:t>：</w:t>
      </w:r>
      <w:r>
        <w:rPr>
          <w:rFonts w:ascii="宋体" w:hAnsi="宋体" w:cs="宋体"/>
        </w:rPr>
        <w:t>2</w:t>
      </w:r>
      <w:r>
        <w:rPr>
          <w:rFonts w:hint="eastAsia" w:ascii="宋体" w:hAnsi="宋体" w:cs="宋体"/>
        </w:rPr>
        <w:t>。</w:t>
      </w:r>
    </w:p>
    <w:p>
      <w:pPr>
        <w:ind w:firstLine="420" w:firstLineChars="200"/>
        <w:rPr>
          <w:rFonts w:ascii="宋体"/>
        </w:rPr>
      </w:pPr>
      <w:r>
        <w:rPr>
          <w:rFonts w:ascii="宋体" w:hAnsi="宋体" w:cs="宋体"/>
        </w:rPr>
        <w:t>4</w:t>
      </w:r>
      <w:r>
        <w:rPr>
          <w:rFonts w:hint="eastAsia" w:ascii="宋体" w:hAnsi="宋体" w:cs="宋体"/>
        </w:rPr>
        <w:t>、每份试卷中，各类考核点所占比例约为：重点占</w:t>
      </w:r>
      <w:r>
        <w:rPr>
          <w:rFonts w:ascii="宋体" w:hAnsi="宋体" w:cs="宋体"/>
        </w:rPr>
        <w:t>65%</w:t>
      </w:r>
      <w:r>
        <w:rPr>
          <w:rFonts w:hint="eastAsia" w:ascii="宋体" w:hAnsi="宋体" w:cs="宋体"/>
        </w:rPr>
        <w:t>，次重点占</w:t>
      </w:r>
      <w:r>
        <w:rPr>
          <w:rFonts w:ascii="宋体" w:hAnsi="宋体" w:cs="宋体"/>
        </w:rPr>
        <w:t>25%</w:t>
      </w:r>
      <w:r>
        <w:rPr>
          <w:rFonts w:hint="eastAsia" w:ascii="宋体" w:hAnsi="宋体" w:cs="宋体"/>
        </w:rPr>
        <w:t>，一般占</w:t>
      </w:r>
      <w:r>
        <w:rPr>
          <w:rFonts w:ascii="宋体" w:hAnsi="宋体" w:cs="宋体"/>
        </w:rPr>
        <w:t>10%</w:t>
      </w:r>
      <w:r>
        <w:rPr>
          <w:rFonts w:hint="eastAsia" w:ascii="宋体" w:hAnsi="宋体" w:cs="宋体"/>
        </w:rPr>
        <w:t>。</w:t>
      </w:r>
    </w:p>
    <w:p>
      <w:pPr>
        <w:ind w:firstLine="420" w:firstLineChars="200"/>
        <w:rPr>
          <w:rFonts w:ascii="宋体"/>
        </w:rPr>
      </w:pPr>
      <w:r>
        <w:rPr>
          <w:rFonts w:ascii="宋体" w:hAnsi="宋体" w:cs="宋体"/>
        </w:rPr>
        <w:t>5</w:t>
      </w:r>
      <w:r>
        <w:rPr>
          <w:rFonts w:hint="eastAsia" w:ascii="宋体" w:hAnsi="宋体" w:cs="宋体"/>
        </w:rPr>
        <w:t>、试题类型一般分为：</w:t>
      </w:r>
      <w:r>
        <w:rPr>
          <w:rFonts w:hint="eastAsia" w:ascii="宋体" w:hAnsi="宋体" w:cs="宋体"/>
          <w:u w:val="single"/>
        </w:rPr>
        <w:t>单项选择题、多项选择题、填空题、名词解释题、简答题、论述题、计算题</w:t>
      </w:r>
      <w:r>
        <w:rPr>
          <w:rFonts w:hint="eastAsia" w:ascii="宋体" w:hAnsi="宋体" w:cs="宋体"/>
        </w:rPr>
        <w:t>。</w:t>
      </w:r>
    </w:p>
    <w:p>
      <w:pPr>
        <w:ind w:firstLine="420"/>
        <w:rPr>
          <w:rFonts w:ascii="宋体"/>
        </w:rPr>
      </w:pPr>
      <w:r>
        <w:rPr>
          <w:rFonts w:ascii="宋体" w:hAnsi="宋体" w:cs="宋体"/>
        </w:rPr>
        <w:t>6</w:t>
      </w:r>
      <w:r>
        <w:rPr>
          <w:rFonts w:hint="eastAsia" w:ascii="宋体" w:hAnsi="宋体" w:cs="宋体"/>
        </w:rPr>
        <w:t>、考试采用闭卷笔试，考试时间</w:t>
      </w:r>
      <w:r>
        <w:rPr>
          <w:rFonts w:ascii="宋体" w:hAnsi="宋体" w:cs="宋体"/>
        </w:rPr>
        <w:t>150</w:t>
      </w:r>
      <w:r>
        <w:rPr>
          <w:rFonts w:hint="eastAsia" w:ascii="宋体" w:hAnsi="宋体" w:cs="宋体"/>
        </w:rPr>
        <w:t>分钟，采用百分制评分，</w:t>
      </w:r>
      <w:r>
        <w:rPr>
          <w:rFonts w:ascii="宋体" w:hAnsi="宋体" w:cs="宋体"/>
        </w:rPr>
        <w:t>60</w:t>
      </w:r>
      <w:r>
        <w:rPr>
          <w:rFonts w:hint="eastAsia" w:ascii="宋体" w:hAnsi="宋体" w:cs="宋体"/>
        </w:rPr>
        <w:t>分合格。</w:t>
      </w:r>
    </w:p>
    <w:p>
      <w:pPr>
        <w:rPr>
          <w:rFonts w:ascii="宋体"/>
        </w:rPr>
      </w:pPr>
      <w:r>
        <w:rPr>
          <w:rFonts w:hint="eastAsia" w:ascii="宋体" w:hAnsi="宋体" w:cs="宋体"/>
        </w:rPr>
        <w:t>说明：</w:t>
      </w:r>
    </w:p>
    <w:p>
      <w:pPr>
        <w:ind w:firstLine="420" w:firstLineChars="200"/>
        <w:rPr>
          <w:rFonts w:ascii="宋体"/>
        </w:rPr>
      </w:pPr>
      <w:r>
        <w:rPr>
          <w:rFonts w:ascii="宋体" w:hAnsi="宋体" w:cs="宋体"/>
        </w:rPr>
        <w:t>1</w:t>
      </w:r>
      <w:r>
        <w:rPr>
          <w:rFonts w:hint="eastAsia" w:ascii="宋体" w:hAnsi="宋体" w:cs="宋体"/>
        </w:rPr>
        <w:t>、该部分</w:t>
      </w:r>
      <w:r>
        <w:rPr>
          <w:rFonts w:ascii="宋体" w:hAnsi="宋体" w:cs="宋体"/>
        </w:rPr>
        <w:t>1</w:t>
      </w:r>
      <w:r>
        <w:rPr>
          <w:rFonts w:hint="eastAsia" w:ascii="宋体" w:hAnsi="宋体" w:cs="宋体"/>
        </w:rPr>
        <w:t>、</w:t>
      </w:r>
      <w:r>
        <w:rPr>
          <w:rFonts w:ascii="宋体" w:hAnsi="宋体" w:cs="宋体"/>
        </w:rPr>
        <w:t>3</w:t>
      </w:r>
      <w:r>
        <w:rPr>
          <w:rFonts w:hint="eastAsia" w:ascii="宋体" w:hAnsi="宋体" w:cs="宋体"/>
        </w:rPr>
        <w:t>、</w:t>
      </w:r>
      <w:r>
        <w:rPr>
          <w:rFonts w:ascii="宋体" w:hAnsi="宋体" w:cs="宋体"/>
        </w:rPr>
        <w:t>4</w:t>
      </w:r>
      <w:r>
        <w:rPr>
          <w:rFonts w:hint="eastAsia" w:ascii="宋体" w:hAnsi="宋体" w:cs="宋体"/>
        </w:rPr>
        <w:t>、</w:t>
      </w:r>
      <w:r>
        <w:rPr>
          <w:rFonts w:ascii="宋体" w:hAnsi="宋体" w:cs="宋体"/>
        </w:rPr>
        <w:t>6</w:t>
      </w:r>
      <w:r>
        <w:rPr>
          <w:rFonts w:hint="eastAsia" w:ascii="宋体" w:hAnsi="宋体" w:cs="宋体"/>
        </w:rPr>
        <w:t>项省考委统一规定，编纲教师不用自行填写。</w:t>
      </w:r>
    </w:p>
    <w:p>
      <w:pPr>
        <w:ind w:firstLine="420" w:firstLineChars="200"/>
        <w:rPr>
          <w:rFonts w:ascii="宋体"/>
        </w:rPr>
      </w:pPr>
      <w:r>
        <w:rPr>
          <w:rFonts w:ascii="宋体" w:hAnsi="宋体" w:cs="宋体"/>
        </w:rPr>
        <w:t>2</w:t>
      </w:r>
      <w:r>
        <w:rPr>
          <w:rFonts w:hint="eastAsia" w:ascii="宋体" w:hAnsi="宋体" w:cs="宋体"/>
        </w:rPr>
        <w:t>、其中第</w:t>
      </w:r>
      <w:r>
        <w:rPr>
          <w:rFonts w:ascii="宋体" w:hAnsi="宋体" w:cs="宋体"/>
        </w:rPr>
        <w:t>2</w:t>
      </w:r>
      <w:r>
        <w:rPr>
          <w:rFonts w:hint="eastAsia" w:ascii="宋体" w:hAnsi="宋体" w:cs="宋体"/>
        </w:rPr>
        <w:t>项“不同能力层次的试题比例”需编纲教师结合大纲中各章知识点能力层次分配给定。</w:t>
      </w:r>
    </w:p>
    <w:p>
      <w:pPr>
        <w:ind w:firstLine="420" w:firstLineChars="200"/>
        <w:rPr>
          <w:rFonts w:ascii="宋体"/>
        </w:rPr>
      </w:pPr>
      <w:r>
        <w:rPr>
          <w:rFonts w:ascii="宋体" w:hAnsi="宋体" w:cs="宋体"/>
        </w:rPr>
        <w:t>3</w:t>
      </w:r>
      <w:r>
        <w:rPr>
          <w:rFonts w:hint="eastAsia" w:ascii="宋体" w:hAnsi="宋体" w:cs="宋体"/>
        </w:rPr>
        <w:t>、第</w:t>
      </w:r>
      <w:r>
        <w:rPr>
          <w:rFonts w:ascii="宋体" w:hAnsi="宋体" w:cs="宋体"/>
        </w:rPr>
        <w:t>5</w:t>
      </w:r>
      <w:r>
        <w:rPr>
          <w:rFonts w:hint="eastAsia" w:ascii="宋体" w:hAnsi="宋体" w:cs="宋体"/>
        </w:rPr>
        <w:t>项“试题类型”</w:t>
      </w:r>
      <w:r>
        <w:rPr>
          <w:rFonts w:ascii="宋体" w:cs="宋体"/>
        </w:rPr>
        <w:t>,</w:t>
      </w:r>
      <w:r>
        <w:rPr>
          <w:rFonts w:hint="eastAsia" w:ascii="宋体" w:hAnsi="宋体" w:cs="宋体"/>
        </w:rPr>
        <w:t>也需编纲教师结合命题要求给出。应尽量全面的涵盖该课程考试中可能出现的试题类型，避免出现考试中出现的题型在大纲中没有举出的情况。</w:t>
      </w:r>
    </w:p>
    <w:p>
      <w:pPr>
        <w:rPr>
          <w:rFonts w:ascii="宋体" w:hAnsi="宋体" w:cs="宋体"/>
        </w:rPr>
      </w:pPr>
      <w:r>
        <w:rPr>
          <w:rFonts w:hint="eastAsia" w:ascii="宋体" w:hAnsi="宋体" w:cs="宋体"/>
        </w:rPr>
        <w:t>六、题型示例（样题）</w:t>
      </w:r>
    </w:p>
    <w:p>
      <w:pPr>
        <w:spacing w:line="240" w:lineRule="atLeast"/>
        <w:rPr>
          <w:rFonts w:ascii="黑体" w:hAnsi="黑体" w:eastAsia="黑体" w:cs="黑体"/>
          <w:bCs/>
          <w:szCs w:val="28"/>
        </w:rPr>
      </w:pPr>
      <w:r>
        <w:rPr>
          <w:rFonts w:hint="eastAsia" w:eastAsia="黑体"/>
          <w:bCs/>
          <w:szCs w:val="28"/>
        </w:rPr>
        <w:t>一、单项选择题  （本大题共15小题，每小题1分，共15分）</w:t>
      </w:r>
    </w:p>
    <w:p>
      <w:pPr>
        <w:spacing w:line="240" w:lineRule="atLeast"/>
        <w:ind w:left="420" w:leftChars="200"/>
        <w:rPr>
          <w:color w:val="000000"/>
        </w:rPr>
      </w:pPr>
      <w:r>
        <w:rPr>
          <w:rFonts w:hint="eastAsia" w:ascii="楷体_GB2312" w:eastAsia="黑体"/>
        </w:rPr>
        <w:t>在每小题列出的四个备选项中只有一个是符合题目要求的，请将其选出并将“答题卡”的相应代码涂黑。错涂、多涂或未涂均无分。</w:t>
      </w:r>
    </w:p>
    <w:p>
      <w:pPr>
        <w:tabs>
          <w:tab w:val="left" w:pos="420"/>
          <w:tab w:val="left" w:pos="2310"/>
          <w:tab w:val="left" w:pos="4410"/>
          <w:tab w:val="left" w:pos="6510"/>
          <w:tab w:val="left" w:pos="7329"/>
        </w:tabs>
        <w:adjustRightInd w:val="0"/>
        <w:snapToGrid w:val="0"/>
        <w:spacing w:line="240" w:lineRule="atLeast"/>
        <w:ind w:firstLine="105" w:firstLineChars="50"/>
      </w:pPr>
      <w:r>
        <w:rPr>
          <w:rFonts w:hint="eastAsia"/>
        </w:rPr>
        <w:t xml:space="preserve">   衡量合同当事人权利义务大小的尺度是指合同标的的   </w:t>
      </w:r>
    </w:p>
    <w:p>
      <w:pPr>
        <w:tabs>
          <w:tab w:val="left" w:pos="420"/>
          <w:tab w:val="left" w:pos="2310"/>
          <w:tab w:val="left" w:pos="4410"/>
          <w:tab w:val="left" w:pos="6510"/>
          <w:tab w:val="left" w:pos="7329"/>
        </w:tabs>
        <w:adjustRightInd w:val="0"/>
        <w:snapToGrid w:val="0"/>
        <w:spacing w:line="240" w:lineRule="atLeast"/>
        <w:ind w:firstLine="105" w:firstLineChars="50"/>
        <w:rPr>
          <w:rFonts w:ascii="宋体" w:hAnsi="宋体"/>
        </w:rPr>
      </w:pPr>
      <w:r>
        <w:rPr>
          <w:rFonts w:hint="eastAsia"/>
        </w:rPr>
        <w:tab/>
      </w:r>
      <w:r>
        <w:rPr>
          <w:rFonts w:hint="eastAsia"/>
        </w:rPr>
        <w:t>A．数量          B．质量        C．价款        D．报酬</w:t>
      </w:r>
    </w:p>
    <w:p>
      <w:pPr>
        <w:spacing w:line="400" w:lineRule="exact"/>
        <w:rPr>
          <w:rFonts w:eastAsia="黑体"/>
          <w:color w:val="000000"/>
        </w:rPr>
      </w:pPr>
      <w:r>
        <w:rPr>
          <w:rFonts w:eastAsia="黑体"/>
          <w:color w:val="000000"/>
        </w:rPr>
        <w:t xml:space="preserve">二、多项选择题  </w:t>
      </w:r>
      <w:r>
        <w:rPr>
          <w:rFonts w:hint="eastAsia" w:eastAsia="黑体"/>
          <w:bCs/>
          <w:szCs w:val="28"/>
        </w:rPr>
        <w:t>（本大题共5小题，每小题2分，共10分）</w:t>
      </w:r>
    </w:p>
    <w:p>
      <w:pPr>
        <w:spacing w:afterLines="50" w:line="400" w:lineRule="exact"/>
        <w:ind w:left="420" w:leftChars="200"/>
        <w:rPr>
          <w:color w:val="000000"/>
        </w:rPr>
      </w:pPr>
      <w:r>
        <w:rPr>
          <w:rFonts w:hint="eastAsia" w:ascii="楷体_GB2312" w:eastAsia="黑体"/>
        </w:rPr>
        <w:t>在每小题列出的五个备选项中至少有两个是符合题目要求的，请将其选出并将</w:t>
      </w:r>
      <w:r>
        <w:rPr>
          <w:rFonts w:hint="eastAsia" w:ascii="楷体_GB2312" w:eastAsia="黑体"/>
          <w:spacing w:val="10"/>
        </w:rPr>
        <w:t>“答题卡”</w:t>
      </w:r>
      <w:r>
        <w:rPr>
          <w:rFonts w:hint="eastAsia" w:ascii="楷体_GB2312" w:eastAsia="黑体"/>
        </w:rPr>
        <w:t>的相应代码</w:t>
      </w:r>
      <w:r>
        <w:rPr>
          <w:rFonts w:hint="eastAsia" w:ascii="楷体_GB2312" w:eastAsia="黑体"/>
          <w:spacing w:val="10"/>
        </w:rPr>
        <w:t>涂</w:t>
      </w:r>
      <w:r>
        <w:rPr>
          <w:rFonts w:hint="eastAsia" w:ascii="楷体_GB2312" w:eastAsia="黑体"/>
        </w:rPr>
        <w:t>黑。全选对的，得2分；未选全的，得1分；错选或未选的，不得分。</w:t>
      </w:r>
    </w:p>
    <w:p>
      <w:pPr>
        <w:tabs>
          <w:tab w:val="left" w:pos="420"/>
          <w:tab w:val="left" w:pos="2940"/>
          <w:tab w:val="left" w:pos="5460"/>
          <w:tab w:val="left" w:pos="7119"/>
        </w:tabs>
        <w:spacing w:line="400" w:lineRule="exact"/>
        <w:ind w:left="420" w:hanging="420" w:hangingChars="200"/>
      </w:pPr>
      <w:r>
        <w:rPr>
          <w:rFonts w:hint="eastAsia"/>
        </w:rPr>
        <w:t xml:space="preserve">    下列属于《合同法》的基本原则的是  </w:t>
      </w:r>
      <w:r>
        <w:rPr>
          <w:rFonts w:hint="eastAsia"/>
        </w:rPr>
        <w:tab/>
      </w:r>
      <w:r>
        <w:rPr>
          <w:rFonts w:hint="eastAsia"/>
        </w:rPr>
        <w:tab/>
      </w:r>
    </w:p>
    <w:p>
      <w:pPr>
        <w:tabs>
          <w:tab w:val="left" w:pos="420"/>
          <w:tab w:val="left" w:pos="2940"/>
          <w:tab w:val="left" w:pos="5460"/>
          <w:tab w:val="left" w:pos="7119"/>
        </w:tabs>
        <w:adjustRightInd w:val="0"/>
        <w:snapToGrid w:val="0"/>
        <w:spacing w:line="240" w:lineRule="atLeast"/>
        <w:ind w:firstLine="105" w:firstLineChars="50"/>
      </w:pPr>
      <w:r>
        <w:rPr>
          <w:rFonts w:hint="eastAsia"/>
        </w:rPr>
        <w:tab/>
      </w:r>
      <w:r>
        <w:rPr>
          <w:rFonts w:hint="eastAsia"/>
        </w:rPr>
        <w:t>A．平等原则</w:t>
      </w:r>
      <w:r>
        <w:rPr>
          <w:rFonts w:hint="eastAsia"/>
        </w:rPr>
        <w:tab/>
      </w:r>
      <w:r>
        <w:rPr>
          <w:rFonts w:hint="eastAsia"/>
        </w:rPr>
        <w:t xml:space="preserve">B．自由原则      </w:t>
      </w:r>
      <w:r>
        <w:rPr>
          <w:rFonts w:hint="eastAsia"/>
        </w:rPr>
        <w:tab/>
      </w:r>
      <w:r>
        <w:rPr>
          <w:rFonts w:hint="eastAsia"/>
        </w:rPr>
        <w:t>C．公平原则</w:t>
      </w:r>
    </w:p>
    <w:p>
      <w:pPr>
        <w:tabs>
          <w:tab w:val="left" w:pos="420"/>
          <w:tab w:val="left" w:pos="2940"/>
          <w:tab w:val="left" w:pos="5460"/>
          <w:tab w:val="left" w:pos="7119"/>
        </w:tabs>
        <w:adjustRightInd w:val="0"/>
        <w:snapToGrid w:val="0"/>
        <w:spacing w:line="240" w:lineRule="atLeast"/>
      </w:pPr>
      <w:r>
        <w:rPr>
          <w:rFonts w:hint="eastAsia"/>
        </w:rPr>
        <w:tab/>
      </w:r>
      <w:r>
        <w:rPr>
          <w:rFonts w:hint="eastAsia"/>
        </w:rPr>
        <w:t xml:space="preserve">D．公正原则    </w:t>
      </w:r>
      <w:r>
        <w:rPr>
          <w:rFonts w:hint="eastAsia"/>
        </w:rPr>
        <w:tab/>
      </w:r>
      <w:r>
        <w:rPr>
          <w:rFonts w:hint="eastAsia"/>
        </w:rPr>
        <w:t>E．公开原则</w:t>
      </w:r>
    </w:p>
    <w:p>
      <w:pPr>
        <w:spacing w:line="400" w:lineRule="exact"/>
        <w:rPr>
          <w:rFonts w:eastAsia="黑体"/>
          <w:color w:val="000000"/>
        </w:rPr>
      </w:pPr>
      <w:r>
        <w:rPr>
          <w:rFonts w:hint="eastAsia" w:eastAsia="黑体"/>
          <w:color w:val="000000"/>
        </w:rPr>
        <w:t>三</w:t>
      </w:r>
      <w:r>
        <w:rPr>
          <w:rFonts w:eastAsia="黑体"/>
          <w:color w:val="000000"/>
        </w:rPr>
        <w:t>、</w:t>
      </w:r>
      <w:r>
        <w:rPr>
          <w:rFonts w:hint="eastAsia" w:eastAsia="黑体"/>
          <w:color w:val="000000"/>
        </w:rPr>
        <w:t>填空</w:t>
      </w:r>
      <w:r>
        <w:rPr>
          <w:rFonts w:eastAsia="黑体"/>
          <w:color w:val="000000"/>
        </w:rPr>
        <w:t>题  （本大题共</w:t>
      </w:r>
      <w:r>
        <w:rPr>
          <w:rFonts w:hint="eastAsia" w:eastAsia="黑体"/>
          <w:color w:val="000000"/>
        </w:rPr>
        <w:t>10</w:t>
      </w:r>
      <w:r>
        <w:rPr>
          <w:rFonts w:eastAsia="黑体"/>
          <w:color w:val="000000"/>
        </w:rPr>
        <w:t>小题，每小题</w:t>
      </w:r>
      <w:r>
        <w:rPr>
          <w:rFonts w:hint="eastAsia" w:eastAsia="黑体"/>
          <w:color w:val="000000"/>
        </w:rPr>
        <w:t>2</w:t>
      </w:r>
      <w:r>
        <w:rPr>
          <w:rFonts w:eastAsia="黑体"/>
          <w:color w:val="000000"/>
        </w:rPr>
        <w:t>分，共</w:t>
      </w:r>
      <w:r>
        <w:rPr>
          <w:rFonts w:hint="eastAsia" w:eastAsia="黑体"/>
          <w:color w:val="000000"/>
        </w:rPr>
        <w:t>20</w:t>
      </w:r>
      <w:r>
        <w:rPr>
          <w:rFonts w:eastAsia="黑体"/>
          <w:color w:val="000000"/>
        </w:rPr>
        <w:t>分）</w:t>
      </w:r>
    </w:p>
    <w:p>
      <w:pPr>
        <w:spacing w:afterLines="50" w:line="400" w:lineRule="exact"/>
        <w:ind w:left="420" w:leftChars="200"/>
        <w:rPr>
          <w:rFonts w:eastAsia="黑体"/>
          <w:color w:val="000000"/>
        </w:rPr>
      </w:pPr>
      <w:r>
        <w:rPr>
          <w:rFonts w:hint="eastAsia" w:ascii="楷体_GB2312" w:eastAsia="黑体"/>
          <w:spacing w:val="10"/>
        </w:rPr>
        <w:t>请将下列每小题的答案填写在答题卡上非选择题答题区域的相应位置上。错填、不填均无分。</w:t>
      </w:r>
    </w:p>
    <w:p>
      <w:pPr>
        <w:adjustRightInd w:val="0"/>
        <w:snapToGrid w:val="0"/>
        <w:spacing w:line="310" w:lineRule="exact"/>
        <w:ind w:firstLine="420" w:firstLineChars="200"/>
      </w:pPr>
      <w:r>
        <w:rPr>
          <w:rFonts w:hint="eastAsia"/>
        </w:rPr>
        <w:t>衡量合同当事人权利义务大小的尺度是指合同标的的</w:t>
      </w:r>
      <w:r>
        <w:rPr>
          <w:rFonts w:hint="eastAsia"/>
          <w:u w:val="single"/>
        </w:rPr>
        <w:t xml:space="preserve">     </w:t>
      </w:r>
      <w:r>
        <w:rPr>
          <w:rFonts w:hint="eastAsia"/>
        </w:rPr>
        <w:t>。</w:t>
      </w:r>
    </w:p>
    <w:p>
      <w:pPr>
        <w:spacing w:line="400" w:lineRule="exact"/>
        <w:rPr>
          <w:rFonts w:eastAsia="黑体"/>
          <w:color w:val="000000"/>
        </w:rPr>
      </w:pPr>
      <w:r>
        <w:rPr>
          <w:rFonts w:hint="eastAsia" w:eastAsia="黑体"/>
          <w:color w:val="000000"/>
        </w:rPr>
        <w:t>四</w:t>
      </w:r>
      <w:r>
        <w:rPr>
          <w:rFonts w:eastAsia="黑体"/>
          <w:color w:val="000000"/>
        </w:rPr>
        <w:t>、</w:t>
      </w:r>
      <w:r>
        <w:rPr>
          <w:rFonts w:hint="eastAsia" w:eastAsia="黑体"/>
          <w:color w:val="000000"/>
        </w:rPr>
        <w:t>名词解释</w:t>
      </w:r>
      <w:r>
        <w:rPr>
          <w:rFonts w:eastAsia="黑体"/>
          <w:color w:val="000000"/>
        </w:rPr>
        <w:t>题  （本大题共</w:t>
      </w:r>
      <w:r>
        <w:rPr>
          <w:rFonts w:hint="eastAsia" w:eastAsia="黑体"/>
          <w:color w:val="000000"/>
        </w:rPr>
        <w:t>5</w:t>
      </w:r>
      <w:r>
        <w:rPr>
          <w:rFonts w:eastAsia="黑体"/>
          <w:color w:val="000000"/>
        </w:rPr>
        <w:t>小题，每小题</w:t>
      </w:r>
      <w:r>
        <w:rPr>
          <w:rFonts w:hint="eastAsia" w:eastAsia="黑体"/>
          <w:color w:val="000000"/>
        </w:rPr>
        <w:t>3</w:t>
      </w:r>
      <w:r>
        <w:rPr>
          <w:rFonts w:eastAsia="黑体"/>
          <w:color w:val="000000"/>
        </w:rPr>
        <w:t>分，共</w:t>
      </w:r>
      <w:r>
        <w:rPr>
          <w:rFonts w:hint="eastAsia" w:eastAsia="黑体"/>
          <w:color w:val="000000"/>
        </w:rPr>
        <w:t>15</w:t>
      </w:r>
      <w:r>
        <w:rPr>
          <w:rFonts w:eastAsia="黑体"/>
          <w:color w:val="000000"/>
        </w:rPr>
        <w:t>分）</w:t>
      </w:r>
    </w:p>
    <w:p>
      <w:pPr>
        <w:adjustRightInd w:val="0"/>
        <w:snapToGrid w:val="0"/>
        <w:spacing w:line="320" w:lineRule="exact"/>
        <w:ind w:firstLine="420" w:firstLineChars="200"/>
      </w:pPr>
      <w:r>
        <w:rPr>
          <w:rFonts w:hint="eastAsia"/>
        </w:rPr>
        <w:t>合同</w:t>
      </w:r>
    </w:p>
    <w:p>
      <w:pPr>
        <w:spacing w:line="400" w:lineRule="exact"/>
        <w:rPr>
          <w:rFonts w:eastAsia="黑体"/>
          <w:color w:val="000000"/>
        </w:rPr>
      </w:pPr>
      <w:r>
        <w:rPr>
          <w:rFonts w:hint="eastAsia" w:eastAsia="黑体"/>
          <w:color w:val="000000"/>
        </w:rPr>
        <w:t>五</w:t>
      </w:r>
      <w:r>
        <w:rPr>
          <w:rFonts w:eastAsia="黑体"/>
          <w:color w:val="000000"/>
        </w:rPr>
        <w:t>、</w:t>
      </w:r>
      <w:r>
        <w:rPr>
          <w:rFonts w:hint="eastAsia" w:eastAsia="黑体"/>
          <w:color w:val="000000"/>
        </w:rPr>
        <w:t>简答</w:t>
      </w:r>
      <w:r>
        <w:rPr>
          <w:rFonts w:eastAsia="黑体"/>
          <w:color w:val="000000"/>
        </w:rPr>
        <w:t>题  （本大题共</w:t>
      </w:r>
      <w:r>
        <w:rPr>
          <w:rFonts w:hint="eastAsia" w:eastAsia="黑体"/>
          <w:color w:val="000000"/>
        </w:rPr>
        <w:t>6</w:t>
      </w:r>
      <w:r>
        <w:rPr>
          <w:rFonts w:eastAsia="黑体"/>
          <w:color w:val="000000"/>
        </w:rPr>
        <w:t>小题，每小题</w:t>
      </w:r>
      <w:r>
        <w:rPr>
          <w:rFonts w:hint="eastAsia" w:eastAsia="黑体"/>
          <w:color w:val="000000"/>
        </w:rPr>
        <w:t>5</w:t>
      </w:r>
      <w:r>
        <w:rPr>
          <w:rFonts w:eastAsia="黑体"/>
          <w:color w:val="000000"/>
        </w:rPr>
        <w:t>分，共</w:t>
      </w:r>
      <w:r>
        <w:rPr>
          <w:rFonts w:hint="eastAsia" w:eastAsia="黑体"/>
          <w:color w:val="000000"/>
        </w:rPr>
        <w:t>30</w:t>
      </w:r>
      <w:r>
        <w:rPr>
          <w:rFonts w:eastAsia="黑体"/>
          <w:color w:val="000000"/>
        </w:rPr>
        <w:t>分）</w:t>
      </w:r>
    </w:p>
    <w:p>
      <w:pPr>
        <w:adjustRightInd w:val="0"/>
        <w:snapToGrid w:val="0"/>
        <w:spacing w:line="320" w:lineRule="exact"/>
        <w:ind w:firstLine="420" w:firstLineChars="200"/>
      </w:pPr>
      <w:r>
        <w:rPr>
          <w:rFonts w:hint="eastAsia"/>
        </w:rPr>
        <w:t xml:space="preserve">《合同法》的基本原则有哪些？  </w:t>
      </w:r>
    </w:p>
    <w:p>
      <w:pPr>
        <w:spacing w:line="400" w:lineRule="exact"/>
        <w:rPr>
          <w:rFonts w:eastAsia="黑体"/>
          <w:color w:val="000000"/>
        </w:rPr>
      </w:pPr>
      <w:r>
        <w:rPr>
          <w:rFonts w:hint="eastAsia" w:eastAsia="黑体"/>
          <w:color w:val="000000"/>
        </w:rPr>
        <w:t>六</w:t>
      </w:r>
      <w:r>
        <w:rPr>
          <w:rFonts w:eastAsia="黑体"/>
          <w:color w:val="000000"/>
        </w:rPr>
        <w:t>、</w:t>
      </w:r>
      <w:r>
        <w:rPr>
          <w:rFonts w:hint="eastAsia" w:eastAsia="黑体"/>
          <w:color w:val="000000"/>
        </w:rPr>
        <w:t>论述</w:t>
      </w:r>
      <w:r>
        <w:rPr>
          <w:rFonts w:eastAsia="黑体"/>
          <w:color w:val="000000"/>
        </w:rPr>
        <w:t>题  （本大题共</w:t>
      </w:r>
      <w:r>
        <w:rPr>
          <w:rFonts w:hint="eastAsia" w:eastAsia="黑体"/>
          <w:color w:val="000000"/>
        </w:rPr>
        <w:t>1</w:t>
      </w:r>
      <w:r>
        <w:rPr>
          <w:rFonts w:eastAsia="黑体"/>
          <w:color w:val="000000"/>
        </w:rPr>
        <w:t>小题，每小题</w:t>
      </w:r>
      <w:r>
        <w:rPr>
          <w:rFonts w:hint="eastAsia" w:eastAsia="黑体"/>
          <w:color w:val="000000"/>
        </w:rPr>
        <w:t>10</w:t>
      </w:r>
      <w:r>
        <w:rPr>
          <w:rFonts w:eastAsia="黑体"/>
          <w:color w:val="000000"/>
        </w:rPr>
        <w:t>分，</w:t>
      </w:r>
      <w:r>
        <w:rPr>
          <w:rFonts w:hint="eastAsia" w:eastAsia="黑体"/>
          <w:color w:val="000000"/>
        </w:rPr>
        <w:t>共10</w:t>
      </w:r>
      <w:r>
        <w:rPr>
          <w:rFonts w:eastAsia="黑体"/>
          <w:color w:val="000000"/>
        </w:rPr>
        <w:t>分）</w:t>
      </w:r>
    </w:p>
    <w:p>
      <w:pPr>
        <w:rPr>
          <w:rFonts w:ascii="宋体"/>
        </w:rPr>
      </w:pPr>
      <w:r>
        <w:rPr>
          <w:rFonts w:hint="eastAsia" w:eastAsia="黑体"/>
          <w:sz w:val="20"/>
        </w:rPr>
        <w:t xml:space="preserve">    </w:t>
      </w:r>
      <w:r>
        <w:rPr>
          <w:rFonts w:hint="eastAsia"/>
        </w:rPr>
        <w:t>《合同法》遵循合同自由原则，一般约定合同的主要条款，具体合同内容由当事人约定，试论述合同的主要条款有哪些内容。</w:t>
      </w:r>
    </w:p>
    <w:p>
      <w:pPr>
        <w:rPr>
          <w:rFonts w:hint="eastAsia"/>
        </w:rPr>
      </w:pPr>
      <w:r>
        <w:rPr>
          <w:rFonts w:hint="eastAsia"/>
        </w:rPr>
        <w:t xml:space="preserve"> </w:t>
      </w:r>
      <w: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CF1919"/>
    <w:rsid w:val="000258F8"/>
    <w:rsid w:val="00043674"/>
    <w:rsid w:val="00045DF6"/>
    <w:rsid w:val="0007579B"/>
    <w:rsid w:val="00080C01"/>
    <w:rsid w:val="000C7B83"/>
    <w:rsid w:val="000E5097"/>
    <w:rsid w:val="00125F61"/>
    <w:rsid w:val="00135D15"/>
    <w:rsid w:val="00195D88"/>
    <w:rsid w:val="001D5AAD"/>
    <w:rsid w:val="0020254E"/>
    <w:rsid w:val="00241A1E"/>
    <w:rsid w:val="00242D30"/>
    <w:rsid w:val="002C37D3"/>
    <w:rsid w:val="002C606B"/>
    <w:rsid w:val="00360AE1"/>
    <w:rsid w:val="0037406F"/>
    <w:rsid w:val="00376E80"/>
    <w:rsid w:val="003938F3"/>
    <w:rsid w:val="00396767"/>
    <w:rsid w:val="003F09CB"/>
    <w:rsid w:val="003F6911"/>
    <w:rsid w:val="004056B3"/>
    <w:rsid w:val="00414E36"/>
    <w:rsid w:val="00440E6E"/>
    <w:rsid w:val="00444624"/>
    <w:rsid w:val="004470A2"/>
    <w:rsid w:val="00487446"/>
    <w:rsid w:val="004A2730"/>
    <w:rsid w:val="004A7A7A"/>
    <w:rsid w:val="004B0CC4"/>
    <w:rsid w:val="004C4815"/>
    <w:rsid w:val="004F1E49"/>
    <w:rsid w:val="004F6E6A"/>
    <w:rsid w:val="00551A5A"/>
    <w:rsid w:val="005C5307"/>
    <w:rsid w:val="00612EB9"/>
    <w:rsid w:val="00641993"/>
    <w:rsid w:val="00644CEE"/>
    <w:rsid w:val="00655BA8"/>
    <w:rsid w:val="0066574E"/>
    <w:rsid w:val="00681969"/>
    <w:rsid w:val="00695774"/>
    <w:rsid w:val="006B1968"/>
    <w:rsid w:val="006B3DF4"/>
    <w:rsid w:val="006E096A"/>
    <w:rsid w:val="00797BF0"/>
    <w:rsid w:val="007C5D9B"/>
    <w:rsid w:val="00805466"/>
    <w:rsid w:val="00877126"/>
    <w:rsid w:val="00881815"/>
    <w:rsid w:val="008B5C86"/>
    <w:rsid w:val="008C6FF0"/>
    <w:rsid w:val="00905A9F"/>
    <w:rsid w:val="00912116"/>
    <w:rsid w:val="009D094D"/>
    <w:rsid w:val="00A00DB4"/>
    <w:rsid w:val="00A444B6"/>
    <w:rsid w:val="00A51492"/>
    <w:rsid w:val="00AB4ADD"/>
    <w:rsid w:val="00AC7DFE"/>
    <w:rsid w:val="00AD0BBF"/>
    <w:rsid w:val="00AD2618"/>
    <w:rsid w:val="00B41086"/>
    <w:rsid w:val="00B648B6"/>
    <w:rsid w:val="00B85B4C"/>
    <w:rsid w:val="00BB0FC1"/>
    <w:rsid w:val="00BB3CA8"/>
    <w:rsid w:val="00C4095E"/>
    <w:rsid w:val="00C4247F"/>
    <w:rsid w:val="00C55737"/>
    <w:rsid w:val="00C8674D"/>
    <w:rsid w:val="00CD2EE5"/>
    <w:rsid w:val="00CE5BE0"/>
    <w:rsid w:val="00CE6907"/>
    <w:rsid w:val="00CF1919"/>
    <w:rsid w:val="00D203C0"/>
    <w:rsid w:val="00D27CE9"/>
    <w:rsid w:val="00DF05B2"/>
    <w:rsid w:val="00E3546A"/>
    <w:rsid w:val="00E52C3E"/>
    <w:rsid w:val="00E8107B"/>
    <w:rsid w:val="00EA687A"/>
    <w:rsid w:val="00EB19E1"/>
    <w:rsid w:val="00FB661A"/>
    <w:rsid w:val="00FE574C"/>
    <w:rsid w:val="1A7C679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nhideWhenUsed/>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Indent"/>
    <w:basedOn w:val="1"/>
    <w:link w:val="11"/>
    <w:qFormat/>
    <w:uiPriority w:val="99"/>
    <w:pPr>
      <w:spacing w:after="120"/>
      <w:ind w:left="420" w:leftChars="200"/>
    </w:pPr>
  </w:style>
  <w:style w:type="paragraph" w:styleId="3">
    <w:name w:val="Plain Text"/>
    <w:basedOn w:val="1"/>
    <w:link w:val="9"/>
    <w:uiPriority w:val="99"/>
    <w:rPr>
      <w:rFonts w:ascii="宋体" w:hAnsi="Courier New" w:cs="宋体"/>
    </w:rPr>
  </w:style>
  <w:style w:type="paragraph" w:styleId="4">
    <w:name w:val="Body Text Indent 2"/>
    <w:basedOn w:val="1"/>
    <w:link w:val="10"/>
    <w:qFormat/>
    <w:uiPriority w:val="99"/>
    <w:pPr>
      <w:spacing w:after="120" w:line="480" w:lineRule="auto"/>
      <w:ind w:left="420" w:leftChars="200"/>
    </w:pPr>
  </w:style>
  <w:style w:type="paragraph" w:styleId="5">
    <w:name w:val="footer"/>
    <w:basedOn w:val="1"/>
    <w:link w:val="13"/>
    <w:semiHidden/>
    <w:unhideWhenUsed/>
    <w:uiPriority w:val="99"/>
    <w:pPr>
      <w:tabs>
        <w:tab w:val="center" w:pos="4153"/>
        <w:tab w:val="right" w:pos="8306"/>
      </w:tabs>
      <w:snapToGrid w:val="0"/>
      <w:jc w:val="left"/>
    </w:pPr>
    <w:rPr>
      <w:sz w:val="18"/>
      <w:szCs w:val="18"/>
    </w:rPr>
  </w:style>
  <w:style w:type="paragraph" w:styleId="6">
    <w:name w:val="header"/>
    <w:basedOn w:val="1"/>
    <w:link w:val="12"/>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纯文本 Char"/>
    <w:basedOn w:val="7"/>
    <w:link w:val="3"/>
    <w:locked/>
    <w:uiPriority w:val="99"/>
    <w:rPr>
      <w:rFonts w:ascii="宋体" w:hAnsi="Courier New" w:eastAsia="宋体" w:cs="宋体"/>
      <w:sz w:val="20"/>
      <w:szCs w:val="20"/>
    </w:rPr>
  </w:style>
  <w:style w:type="character" w:customStyle="1" w:styleId="10">
    <w:name w:val="正文文本缩进 2 Char"/>
    <w:basedOn w:val="7"/>
    <w:link w:val="4"/>
    <w:qFormat/>
    <w:locked/>
    <w:uiPriority w:val="99"/>
    <w:rPr>
      <w:rFonts w:ascii="Times New Roman" w:hAnsi="Times New Roman" w:eastAsia="宋体" w:cs="Times New Roman"/>
      <w:sz w:val="24"/>
      <w:szCs w:val="24"/>
    </w:rPr>
  </w:style>
  <w:style w:type="character" w:customStyle="1" w:styleId="11">
    <w:name w:val="正文文本缩进 Char"/>
    <w:basedOn w:val="7"/>
    <w:link w:val="2"/>
    <w:qFormat/>
    <w:locked/>
    <w:uiPriority w:val="99"/>
    <w:rPr>
      <w:rFonts w:ascii="Times New Roman" w:hAnsi="Times New Roman" w:eastAsia="宋体" w:cs="Times New Roman"/>
      <w:sz w:val="24"/>
      <w:szCs w:val="24"/>
    </w:rPr>
  </w:style>
  <w:style w:type="character" w:customStyle="1" w:styleId="12">
    <w:name w:val="页眉 Char"/>
    <w:basedOn w:val="7"/>
    <w:link w:val="6"/>
    <w:semiHidden/>
    <w:qFormat/>
    <w:uiPriority w:val="99"/>
    <w:rPr>
      <w:rFonts w:ascii="Times New Roman" w:hAnsi="Times New Roman"/>
      <w:sz w:val="18"/>
      <w:szCs w:val="18"/>
    </w:rPr>
  </w:style>
  <w:style w:type="character" w:customStyle="1" w:styleId="13">
    <w:name w:val="页脚 Char"/>
    <w:basedOn w:val="7"/>
    <w:link w:val="5"/>
    <w:semiHidden/>
    <w:uiPriority w:val="99"/>
    <w:rPr>
      <w:rFonts w:ascii="Times New Roman" w:hAnsi="Times New Roman"/>
      <w:sz w:val="18"/>
      <w:szCs w:val="18"/>
    </w:rPr>
  </w:style>
  <w:style w:type="character" w:customStyle="1" w:styleId="14">
    <w:name w:val="apple-converted-space"/>
    <w:basedOn w:val="7"/>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微软全球合作伙伴中国公司</Company>
  <Pages>5</Pages>
  <Words>686</Words>
  <Characters>3911</Characters>
  <Lines>32</Lines>
  <Paragraphs>9</Paragraphs>
  <TotalTime>0</TotalTime>
  <ScaleCrop>false</ScaleCrop>
  <LinksUpToDate>false</LinksUpToDate>
  <CharactersWithSpaces>4588</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2016-06-22T07:39:00Z</dcterms:created>
  <dc:creator>Z</dc:creator>
  <cp:lastModifiedBy>hi haruka.</cp:lastModifiedBy>
  <dcterms:modified xsi:type="dcterms:W3CDTF">2018-05-22T02:04:23Z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