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FAD" w:rsidRPr="00752FAD" w:rsidRDefault="00752FAD" w:rsidP="00752FAD">
      <w:pPr>
        <w:widowControl/>
        <w:shd w:val="clear" w:color="auto" w:fill="FFFFFF"/>
        <w:spacing w:before="100" w:beforeAutospacing="1" w:after="100" w:afterAutospacing="1"/>
        <w:ind w:firstLine="560"/>
        <w:jc w:val="left"/>
        <w:rPr>
          <w:rFonts w:ascii="Arial" w:eastAsia="宋体" w:hAnsi="Arial" w:cs="Arial"/>
          <w:color w:val="676767"/>
          <w:kern w:val="0"/>
          <w:sz w:val="15"/>
          <w:szCs w:val="15"/>
        </w:rPr>
      </w:pPr>
      <w:r w:rsidRPr="00752FAD">
        <w:rPr>
          <w:rFonts w:ascii="Arial" w:eastAsia="宋体" w:hAnsi="Arial" w:cs="Arial"/>
          <w:color w:val="676767"/>
          <w:kern w:val="0"/>
          <w:sz w:val="15"/>
          <w:szCs w:val="15"/>
        </w:rPr>
        <w:t>开考的各门课程及报名要求见下表：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125"/>
        <w:gridCol w:w="1365"/>
        <w:gridCol w:w="1335"/>
        <w:gridCol w:w="1830"/>
        <w:gridCol w:w="2289"/>
        <w:gridCol w:w="382"/>
      </w:tblGrid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专业代码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课程代码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报名要求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考核方式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670102K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学前教育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计算机应用基础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凭全国</w:t>
            </w:r>
            <w:proofErr w:type="gramEnd"/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计算机等级考试一级及以上合格证书申请免考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免考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670102K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学前教育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00857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学前儿童美术教育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已取得该课程笔试合格证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670102K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学前教育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00858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学前儿童音乐教育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已取得该课程笔试合格证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面试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670301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文秘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11323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办公自动化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通过该专业10门笔试课程者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670301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文秘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18963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商务调查报告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通过该专业10门笔试课程者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素描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色彩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10351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平面构成（一）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10409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色彩构成（一）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招贴设计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10411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POP广告设计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计算机辅助设计（Photoshop)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01422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标志设计（一）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01423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版式设计（一）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视觉传播设计与制作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艺术设计毕业实习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通过本专业其他实践课程考核后交材料学院审核方可报考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素描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色彩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10351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平面构成（一）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10409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色彩构成（一）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03815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制图基础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标识设计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10414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计算机辅助设计（AutoCAD）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装饰材料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10416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照明设计基础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650111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环境艺术设计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艺术设计毕业实习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通过本专业其他实践课程考核后交材料学院审核方可报考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630302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会计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11335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农村经济调查报告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04540 写作基础与应用</w:t>
            </w: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07492 农村政策法规</w:t>
            </w: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两门笔试课程合格者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630302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会计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07389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财务报表分析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07787 会计学原理</w:t>
            </w: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02827 农村企事业会计</w:t>
            </w: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08114 财务管理学（一）</w:t>
            </w: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三门笔试课程合格者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630302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会计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11336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审计案例分析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00944 审计 笔试课程合格者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630302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会计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11482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农业财会与审计综合实习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通过本专业其他实践课程考核后交材料学院审核方可报考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120203K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会计学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06999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毕业论文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毕业预测时，没有通过的笔试课程少于2门的考生，交材料学院审核方可报考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120206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人力资源管理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06999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毕业论文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毕业预测时，没有通过的笔试课程少于2门的考生，交材料学院审核方可报考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00694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设计素描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00695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设计色彩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09233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计算机辅助设计（AUTOCAD、3DMAX)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05712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艺术设计基础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08717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平面广告设计与制作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09236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编排设计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00713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字体设计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05546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系列书籍装帧设计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04693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网页设计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10418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VI设计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09240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艺术设计毕业设计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通过本专业其他实践课程考核后交材料学院审核方可报考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设计调查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10420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装饰表现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素描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视觉传达设计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色彩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00694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设计素描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00695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设计色彩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09233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计算机辅助设计（AUTOCAD、3DMAX)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05712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艺术设计基础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07122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立体构成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09237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材料工艺学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08513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设计表现技法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00711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展示设计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09238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室内设计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09239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室外环境景观设计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09240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艺术设计毕业设计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通过本专业其他实践课程考核后交材料学院审核方可报考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10419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设计调查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10420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装饰表现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素描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130503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环境设计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04315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色彩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050107T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秘书学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06999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毕业论文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毕业预测时，没有通过的笔试课程少于2门的考生，交材料学院审核方可报考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670206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应用日语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00490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日语听说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考生通过该专业所有笔试科目后交材料学院审核方可报考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口试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120201K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工商管理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08817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现代企业管理信息系统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已取得该课程笔试合格证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120201K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工商管理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08820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企业管理咨询与诊断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已取得该课程笔试合格证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120201K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工商管理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06999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毕业论文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毕业预测时，没有通过的笔试课程少于2门的考生，交材料学院审核方可报考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120402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行政管理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06999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毕业论文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毕业预测时，没有通过的笔试课程少于2门的考生，交材料学院审核方可报考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/>
                <w:kern w:val="0"/>
                <w:sz w:val="24"/>
                <w:szCs w:val="24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08879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动漫美术</w:t>
            </w:r>
            <w:proofErr w:type="gramEnd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基础(</w:t>
            </w: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一</w:t>
            </w:r>
            <w:proofErr w:type="gramEnd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)(人物线描)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08880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动漫美术</w:t>
            </w:r>
            <w:proofErr w:type="gramEnd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基础(二)(平面与色彩)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笔试</w:t>
            </w:r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01155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角色设定和场景设定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01581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Flash动画设计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08882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数码矢量图形设计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01156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Photoshop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01157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Painter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01160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动画运动规律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01162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3DS MAX软件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01163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MAYA软件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01164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Softimage  </w:t>
            </w:r>
            <w:proofErr w:type="spell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xsi</w:t>
            </w:r>
            <w:proofErr w:type="spellEnd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软件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01165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After effect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01166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Combustion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  <w:tr w:rsidR="00752FAD" w:rsidRPr="00752FAD" w:rsidTr="00752FAD">
        <w:trPr>
          <w:jc w:val="center"/>
        </w:trPr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650120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动漫设计</w:t>
            </w:r>
            <w:proofErr w:type="gramEnd"/>
          </w:p>
        </w:tc>
        <w:tc>
          <w:tcPr>
            <w:tcW w:w="1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07930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动画制作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52FAD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通过本专业所有笔试课程（含加考、选考）者或按教学计划完成该课程学习的学生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2FAD" w:rsidRPr="00752FAD" w:rsidRDefault="00752FAD" w:rsidP="00752FAD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52FA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机考</w:t>
            </w:r>
            <w:proofErr w:type="gramEnd"/>
          </w:p>
        </w:tc>
      </w:tr>
    </w:tbl>
    <w:p w:rsidR="003D03DB" w:rsidRDefault="003D03DB"/>
    <w:sectPr w:rsidR="003D03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52FAD"/>
    <w:rsid w:val="003D03DB"/>
    <w:rsid w:val="00752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5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</dc:creator>
  <cp:keywords/>
  <dc:description/>
  <cp:lastModifiedBy>DEEP</cp:lastModifiedBy>
  <cp:revision>2</cp:revision>
  <dcterms:created xsi:type="dcterms:W3CDTF">2021-09-27T07:51:00Z</dcterms:created>
  <dcterms:modified xsi:type="dcterms:W3CDTF">2021-09-27T07:51:00Z</dcterms:modified>
</cp:coreProperties>
</file>