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D54" w:rsidRDefault="00045818">
      <w:pPr>
        <w:widowControl/>
        <w:jc w:val="center"/>
        <w:rPr>
          <w:rFonts w:ascii="方正小标宋简体" w:eastAsia="方正小标宋简体" w:hAnsi="方正小标宋简体" w:cs="方正小标宋简体"/>
          <w:b/>
          <w:bCs/>
          <w:sz w:val="32"/>
          <w:szCs w:val="32"/>
        </w:rPr>
      </w:pPr>
      <w:r>
        <w:rPr>
          <w:rFonts w:ascii="方正小标宋简体" w:eastAsia="方正小标宋简体" w:hAnsi="方正小标宋简体" w:cs="方正小标宋简体"/>
          <w:color w:val="000000"/>
          <w:kern w:val="0"/>
          <w:sz w:val="32"/>
          <w:szCs w:val="32"/>
          <w:lang w:bidi="ar"/>
        </w:rPr>
        <w:t>动画运动规律（实践）</w:t>
      </w:r>
      <w:r>
        <w:rPr>
          <w:rFonts w:ascii="方正小标宋简体" w:eastAsia="方正小标宋简体" w:hAnsi="方正小标宋简体" w:cs="方正小标宋简体"/>
          <w:color w:val="000000"/>
          <w:kern w:val="0"/>
          <w:sz w:val="32"/>
          <w:szCs w:val="32"/>
        </w:rPr>
        <w:t>考试大纲</w:t>
      </w:r>
    </w:p>
    <w:p w:rsidR="00614D54" w:rsidRDefault="00045818">
      <w:pPr>
        <w:rPr>
          <w:sz w:val="24"/>
        </w:rPr>
      </w:pPr>
      <w:r>
        <w:rPr>
          <w:sz w:val="24"/>
        </w:rPr>
        <w:t xml:space="preserve">                 </w:t>
      </w:r>
    </w:p>
    <w:p w:rsidR="00614D54" w:rsidRDefault="00045818">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一、课程性质</w:t>
      </w:r>
    </w:p>
    <w:p w:rsidR="00614D54" w:rsidRDefault="00045818">
      <w:pPr>
        <w:spacing w:line="430" w:lineRule="exact"/>
        <w:ind w:firstLine="560"/>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《二维动画运动规律》课程是我校动漫游戏设计与制作专业课程。该项目完成主要学会在公司二维动画制作设计过程中的合成和动画原理，期中包括</w:t>
      </w:r>
      <w:r>
        <w:rPr>
          <w:rFonts w:ascii="仿宋_GB2312" w:eastAsia="仿宋_GB2312" w:hAnsi="仿宋_GB2312" w:cs="仿宋_GB2312"/>
          <w:color w:val="000000"/>
          <w:kern w:val="0"/>
          <w:sz w:val="28"/>
          <w:szCs w:val="28"/>
        </w:rPr>
        <w:t>ANIMATE</w:t>
      </w:r>
      <w:r>
        <w:rPr>
          <w:rFonts w:ascii="仿宋_GB2312" w:eastAsia="仿宋_GB2312" w:hAnsi="仿宋_GB2312" w:cs="仿宋_GB2312"/>
          <w:color w:val="000000"/>
          <w:kern w:val="0"/>
          <w:sz w:val="28"/>
          <w:szCs w:val="28"/>
        </w:rPr>
        <w:t>使用，二维动画原理，动画合成，成品输出，使学生通过项目的完成系统地掌握动画师在工作设计过程中二维动画制作方法，能够完成完整的动画制作合成。输出等步骤，通过项目实践，培养动画师二维动画制作及合成能力。</w:t>
      </w:r>
    </w:p>
    <w:p w:rsidR="00614D54" w:rsidRDefault="00045818">
      <w:pPr>
        <w:spacing w:line="430" w:lineRule="exact"/>
        <w:ind w:firstLine="562"/>
        <w:rPr>
          <w:rFonts w:ascii="仿宋_GB2312" w:eastAsia="仿宋_GB2312" w:hAnsi="仿宋_GB2312" w:cs="仿宋_GB2312"/>
          <w:b/>
          <w:sz w:val="28"/>
          <w:szCs w:val="28"/>
        </w:rPr>
      </w:pPr>
      <w:r>
        <w:rPr>
          <w:rFonts w:ascii="仿宋_GB2312" w:eastAsia="仿宋_GB2312" w:hAnsi="仿宋_GB2312" w:cs="仿宋_GB2312"/>
          <w:b/>
          <w:sz w:val="28"/>
          <w:szCs w:val="28"/>
        </w:rPr>
        <w:t>课程目的</w:t>
      </w:r>
    </w:p>
    <w:p w:rsidR="00614D54" w:rsidRDefault="00045818">
      <w:pPr>
        <w:spacing w:line="430" w:lineRule="exac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知识目标：</w:t>
      </w:r>
    </w:p>
    <w:p w:rsidR="00614D54" w:rsidRDefault="00045818">
      <w:pPr>
        <w:spacing w:line="430" w:lineRule="exact"/>
        <w:ind w:firstLine="490"/>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一、知道</w:t>
      </w:r>
      <w:r>
        <w:rPr>
          <w:rFonts w:ascii="仿宋_GB2312" w:eastAsia="仿宋_GB2312" w:hAnsi="仿宋_GB2312" w:cs="仿宋_GB2312"/>
          <w:color w:val="000000"/>
          <w:kern w:val="0"/>
          <w:sz w:val="28"/>
          <w:szCs w:val="28"/>
        </w:rPr>
        <w:t>Animate</w:t>
      </w:r>
      <w:r>
        <w:rPr>
          <w:rFonts w:ascii="仿宋_GB2312" w:eastAsia="仿宋_GB2312" w:hAnsi="仿宋_GB2312" w:cs="仿宋_GB2312"/>
          <w:color w:val="000000"/>
          <w:kern w:val="0"/>
          <w:sz w:val="28"/>
          <w:szCs w:val="28"/>
        </w:rPr>
        <w:t>在现今市场二维动画片开发中的重要理论知识、掌握复杂动画技巧方法。老师案例讲解过程，学生学会案例的理论知识与其技巧技术手段，并能够转换为自己的学习能力。</w:t>
      </w:r>
    </w:p>
    <w:p w:rsidR="00614D54" w:rsidRDefault="00045818">
      <w:pPr>
        <w:spacing w:line="360" w:lineRule="auto"/>
        <w:ind w:firstLine="560"/>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二、</w:t>
      </w:r>
    </w:p>
    <w:p w:rsidR="00614D54" w:rsidRDefault="00045818">
      <w:pPr>
        <w:spacing w:line="360" w:lineRule="auto"/>
        <w:ind w:left="1037"/>
        <w:rPr>
          <w:rFonts w:ascii="仿宋" w:eastAsia="仿宋" w:hAnsi="仿宋" w:cs="仿宋"/>
          <w:kern w:val="0"/>
          <w:sz w:val="24"/>
        </w:rPr>
      </w:pPr>
      <w:r>
        <w:rPr>
          <w:rFonts w:ascii="仿宋" w:eastAsia="仿宋" w:hAnsi="仿宋" w:cs="仿宋"/>
          <w:kern w:val="0"/>
          <w:sz w:val="24"/>
        </w:rPr>
        <w:t>1</w:t>
      </w:r>
      <w:r>
        <w:rPr>
          <w:rFonts w:ascii="仿宋" w:eastAsia="仿宋" w:hAnsi="仿宋" w:cs="仿宋"/>
          <w:kern w:val="0"/>
          <w:sz w:val="24"/>
        </w:rPr>
        <w:t>、元件动画；</w:t>
      </w:r>
    </w:p>
    <w:p w:rsidR="00614D54" w:rsidRDefault="00045818">
      <w:pPr>
        <w:spacing w:line="360" w:lineRule="auto"/>
        <w:ind w:left="1037"/>
        <w:rPr>
          <w:rFonts w:ascii="仿宋" w:eastAsia="仿宋" w:hAnsi="仿宋" w:cs="仿宋"/>
          <w:kern w:val="0"/>
          <w:sz w:val="24"/>
        </w:rPr>
      </w:pPr>
      <w:r>
        <w:rPr>
          <w:rFonts w:ascii="仿宋" w:eastAsia="仿宋" w:hAnsi="仿宋" w:cs="仿宋"/>
          <w:kern w:val="0"/>
          <w:sz w:val="24"/>
        </w:rPr>
        <w:t>2</w:t>
      </w:r>
      <w:r>
        <w:rPr>
          <w:rFonts w:ascii="仿宋" w:eastAsia="仿宋" w:hAnsi="仿宋" w:cs="仿宋"/>
          <w:kern w:val="0"/>
          <w:sz w:val="24"/>
        </w:rPr>
        <w:t>、逐帧动画；</w:t>
      </w:r>
    </w:p>
    <w:p w:rsidR="00614D54" w:rsidRDefault="00045818">
      <w:pPr>
        <w:spacing w:line="360" w:lineRule="auto"/>
        <w:ind w:left="1037"/>
        <w:rPr>
          <w:rFonts w:ascii="仿宋" w:eastAsia="仿宋" w:hAnsi="仿宋" w:cs="仿宋"/>
          <w:kern w:val="0"/>
          <w:sz w:val="24"/>
        </w:rPr>
      </w:pPr>
      <w:r>
        <w:rPr>
          <w:rFonts w:ascii="仿宋" w:eastAsia="仿宋" w:hAnsi="仿宋" w:cs="仿宋"/>
          <w:kern w:val="0"/>
          <w:sz w:val="24"/>
        </w:rPr>
        <w:t>3</w:t>
      </w:r>
      <w:r>
        <w:rPr>
          <w:rFonts w:ascii="仿宋" w:eastAsia="仿宋" w:hAnsi="仿宋" w:cs="仿宋"/>
          <w:kern w:val="0"/>
          <w:sz w:val="24"/>
        </w:rPr>
        <w:t>、动画合成；</w:t>
      </w:r>
    </w:p>
    <w:p w:rsidR="00614D54" w:rsidRDefault="00614D54">
      <w:pPr>
        <w:spacing w:line="430" w:lineRule="exact"/>
        <w:ind w:firstLine="560"/>
        <w:rPr>
          <w:rFonts w:ascii="仿宋_GB2312" w:eastAsia="仿宋_GB2312" w:hAnsi="仿宋_GB2312" w:cs="仿宋_GB2312"/>
          <w:color w:val="000000"/>
          <w:kern w:val="0"/>
          <w:sz w:val="28"/>
          <w:szCs w:val="28"/>
        </w:rPr>
      </w:pPr>
    </w:p>
    <w:p w:rsidR="00614D54" w:rsidRDefault="00045818">
      <w:pPr>
        <w:spacing w:line="430" w:lineRule="exac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能力目标：</w:t>
      </w:r>
    </w:p>
    <w:p w:rsidR="00614D54" w:rsidRDefault="00045818">
      <w:pPr>
        <w:spacing w:line="430" w:lineRule="exact"/>
        <w:ind w:firstLine="560"/>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通过学习，能够掌握</w:t>
      </w:r>
      <w:r>
        <w:rPr>
          <w:rFonts w:ascii="仿宋_GB2312" w:eastAsia="仿宋_GB2312" w:hAnsi="仿宋_GB2312" w:cs="仿宋_GB2312"/>
          <w:color w:val="000000"/>
          <w:kern w:val="0"/>
          <w:sz w:val="28"/>
          <w:szCs w:val="28"/>
        </w:rPr>
        <w:t>ANIMATE</w:t>
      </w:r>
      <w:r>
        <w:rPr>
          <w:rFonts w:ascii="仿宋_GB2312" w:eastAsia="仿宋_GB2312" w:hAnsi="仿宋_GB2312" w:cs="仿宋_GB2312"/>
          <w:color w:val="000000"/>
          <w:kern w:val="0"/>
          <w:sz w:val="28"/>
          <w:szCs w:val="28"/>
        </w:rPr>
        <w:t>二维动画的制作方法。并能够制作属于自己的原创短片动画。</w:t>
      </w:r>
    </w:p>
    <w:p w:rsidR="00614D54" w:rsidRDefault="00614D54">
      <w:pPr>
        <w:spacing w:line="430" w:lineRule="exact"/>
        <w:rPr>
          <w:rFonts w:ascii="仿宋_GB2312" w:eastAsia="仿宋_GB2312" w:hAnsi="仿宋_GB2312" w:cs="仿宋_GB2312"/>
          <w:color w:val="000000"/>
          <w:kern w:val="0"/>
          <w:sz w:val="28"/>
          <w:szCs w:val="28"/>
        </w:rPr>
      </w:pPr>
    </w:p>
    <w:p w:rsidR="00614D54" w:rsidRDefault="00045818">
      <w:pPr>
        <w:spacing w:line="430" w:lineRule="exact"/>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素质目标：</w:t>
      </w:r>
    </w:p>
    <w:p w:rsidR="00614D54" w:rsidRDefault="00045818">
      <w:pPr>
        <w:spacing w:line="430" w:lineRule="exact"/>
        <w:ind w:firstLine="560"/>
        <w:rPr>
          <w:rFonts w:ascii="仿宋_GB2312" w:eastAsia="仿宋_GB2312" w:hAnsi="仿宋_GB2312" w:cs="仿宋_GB2312"/>
          <w:color w:val="000000"/>
          <w:kern w:val="0"/>
          <w:sz w:val="28"/>
          <w:szCs w:val="28"/>
        </w:rPr>
      </w:pPr>
      <w:r>
        <w:rPr>
          <w:rFonts w:ascii="仿宋_GB2312" w:eastAsia="仿宋_GB2312" w:hAnsi="仿宋_GB2312" w:cs="仿宋_GB2312"/>
          <w:color w:val="000000"/>
          <w:kern w:val="0"/>
          <w:sz w:val="28"/>
          <w:szCs w:val="28"/>
        </w:rPr>
        <w:t>培养学生的沟通能力及团队协作精神，培养学生勇于创新、敬业乐业的工作作风，培养学生的质量意识、安全意识。学生行业职业操守能力。</w:t>
      </w:r>
    </w:p>
    <w:p w:rsidR="00614D54" w:rsidRDefault="00614D54">
      <w:pPr>
        <w:spacing w:line="430" w:lineRule="exact"/>
        <w:rPr>
          <w:rFonts w:ascii="仿宋_GB2312" w:eastAsia="仿宋_GB2312" w:hAnsi="仿宋_GB2312" w:cs="仿宋_GB2312"/>
          <w:color w:val="000000"/>
          <w:kern w:val="0"/>
          <w:sz w:val="28"/>
          <w:szCs w:val="28"/>
        </w:rPr>
      </w:pPr>
    </w:p>
    <w:p w:rsidR="00614D54" w:rsidRDefault="00045818">
      <w:pPr>
        <w:spacing w:line="430" w:lineRule="exact"/>
        <w:rPr>
          <w:rFonts w:ascii="仿宋_GB2312" w:eastAsia="仿宋_GB2312" w:hAnsi="仿宋_GB2312" w:cs="仿宋_GB2312"/>
          <w:b/>
          <w:bCs/>
          <w:sz w:val="28"/>
          <w:szCs w:val="28"/>
        </w:rPr>
      </w:pPr>
      <w:r>
        <w:rPr>
          <w:rFonts w:ascii="仿宋_GB2312" w:eastAsia="仿宋_GB2312" w:hAnsi="仿宋_GB2312" w:cs="仿宋_GB2312"/>
          <w:b/>
          <w:bCs/>
          <w:sz w:val="28"/>
          <w:szCs w:val="28"/>
        </w:rPr>
        <w:t>二、考试内容及要求</w:t>
      </w:r>
    </w:p>
    <w:p w:rsidR="00614D54" w:rsidRDefault="00614D54">
      <w:pPr>
        <w:rPr>
          <w:rFonts w:asciiTheme="minorEastAsia" w:cs="仿宋_GB2312"/>
          <w:color w:val="FF0000"/>
          <w:sz w:val="28"/>
          <w:szCs w:val="28"/>
        </w:rPr>
      </w:pPr>
    </w:p>
    <w:tbl>
      <w:tblPr>
        <w:tblW w:w="7466" w:type="dxa"/>
        <w:tblInd w:w="55" w:type="dxa"/>
        <w:tblLayout w:type="fixed"/>
        <w:tblCellMar>
          <w:top w:w="55" w:type="dxa"/>
          <w:left w:w="55" w:type="dxa"/>
          <w:bottom w:w="55" w:type="dxa"/>
          <w:right w:w="55" w:type="dxa"/>
        </w:tblCellMar>
        <w:tblLook w:val="04A0" w:firstRow="1" w:lastRow="0" w:firstColumn="1" w:lastColumn="0" w:noHBand="0" w:noVBand="1"/>
      </w:tblPr>
      <w:tblGrid>
        <w:gridCol w:w="1414"/>
        <w:gridCol w:w="1668"/>
        <w:gridCol w:w="2040"/>
        <w:gridCol w:w="2344"/>
      </w:tblGrid>
      <w:tr w:rsidR="00614D54">
        <w:tc>
          <w:tcPr>
            <w:tcW w:w="7465" w:type="dxa"/>
            <w:gridSpan w:val="4"/>
            <w:tcBorders>
              <w:top w:val="single" w:sz="2" w:space="0" w:color="000000"/>
              <w:left w:val="single" w:sz="2" w:space="0" w:color="000000"/>
              <w:bottom w:val="single" w:sz="2" w:space="0" w:color="000000"/>
              <w:right w:val="single" w:sz="2" w:space="0" w:color="000000"/>
            </w:tcBorders>
          </w:tcPr>
          <w:p w:rsidR="00614D54" w:rsidRDefault="00045818">
            <w:pPr>
              <w:pStyle w:val="a4"/>
              <w:jc w:val="center"/>
              <w:rPr>
                <w:color w:val="FF0000"/>
                <w:sz w:val="32"/>
                <w:szCs w:val="32"/>
              </w:rPr>
            </w:pPr>
            <w:r>
              <w:rPr>
                <w:color w:val="FF0000"/>
                <w:sz w:val="32"/>
                <w:szCs w:val="32"/>
              </w:rPr>
              <w:t>考查内容及成绩评定细则</w:t>
            </w:r>
          </w:p>
        </w:tc>
      </w:tr>
      <w:tr w:rsidR="00614D54">
        <w:tc>
          <w:tcPr>
            <w:tcW w:w="1413" w:type="dxa"/>
            <w:tcBorders>
              <w:left w:val="single" w:sz="2" w:space="0" w:color="000000"/>
              <w:bottom w:val="single" w:sz="2" w:space="0" w:color="000000"/>
            </w:tcBorders>
          </w:tcPr>
          <w:p w:rsidR="00614D54" w:rsidRDefault="00045818">
            <w:pPr>
              <w:pStyle w:val="a4"/>
              <w:rPr>
                <w:color w:val="FF0000"/>
              </w:rPr>
            </w:pPr>
            <w:r>
              <w:rPr>
                <w:color w:val="FF0000"/>
              </w:rPr>
              <w:t>考查班级</w:t>
            </w:r>
          </w:p>
        </w:tc>
        <w:tc>
          <w:tcPr>
            <w:tcW w:w="1668" w:type="dxa"/>
            <w:tcBorders>
              <w:left w:val="single" w:sz="2" w:space="0" w:color="000000"/>
              <w:bottom w:val="single" w:sz="2" w:space="0" w:color="000000"/>
            </w:tcBorders>
          </w:tcPr>
          <w:p w:rsidR="00614D54" w:rsidRDefault="00614D54">
            <w:pPr>
              <w:pStyle w:val="a4"/>
              <w:rPr>
                <w:color w:val="FF0000"/>
              </w:rPr>
            </w:pPr>
          </w:p>
        </w:tc>
        <w:tc>
          <w:tcPr>
            <w:tcW w:w="2040" w:type="dxa"/>
            <w:tcBorders>
              <w:left w:val="single" w:sz="2" w:space="0" w:color="000000"/>
              <w:bottom w:val="single" w:sz="2" w:space="0" w:color="000000"/>
            </w:tcBorders>
          </w:tcPr>
          <w:p w:rsidR="00614D54" w:rsidRDefault="00045818">
            <w:pPr>
              <w:pStyle w:val="a4"/>
              <w:rPr>
                <w:color w:val="FF0000"/>
              </w:rPr>
            </w:pPr>
            <w:r>
              <w:rPr>
                <w:color w:val="FF0000"/>
              </w:rPr>
              <w:t>考查方式</w:t>
            </w:r>
          </w:p>
        </w:tc>
        <w:tc>
          <w:tcPr>
            <w:tcW w:w="2344" w:type="dxa"/>
            <w:tcBorders>
              <w:left w:val="single" w:sz="2" w:space="0" w:color="000000"/>
              <w:bottom w:val="single" w:sz="2" w:space="0" w:color="000000"/>
              <w:right w:val="single" w:sz="2" w:space="0" w:color="000000"/>
            </w:tcBorders>
          </w:tcPr>
          <w:p w:rsidR="00614D54" w:rsidRDefault="00045818">
            <w:pPr>
              <w:pStyle w:val="a4"/>
              <w:rPr>
                <w:color w:val="FF0000"/>
              </w:rPr>
            </w:pPr>
            <w:r>
              <w:rPr>
                <w:color w:val="FF0000"/>
              </w:rPr>
              <w:t>理论</w:t>
            </w:r>
            <w:r>
              <w:rPr>
                <w:color w:val="FF0000"/>
              </w:rPr>
              <w:t>+</w:t>
            </w:r>
            <w:r>
              <w:rPr>
                <w:color w:val="FF0000"/>
              </w:rPr>
              <w:t>实践</w:t>
            </w:r>
          </w:p>
        </w:tc>
      </w:tr>
      <w:tr w:rsidR="00614D54">
        <w:tc>
          <w:tcPr>
            <w:tcW w:w="1413" w:type="dxa"/>
            <w:tcBorders>
              <w:left w:val="single" w:sz="2" w:space="0" w:color="000000"/>
              <w:bottom w:val="single" w:sz="2" w:space="0" w:color="000000"/>
            </w:tcBorders>
          </w:tcPr>
          <w:p w:rsidR="00614D54" w:rsidRDefault="00045818">
            <w:pPr>
              <w:pStyle w:val="a4"/>
              <w:rPr>
                <w:color w:val="FF0000"/>
              </w:rPr>
            </w:pPr>
            <w:r>
              <w:rPr>
                <w:color w:val="FF0000"/>
              </w:rPr>
              <w:t>考查人数</w:t>
            </w:r>
          </w:p>
        </w:tc>
        <w:tc>
          <w:tcPr>
            <w:tcW w:w="1668" w:type="dxa"/>
            <w:tcBorders>
              <w:left w:val="single" w:sz="2" w:space="0" w:color="000000"/>
              <w:bottom w:val="single" w:sz="2" w:space="0" w:color="000000"/>
            </w:tcBorders>
          </w:tcPr>
          <w:p w:rsidR="00614D54" w:rsidRDefault="00614D54">
            <w:pPr>
              <w:pStyle w:val="a4"/>
              <w:rPr>
                <w:color w:val="FF0000"/>
              </w:rPr>
            </w:pPr>
          </w:p>
        </w:tc>
        <w:tc>
          <w:tcPr>
            <w:tcW w:w="2040" w:type="dxa"/>
            <w:tcBorders>
              <w:left w:val="single" w:sz="2" w:space="0" w:color="000000"/>
              <w:bottom w:val="single" w:sz="2" w:space="0" w:color="000000"/>
            </w:tcBorders>
          </w:tcPr>
          <w:p w:rsidR="00614D54" w:rsidRDefault="00045818">
            <w:pPr>
              <w:pStyle w:val="a4"/>
              <w:rPr>
                <w:color w:val="FF0000"/>
              </w:rPr>
            </w:pPr>
            <w:r>
              <w:rPr>
                <w:color w:val="FF0000"/>
              </w:rPr>
              <w:t>考查时间</w:t>
            </w:r>
          </w:p>
        </w:tc>
        <w:tc>
          <w:tcPr>
            <w:tcW w:w="2344" w:type="dxa"/>
            <w:tcBorders>
              <w:left w:val="single" w:sz="2" w:space="0" w:color="000000"/>
              <w:bottom w:val="single" w:sz="2" w:space="0" w:color="000000"/>
              <w:right w:val="single" w:sz="2" w:space="0" w:color="000000"/>
            </w:tcBorders>
          </w:tcPr>
          <w:p w:rsidR="00614D54" w:rsidRDefault="00614D54">
            <w:pPr>
              <w:pStyle w:val="a4"/>
              <w:rPr>
                <w:color w:val="FF0000"/>
              </w:rPr>
            </w:pPr>
          </w:p>
        </w:tc>
      </w:tr>
      <w:tr w:rsidR="00614D54">
        <w:tc>
          <w:tcPr>
            <w:tcW w:w="1413" w:type="dxa"/>
            <w:tcBorders>
              <w:left w:val="single" w:sz="2" w:space="0" w:color="000000"/>
              <w:bottom w:val="single" w:sz="2" w:space="0" w:color="000000"/>
            </w:tcBorders>
          </w:tcPr>
          <w:p w:rsidR="00614D54" w:rsidRDefault="00045818">
            <w:pPr>
              <w:pStyle w:val="a4"/>
              <w:rPr>
                <w:color w:val="FF0000"/>
              </w:rPr>
            </w:pPr>
            <w:r>
              <w:rPr>
                <w:color w:val="FF0000"/>
              </w:rPr>
              <w:t>平时成绩占比</w:t>
            </w:r>
          </w:p>
        </w:tc>
        <w:tc>
          <w:tcPr>
            <w:tcW w:w="1668" w:type="dxa"/>
            <w:tcBorders>
              <w:left w:val="single" w:sz="2" w:space="0" w:color="000000"/>
              <w:bottom w:val="single" w:sz="2" w:space="0" w:color="000000"/>
            </w:tcBorders>
          </w:tcPr>
          <w:p w:rsidR="00614D54" w:rsidRDefault="00614D54">
            <w:pPr>
              <w:pStyle w:val="a4"/>
              <w:rPr>
                <w:color w:val="FF0000"/>
              </w:rPr>
            </w:pPr>
          </w:p>
        </w:tc>
        <w:tc>
          <w:tcPr>
            <w:tcW w:w="2040" w:type="dxa"/>
            <w:tcBorders>
              <w:left w:val="single" w:sz="2" w:space="0" w:color="000000"/>
              <w:bottom w:val="single" w:sz="2" w:space="0" w:color="000000"/>
            </w:tcBorders>
          </w:tcPr>
          <w:p w:rsidR="00614D54" w:rsidRDefault="00045818">
            <w:pPr>
              <w:pStyle w:val="a4"/>
              <w:rPr>
                <w:color w:val="FF0000"/>
              </w:rPr>
            </w:pPr>
            <w:r>
              <w:rPr>
                <w:color w:val="FF0000"/>
              </w:rPr>
              <w:t>评卷人</w:t>
            </w:r>
          </w:p>
        </w:tc>
        <w:tc>
          <w:tcPr>
            <w:tcW w:w="2344" w:type="dxa"/>
            <w:tcBorders>
              <w:left w:val="single" w:sz="2" w:space="0" w:color="000000"/>
              <w:bottom w:val="single" w:sz="2" w:space="0" w:color="000000"/>
              <w:right w:val="single" w:sz="2" w:space="0" w:color="000000"/>
            </w:tcBorders>
          </w:tcPr>
          <w:p w:rsidR="00614D54" w:rsidRDefault="00614D54">
            <w:pPr>
              <w:pStyle w:val="a4"/>
              <w:rPr>
                <w:color w:val="FF0000"/>
              </w:rPr>
            </w:pPr>
          </w:p>
        </w:tc>
      </w:tr>
    </w:tbl>
    <w:p w:rsidR="00614D54" w:rsidRDefault="00045818">
      <w:pPr>
        <w:rPr>
          <w:color w:val="FF0000"/>
        </w:rPr>
      </w:pPr>
      <w:r>
        <w:rPr>
          <w:rFonts w:asciiTheme="minorEastAsia" w:cs="仿宋_GB2312"/>
          <w:color w:val="FF0000"/>
          <w:sz w:val="28"/>
          <w:szCs w:val="28"/>
        </w:rPr>
        <w:t>考查试题方式：</w:t>
      </w:r>
    </w:p>
    <w:p w:rsidR="00614D54" w:rsidRDefault="00045818">
      <w:pPr>
        <w:rPr>
          <w:color w:val="FF0000"/>
        </w:rPr>
      </w:pPr>
      <w:r>
        <w:rPr>
          <w:rFonts w:asciiTheme="minorEastAsia" w:cs="仿宋_GB2312"/>
          <w:color w:val="FF0000"/>
          <w:sz w:val="28"/>
          <w:szCs w:val="28"/>
        </w:rPr>
        <w:t>理论部分：试卷（统一出题方式考查）</w:t>
      </w:r>
    </w:p>
    <w:p w:rsidR="00614D54" w:rsidRDefault="00045818">
      <w:pPr>
        <w:rPr>
          <w:color w:val="FF0000"/>
        </w:rPr>
      </w:pPr>
      <w:r>
        <w:rPr>
          <w:rFonts w:asciiTheme="minorEastAsia" w:cs="仿宋_GB2312"/>
          <w:color w:val="FF0000"/>
          <w:sz w:val="28"/>
          <w:szCs w:val="28"/>
        </w:rPr>
        <w:t>单项选择题</w:t>
      </w:r>
      <w:r>
        <w:rPr>
          <w:rFonts w:asciiTheme="minorEastAsia" w:cs="仿宋_GB2312"/>
          <w:color w:val="FF0000"/>
          <w:sz w:val="28"/>
          <w:szCs w:val="28"/>
        </w:rPr>
        <w:t>20</w:t>
      </w:r>
      <w:r>
        <w:rPr>
          <w:rFonts w:asciiTheme="minorEastAsia" w:cs="仿宋_GB2312"/>
          <w:color w:val="FF0000"/>
          <w:sz w:val="28"/>
          <w:szCs w:val="28"/>
        </w:rPr>
        <w:t>道</w:t>
      </w:r>
      <w:r>
        <w:rPr>
          <w:rFonts w:asciiTheme="minorEastAsia" w:cs="仿宋_GB2312"/>
          <w:color w:val="FF0000"/>
          <w:sz w:val="28"/>
          <w:szCs w:val="28"/>
        </w:rPr>
        <w:t xml:space="preserve">  </w:t>
      </w:r>
      <w:r>
        <w:rPr>
          <w:rFonts w:asciiTheme="minorEastAsia" w:cs="仿宋_GB2312"/>
          <w:color w:val="FF0000"/>
          <w:sz w:val="28"/>
          <w:szCs w:val="28"/>
        </w:rPr>
        <w:t>（</w:t>
      </w:r>
      <w:r>
        <w:rPr>
          <w:rFonts w:asciiTheme="minorEastAsia" w:cs="仿宋_GB2312"/>
          <w:color w:val="FF0000"/>
          <w:sz w:val="28"/>
          <w:szCs w:val="28"/>
        </w:rPr>
        <w:t>20</w:t>
      </w:r>
      <w:r>
        <w:rPr>
          <w:rFonts w:asciiTheme="minorEastAsia" w:cs="仿宋_GB2312"/>
          <w:color w:val="FF0000"/>
          <w:sz w:val="28"/>
          <w:szCs w:val="28"/>
        </w:rPr>
        <w:t>分）</w:t>
      </w:r>
    </w:p>
    <w:p w:rsidR="00614D54" w:rsidRDefault="00045818">
      <w:pPr>
        <w:rPr>
          <w:color w:val="FF0000"/>
        </w:rPr>
      </w:pPr>
      <w:r>
        <w:rPr>
          <w:rFonts w:asciiTheme="minorEastAsia" w:cs="仿宋_GB2312"/>
          <w:color w:val="FF0000"/>
          <w:sz w:val="28"/>
          <w:szCs w:val="28"/>
        </w:rPr>
        <w:t>多项选择题</w:t>
      </w:r>
      <w:r>
        <w:rPr>
          <w:rFonts w:asciiTheme="minorEastAsia" w:cs="仿宋_GB2312"/>
          <w:color w:val="FF0000"/>
          <w:sz w:val="28"/>
          <w:szCs w:val="28"/>
        </w:rPr>
        <w:t>10</w:t>
      </w:r>
      <w:r>
        <w:rPr>
          <w:rFonts w:asciiTheme="minorEastAsia" w:cs="仿宋_GB2312"/>
          <w:color w:val="FF0000"/>
          <w:sz w:val="28"/>
          <w:szCs w:val="28"/>
        </w:rPr>
        <w:t>道</w:t>
      </w:r>
      <w:r>
        <w:rPr>
          <w:rFonts w:asciiTheme="minorEastAsia" w:cs="仿宋_GB2312"/>
          <w:color w:val="FF0000"/>
          <w:sz w:val="28"/>
          <w:szCs w:val="28"/>
        </w:rPr>
        <w:t xml:space="preserve">  </w:t>
      </w:r>
      <w:r>
        <w:rPr>
          <w:rFonts w:asciiTheme="minorEastAsia" w:cs="仿宋_GB2312"/>
          <w:color w:val="FF0000"/>
          <w:sz w:val="28"/>
          <w:szCs w:val="28"/>
        </w:rPr>
        <w:t>（</w:t>
      </w:r>
      <w:r>
        <w:rPr>
          <w:rFonts w:asciiTheme="minorEastAsia" w:cs="仿宋_GB2312"/>
          <w:color w:val="FF0000"/>
          <w:sz w:val="28"/>
          <w:szCs w:val="28"/>
        </w:rPr>
        <w:t>20</w:t>
      </w:r>
      <w:r>
        <w:rPr>
          <w:rFonts w:asciiTheme="minorEastAsia" w:cs="仿宋_GB2312"/>
          <w:color w:val="FF0000"/>
          <w:sz w:val="28"/>
          <w:szCs w:val="28"/>
        </w:rPr>
        <w:t>分）</w:t>
      </w:r>
    </w:p>
    <w:p w:rsidR="00614D54" w:rsidRDefault="00045818">
      <w:pPr>
        <w:rPr>
          <w:color w:val="FF0000"/>
        </w:rPr>
      </w:pPr>
      <w:r>
        <w:rPr>
          <w:rFonts w:asciiTheme="minorEastAsia" w:cs="仿宋_GB2312"/>
          <w:color w:val="FF0000"/>
          <w:sz w:val="28"/>
          <w:szCs w:val="28"/>
        </w:rPr>
        <w:t>实践题部分：</w:t>
      </w:r>
    </w:p>
    <w:p w:rsidR="00614D54" w:rsidRDefault="00045818">
      <w:pPr>
        <w:rPr>
          <w:color w:val="FF0000"/>
        </w:rPr>
      </w:pPr>
      <w:r>
        <w:rPr>
          <w:rFonts w:asciiTheme="minorEastAsia" w:cs="仿宋_GB2312"/>
          <w:color w:val="FF0000"/>
          <w:sz w:val="28"/>
          <w:szCs w:val="28"/>
        </w:rPr>
        <w:t>制作题</w:t>
      </w:r>
      <w:r>
        <w:rPr>
          <w:rFonts w:asciiTheme="minorEastAsia" w:cs="仿宋_GB2312"/>
          <w:color w:val="FF0000"/>
          <w:sz w:val="28"/>
          <w:szCs w:val="28"/>
        </w:rPr>
        <w:t>1</w:t>
      </w:r>
      <w:r>
        <w:rPr>
          <w:rFonts w:asciiTheme="minorEastAsia" w:cs="仿宋_GB2312"/>
          <w:color w:val="FF0000"/>
          <w:sz w:val="28"/>
          <w:szCs w:val="28"/>
        </w:rPr>
        <w:t>道（</w:t>
      </w:r>
      <w:r>
        <w:rPr>
          <w:rFonts w:asciiTheme="minorEastAsia" w:cs="仿宋_GB2312"/>
          <w:color w:val="FF0000"/>
          <w:sz w:val="28"/>
          <w:szCs w:val="28"/>
        </w:rPr>
        <w:t>60</w:t>
      </w:r>
      <w:r>
        <w:rPr>
          <w:rFonts w:asciiTheme="minorEastAsia" w:cs="仿宋_GB2312"/>
          <w:color w:val="FF0000"/>
          <w:sz w:val="28"/>
          <w:szCs w:val="28"/>
        </w:rPr>
        <w:t>分）</w:t>
      </w:r>
    </w:p>
    <w:p w:rsidR="00614D54" w:rsidRDefault="00045818">
      <w:pPr>
        <w:rPr>
          <w:color w:val="FF0000"/>
        </w:rPr>
      </w:pPr>
      <w:r>
        <w:rPr>
          <w:rFonts w:asciiTheme="minorEastAsia" w:cs="仿宋_GB2312"/>
          <w:color w:val="FF0000"/>
          <w:sz w:val="28"/>
          <w:szCs w:val="28"/>
        </w:rPr>
        <w:t>制作题范例：</w:t>
      </w:r>
    </w:p>
    <w:p w:rsidR="00614D54" w:rsidRDefault="00045818">
      <w:pPr>
        <w:rPr>
          <w:color w:val="FF0000"/>
        </w:rPr>
      </w:pPr>
      <w:r>
        <w:rPr>
          <w:rFonts w:asciiTheme="minorEastAsia" w:cs="仿宋_GB2312"/>
          <w:color w:val="FF0000"/>
          <w:sz w:val="28"/>
          <w:szCs w:val="28"/>
        </w:rPr>
        <w:t>如：运用</w:t>
      </w:r>
      <w:r w:rsidR="00271874" w:rsidRPr="00271874">
        <w:rPr>
          <w:rFonts w:ascii="仿宋_GB2312" w:eastAsia="仿宋_GB2312" w:hAnsi="仿宋_GB2312" w:cs="仿宋_GB2312"/>
          <w:color w:val="FF0000"/>
          <w:sz w:val="28"/>
          <w:szCs w:val="28"/>
        </w:rPr>
        <w:t>Animate</w:t>
      </w:r>
      <w:r w:rsidR="00271874">
        <w:rPr>
          <w:rFonts w:asciiTheme="minorEastAsia" w:cs="仿宋_GB2312" w:hint="eastAsia"/>
          <w:color w:val="FF0000"/>
          <w:sz w:val="28"/>
          <w:szCs w:val="28"/>
        </w:rPr>
        <w:t>制作小球直线运动的速度变化</w:t>
      </w:r>
      <w:r>
        <w:rPr>
          <w:rFonts w:asciiTheme="minorEastAsia" w:cs="仿宋_GB2312"/>
          <w:color w:val="FF0000"/>
          <w:sz w:val="28"/>
          <w:szCs w:val="28"/>
        </w:rPr>
        <w:t>（要求；只需制作</w:t>
      </w:r>
      <w:r w:rsidR="00271874">
        <w:rPr>
          <w:rFonts w:asciiTheme="minorEastAsia" w:cs="仿宋_GB2312"/>
          <w:color w:val="FF0000"/>
          <w:sz w:val="28"/>
          <w:szCs w:val="28"/>
        </w:rPr>
        <w:t>小球数度变化</w:t>
      </w:r>
      <w:r>
        <w:rPr>
          <w:rFonts w:asciiTheme="minorEastAsia" w:cs="仿宋_GB2312"/>
          <w:color w:val="FF0000"/>
          <w:sz w:val="28"/>
          <w:szCs w:val="28"/>
        </w:rPr>
        <w:t>）</w:t>
      </w:r>
    </w:p>
    <w:p w:rsidR="00271874" w:rsidRDefault="00045818">
      <w:pPr>
        <w:rPr>
          <w:rFonts w:asciiTheme="minorEastAsia" w:cs="仿宋_GB2312" w:hint="eastAsia"/>
          <w:color w:val="FF0000"/>
          <w:sz w:val="28"/>
          <w:szCs w:val="28"/>
        </w:rPr>
      </w:pPr>
      <w:r>
        <w:rPr>
          <w:rFonts w:asciiTheme="minorEastAsia" w:cs="仿宋_GB2312"/>
          <w:color w:val="FF0000"/>
          <w:sz w:val="28"/>
          <w:szCs w:val="28"/>
        </w:rPr>
        <w:t>步骤：</w:t>
      </w:r>
      <w:r>
        <w:rPr>
          <w:rFonts w:asciiTheme="minorEastAsia" w:cs="仿宋_GB2312"/>
          <w:color w:val="FF0000"/>
          <w:sz w:val="28"/>
          <w:szCs w:val="28"/>
        </w:rPr>
        <w:t>1</w:t>
      </w:r>
      <w:r w:rsidR="00271874">
        <w:rPr>
          <w:rFonts w:asciiTheme="minorEastAsia" w:cs="仿宋_GB2312"/>
          <w:color w:val="FF0000"/>
          <w:sz w:val="28"/>
          <w:szCs w:val="28"/>
        </w:rPr>
        <w:t>、打开软件并新建舞台</w:t>
      </w:r>
    </w:p>
    <w:p w:rsidR="00614D54" w:rsidRDefault="00045818">
      <w:pPr>
        <w:rPr>
          <w:color w:val="FF0000"/>
        </w:rPr>
      </w:pPr>
      <w:r>
        <w:rPr>
          <w:rFonts w:asciiTheme="minorEastAsia" w:cs="仿宋_GB2312"/>
          <w:color w:val="FF0000"/>
          <w:sz w:val="28"/>
          <w:szCs w:val="28"/>
        </w:rPr>
        <w:t xml:space="preserve">      2</w:t>
      </w:r>
      <w:r>
        <w:rPr>
          <w:rFonts w:asciiTheme="minorEastAsia" w:cs="仿宋_GB2312"/>
          <w:color w:val="FF0000"/>
          <w:sz w:val="28"/>
          <w:szCs w:val="28"/>
        </w:rPr>
        <w:t>、</w:t>
      </w:r>
      <w:r w:rsidR="00271874">
        <w:rPr>
          <w:rFonts w:asciiTheme="minorEastAsia" w:cs="仿宋_GB2312" w:hint="eastAsia"/>
          <w:color w:val="FF0000"/>
          <w:sz w:val="28"/>
          <w:szCs w:val="28"/>
        </w:rPr>
        <w:t>创建</w:t>
      </w:r>
      <w:r w:rsidR="00271874">
        <w:rPr>
          <w:rFonts w:asciiTheme="minorEastAsia" w:cs="仿宋_GB2312"/>
          <w:color w:val="FF0000"/>
          <w:sz w:val="28"/>
          <w:szCs w:val="28"/>
        </w:rPr>
        <w:t>小球并建立原件</w:t>
      </w:r>
    </w:p>
    <w:p w:rsidR="00614D54" w:rsidRDefault="00045818">
      <w:pPr>
        <w:rPr>
          <w:color w:val="FF0000"/>
        </w:rPr>
      </w:pPr>
      <w:r>
        <w:rPr>
          <w:rFonts w:asciiTheme="minorEastAsia" w:cs="仿宋_GB2312"/>
          <w:color w:val="FF0000"/>
          <w:sz w:val="28"/>
          <w:szCs w:val="28"/>
        </w:rPr>
        <w:t xml:space="preserve">      3</w:t>
      </w:r>
      <w:r>
        <w:rPr>
          <w:rFonts w:asciiTheme="minorEastAsia" w:cs="仿宋_GB2312"/>
          <w:color w:val="FF0000"/>
          <w:sz w:val="28"/>
          <w:szCs w:val="28"/>
        </w:rPr>
        <w:t>、</w:t>
      </w:r>
      <w:r w:rsidR="00271874">
        <w:rPr>
          <w:rFonts w:asciiTheme="minorEastAsia" w:cs="仿宋_GB2312"/>
          <w:color w:val="FF0000"/>
          <w:sz w:val="28"/>
          <w:szCs w:val="28"/>
        </w:rPr>
        <w:t>在时间轴上创建关键帧</w:t>
      </w:r>
    </w:p>
    <w:p w:rsidR="00614D54" w:rsidRDefault="00045818">
      <w:pPr>
        <w:rPr>
          <w:color w:val="FF0000"/>
        </w:rPr>
      </w:pPr>
      <w:r>
        <w:rPr>
          <w:rFonts w:asciiTheme="minorEastAsia" w:cs="仿宋_GB2312"/>
          <w:color w:val="FF0000"/>
          <w:sz w:val="28"/>
          <w:szCs w:val="28"/>
        </w:rPr>
        <w:t xml:space="preserve">      4</w:t>
      </w:r>
      <w:r>
        <w:rPr>
          <w:rFonts w:asciiTheme="minorEastAsia" w:cs="仿宋_GB2312"/>
          <w:color w:val="FF0000"/>
          <w:sz w:val="28"/>
          <w:szCs w:val="28"/>
        </w:rPr>
        <w:t>、</w:t>
      </w:r>
      <w:r w:rsidR="00271874">
        <w:rPr>
          <w:rFonts w:asciiTheme="minorEastAsia" w:cs="仿宋_GB2312" w:hint="eastAsia"/>
          <w:color w:val="FF0000"/>
          <w:sz w:val="28"/>
          <w:szCs w:val="28"/>
        </w:rPr>
        <w:t>移动小球并创建传统补间</w:t>
      </w:r>
    </w:p>
    <w:p w:rsidR="00614D54" w:rsidRDefault="00045818" w:rsidP="00271874">
      <w:pPr>
        <w:rPr>
          <w:color w:val="FF0000"/>
        </w:rPr>
      </w:pPr>
      <w:r>
        <w:rPr>
          <w:rFonts w:asciiTheme="minorEastAsia" w:cs="仿宋_GB2312"/>
          <w:color w:val="FF0000"/>
          <w:sz w:val="28"/>
          <w:szCs w:val="28"/>
        </w:rPr>
        <w:t xml:space="preserve">      5</w:t>
      </w:r>
      <w:r>
        <w:rPr>
          <w:rFonts w:asciiTheme="minorEastAsia" w:cs="仿宋_GB2312"/>
          <w:color w:val="FF0000"/>
          <w:sz w:val="28"/>
          <w:szCs w:val="28"/>
        </w:rPr>
        <w:t>、</w:t>
      </w:r>
      <w:r w:rsidR="00271874">
        <w:rPr>
          <w:rFonts w:asciiTheme="minorEastAsia" w:cs="仿宋_GB2312"/>
          <w:color w:val="FF0000"/>
          <w:sz w:val="28"/>
          <w:szCs w:val="28"/>
        </w:rPr>
        <w:t>在补间动画</w:t>
      </w:r>
      <w:r>
        <w:rPr>
          <w:rFonts w:asciiTheme="minorEastAsia" w:cs="仿宋_GB2312"/>
          <w:color w:val="FF0000"/>
          <w:sz w:val="28"/>
          <w:szCs w:val="28"/>
        </w:rPr>
        <w:t>轴上添加缓动</w:t>
      </w:r>
    </w:p>
    <w:p w:rsidR="00614D54" w:rsidRDefault="00614D54">
      <w:pPr>
        <w:rPr>
          <w:rFonts w:asciiTheme="minorEastAsia" w:cs="仿宋_GB2312"/>
          <w:sz w:val="28"/>
          <w:szCs w:val="28"/>
        </w:rPr>
      </w:pPr>
    </w:p>
    <w:p w:rsidR="00614D54" w:rsidRDefault="00045818">
      <w:pPr>
        <w:rPr>
          <w:color w:val="FF0000"/>
        </w:rPr>
      </w:pPr>
      <w:r>
        <w:rPr>
          <w:rFonts w:asciiTheme="minorEastAsia" w:cs="仿宋_GB2312"/>
          <w:color w:val="FF0000"/>
          <w:sz w:val="28"/>
          <w:szCs w:val="28"/>
        </w:rPr>
        <w:t>知识点考查比例：</w:t>
      </w:r>
    </w:p>
    <w:p w:rsidR="00614D54" w:rsidRDefault="00045818">
      <w:pPr>
        <w:rPr>
          <w:color w:val="FF0000"/>
        </w:rPr>
      </w:pPr>
      <w:r>
        <w:rPr>
          <w:rFonts w:asciiTheme="minorEastAsia" w:cs="仿宋_GB2312"/>
          <w:color w:val="FF0000"/>
          <w:sz w:val="28"/>
          <w:szCs w:val="28"/>
        </w:rPr>
        <w:t>1.</w:t>
      </w:r>
      <w:r>
        <w:rPr>
          <w:rFonts w:asciiTheme="minorEastAsia" w:cs="仿宋_GB2312"/>
          <w:color w:val="FF0000"/>
          <w:sz w:val="28"/>
          <w:szCs w:val="28"/>
        </w:rPr>
        <w:t>理论（软件）基础的理解程度（</w:t>
      </w:r>
      <w:r>
        <w:rPr>
          <w:rFonts w:asciiTheme="minorEastAsia" w:cs="仿宋_GB2312"/>
          <w:color w:val="FF0000"/>
          <w:sz w:val="28"/>
          <w:szCs w:val="28"/>
        </w:rPr>
        <w:t>20%</w:t>
      </w:r>
      <w:r>
        <w:rPr>
          <w:rFonts w:asciiTheme="minorEastAsia" w:cs="仿宋_GB2312"/>
          <w:color w:val="FF0000"/>
          <w:sz w:val="28"/>
          <w:szCs w:val="28"/>
        </w:rPr>
        <w:t>）</w:t>
      </w:r>
    </w:p>
    <w:p w:rsidR="00614D54" w:rsidRDefault="00045818">
      <w:pPr>
        <w:rPr>
          <w:color w:val="FF0000"/>
        </w:rPr>
      </w:pPr>
      <w:r>
        <w:rPr>
          <w:rFonts w:asciiTheme="minorEastAsia" w:cs="仿宋_GB2312"/>
          <w:color w:val="FF0000"/>
          <w:sz w:val="28"/>
          <w:szCs w:val="28"/>
        </w:rPr>
        <w:t>2.</w:t>
      </w:r>
      <w:r>
        <w:rPr>
          <w:rFonts w:asciiTheme="minorEastAsia" w:cs="仿宋_GB2312"/>
          <w:color w:val="FF0000"/>
          <w:sz w:val="28"/>
          <w:szCs w:val="28"/>
        </w:rPr>
        <w:t>操作熟练程度（</w:t>
      </w:r>
      <w:r>
        <w:rPr>
          <w:rFonts w:asciiTheme="minorEastAsia" w:cs="仿宋_GB2312"/>
          <w:color w:val="FF0000"/>
          <w:sz w:val="28"/>
          <w:szCs w:val="28"/>
        </w:rPr>
        <w:t>20%</w:t>
      </w:r>
      <w:r>
        <w:rPr>
          <w:rFonts w:asciiTheme="minorEastAsia" w:cs="仿宋_GB2312"/>
          <w:color w:val="FF0000"/>
          <w:sz w:val="28"/>
          <w:szCs w:val="28"/>
        </w:rPr>
        <w:t>）</w:t>
      </w:r>
      <w:bookmarkStart w:id="0" w:name="_GoBack"/>
      <w:bookmarkEnd w:id="0"/>
    </w:p>
    <w:p w:rsidR="00614D54" w:rsidRDefault="00045818">
      <w:pPr>
        <w:rPr>
          <w:color w:val="FF0000"/>
        </w:rPr>
      </w:pPr>
      <w:r>
        <w:rPr>
          <w:rFonts w:asciiTheme="minorEastAsia" w:cs="仿宋_GB2312"/>
          <w:color w:val="FF0000"/>
          <w:sz w:val="28"/>
          <w:szCs w:val="28"/>
        </w:rPr>
        <w:lastRenderedPageBreak/>
        <w:t>3.</w:t>
      </w:r>
      <w:r>
        <w:rPr>
          <w:rFonts w:asciiTheme="minorEastAsia" w:cs="仿宋_GB2312"/>
          <w:color w:val="FF0000"/>
          <w:sz w:val="28"/>
          <w:szCs w:val="28"/>
        </w:rPr>
        <w:t>实际问题的解决能力（</w:t>
      </w:r>
      <w:r>
        <w:rPr>
          <w:rFonts w:asciiTheme="minorEastAsia" w:cs="仿宋_GB2312"/>
          <w:color w:val="FF0000"/>
          <w:sz w:val="28"/>
          <w:szCs w:val="28"/>
        </w:rPr>
        <w:t>40%</w:t>
      </w:r>
      <w:r>
        <w:rPr>
          <w:rFonts w:asciiTheme="minorEastAsia" w:cs="仿宋_GB2312"/>
          <w:color w:val="FF0000"/>
          <w:sz w:val="28"/>
          <w:szCs w:val="28"/>
        </w:rPr>
        <w:t>）</w:t>
      </w:r>
    </w:p>
    <w:p w:rsidR="00614D54" w:rsidRDefault="00045818">
      <w:pPr>
        <w:rPr>
          <w:rFonts w:ascii="宋体" w:eastAsia="宋体" w:hAnsi="宋体"/>
          <w:color w:val="FF0000"/>
        </w:rPr>
      </w:pPr>
      <w:r>
        <w:rPr>
          <w:rFonts w:ascii="宋体" w:eastAsia="宋体" w:hAnsi="宋体" w:cs="仿宋_GB2312"/>
          <w:color w:val="FF0000"/>
          <w:sz w:val="28"/>
          <w:szCs w:val="28"/>
        </w:rPr>
        <w:t>4.</w:t>
      </w:r>
      <w:r>
        <w:rPr>
          <w:rFonts w:ascii="宋体" w:eastAsia="宋体" w:hAnsi="宋体" w:cs="仿宋_GB2312"/>
          <w:color w:val="FF0000"/>
          <w:sz w:val="28"/>
          <w:szCs w:val="28"/>
        </w:rPr>
        <w:t>相关知识的拓展能力（</w:t>
      </w:r>
      <w:r>
        <w:rPr>
          <w:rFonts w:ascii="宋体" w:eastAsia="宋体" w:hAnsi="宋体" w:cs="仿宋_GB2312"/>
          <w:color w:val="FF0000"/>
          <w:sz w:val="28"/>
          <w:szCs w:val="28"/>
        </w:rPr>
        <w:t>20%</w:t>
      </w:r>
      <w:r>
        <w:rPr>
          <w:rFonts w:ascii="宋体" w:eastAsia="宋体" w:hAnsi="宋体" w:cs="仿宋_GB2312"/>
          <w:color w:val="FF0000"/>
          <w:sz w:val="28"/>
          <w:szCs w:val="28"/>
        </w:rPr>
        <w:t>）</w:t>
      </w:r>
    </w:p>
    <w:p w:rsidR="00614D54" w:rsidRDefault="00045818">
      <w:pPr>
        <w:spacing w:line="430" w:lineRule="exact"/>
        <w:jc w:val="left"/>
        <w:rPr>
          <w:rFonts w:eastAsia="黑体"/>
          <w:b/>
          <w:bCs/>
          <w:sz w:val="30"/>
          <w:szCs w:val="30"/>
        </w:rPr>
      </w:pPr>
      <w:r>
        <w:rPr>
          <w:rFonts w:ascii="宋体" w:eastAsia="仿宋_GB2312" w:hAnsi="宋体" w:cs="仿宋_GB2312"/>
          <w:b/>
          <w:bCs/>
          <w:szCs w:val="21"/>
        </w:rPr>
        <w:t>三、考查知识点：</w:t>
      </w:r>
    </w:p>
    <w:p w:rsidR="00614D54" w:rsidRDefault="00045818">
      <w:p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第一章</w:t>
      </w:r>
      <w:r>
        <w:rPr>
          <w:rFonts w:ascii="仿宋_GB2312" w:eastAsia="仿宋_GB2312" w:hAnsi="仿宋_GB2312" w:cs="仿宋_GB2312"/>
          <w:b/>
          <w:sz w:val="28"/>
          <w:szCs w:val="28"/>
        </w:rPr>
        <w:t xml:space="preserve">   </w:t>
      </w:r>
      <w:r>
        <w:rPr>
          <w:rFonts w:ascii="仿宋_GB2312" w:eastAsia="仿宋_GB2312" w:hAnsi="仿宋_GB2312" w:cs="仿宋_GB2312"/>
          <w:b/>
          <w:sz w:val="28"/>
          <w:szCs w:val="28"/>
        </w:rPr>
        <w:t>元件动画</w:t>
      </w:r>
    </w:p>
    <w:p w:rsidR="00614D54" w:rsidRDefault="00614D54">
      <w:pPr>
        <w:spacing w:line="430" w:lineRule="exact"/>
        <w:jc w:val="center"/>
        <w:rPr>
          <w:rFonts w:ascii="仿宋_GB2312" w:eastAsia="仿宋_GB2312" w:hAnsi="仿宋_GB2312" w:cs="仿宋_GB2312"/>
          <w:b/>
          <w:sz w:val="28"/>
          <w:szCs w:val="28"/>
        </w:rPr>
      </w:pP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、认知</w:t>
      </w:r>
      <w:r>
        <w:rPr>
          <w:rFonts w:ascii="仿宋_GB2312" w:eastAsia="仿宋_GB2312" w:hAnsi="仿宋_GB2312" w:cs="仿宋_GB2312"/>
          <w:sz w:val="28"/>
          <w:szCs w:val="28"/>
        </w:rPr>
        <w:t>Animate</w:t>
      </w:r>
      <w:r>
        <w:rPr>
          <w:rFonts w:ascii="仿宋_GB2312" w:eastAsia="仿宋_GB2312" w:hAnsi="仿宋_GB2312" w:cs="仿宋_GB2312"/>
          <w:sz w:val="28"/>
          <w:szCs w:val="28"/>
        </w:rPr>
        <w:t>动画规律；</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、元件的使用技巧；</w:t>
      </w:r>
    </w:p>
    <w:p w:rsidR="00614D54" w:rsidRDefault="00045818">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本章重点：</w:t>
      </w:r>
    </w:p>
    <w:p w:rsidR="00614D54" w:rsidRDefault="00045818">
      <w:pPr>
        <w:pStyle w:val="a3"/>
        <w:spacing w:line="430" w:lineRule="exact"/>
        <w:ind w:left="420" w:firstLine="560"/>
        <w:rPr>
          <w:rFonts w:ascii="仿宋_GB2312" w:eastAsia="仿宋_GB2312" w:hAnsi="仿宋_GB2312" w:cs="仿宋_GB2312"/>
          <w:sz w:val="28"/>
          <w:szCs w:val="28"/>
        </w:rPr>
      </w:pPr>
      <w:r>
        <w:rPr>
          <w:rFonts w:ascii="仿宋_GB2312" w:eastAsia="仿宋_GB2312" w:hAnsi="仿宋_GB2312" w:cs="仿宋_GB2312"/>
          <w:sz w:val="28"/>
          <w:szCs w:val="28"/>
        </w:rPr>
        <w:t>元件规律与原理。</w:t>
      </w:r>
    </w:p>
    <w:p w:rsidR="00614D54" w:rsidRDefault="00045818">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要求</w:t>
      </w:r>
    </w:p>
    <w:p w:rsidR="00614D54" w:rsidRDefault="00045818">
      <w:pPr>
        <w:spacing w:line="430" w:lineRule="exact"/>
        <w:ind w:firstLine="560"/>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、认知</w:t>
      </w:r>
      <w:r>
        <w:rPr>
          <w:rFonts w:ascii="仿宋_GB2312" w:eastAsia="仿宋_GB2312" w:hAnsi="仿宋_GB2312" w:cs="仿宋_GB2312"/>
          <w:sz w:val="28"/>
          <w:szCs w:val="28"/>
        </w:rPr>
        <w:t>Animate</w:t>
      </w:r>
      <w:r>
        <w:rPr>
          <w:rFonts w:ascii="仿宋_GB2312" w:eastAsia="仿宋_GB2312" w:hAnsi="仿宋_GB2312" w:cs="仿宋_GB2312"/>
          <w:sz w:val="28"/>
          <w:szCs w:val="28"/>
        </w:rPr>
        <w:t>动画规律；</w:t>
      </w:r>
    </w:p>
    <w:p w:rsidR="00614D54" w:rsidRDefault="00045818">
      <w:pPr>
        <w:spacing w:line="430" w:lineRule="exact"/>
        <w:ind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、学会元件的使用技巧；</w:t>
      </w:r>
    </w:p>
    <w:p w:rsidR="00614D54" w:rsidRDefault="00614D54">
      <w:pPr>
        <w:spacing w:line="430" w:lineRule="exact"/>
        <w:rPr>
          <w:rFonts w:ascii="仿宋_GB2312" w:eastAsia="仿宋_GB2312" w:hAnsi="仿宋_GB2312" w:cs="仿宋_GB2312"/>
          <w:b/>
          <w:sz w:val="28"/>
          <w:szCs w:val="28"/>
        </w:rPr>
      </w:pPr>
    </w:p>
    <w:p w:rsidR="00614D54" w:rsidRDefault="00045818">
      <w:pPr>
        <w:numPr>
          <w:ilvl w:val="0"/>
          <w:numId w:val="2"/>
        </w:numPr>
        <w:spacing w:line="430" w:lineRule="exact"/>
        <w:jc w:val="center"/>
        <w:rPr>
          <w:rFonts w:ascii="仿宋_GB2312" w:eastAsia="仿宋_GB2312" w:hAnsi="仿宋_GB2312" w:cs="仿宋_GB2312"/>
          <w:b/>
          <w:sz w:val="28"/>
          <w:szCs w:val="28"/>
        </w:rPr>
      </w:pPr>
      <w:r>
        <w:rPr>
          <w:rFonts w:ascii="仿宋_GB2312" w:eastAsia="仿宋_GB2312" w:hAnsi="仿宋_GB2312" w:cs="仿宋_GB2312"/>
          <w:b/>
          <w:sz w:val="28"/>
          <w:szCs w:val="28"/>
        </w:rPr>
        <w:t>动画合成原理与制作</w:t>
      </w:r>
    </w:p>
    <w:p w:rsidR="00614D54" w:rsidRDefault="00614D54">
      <w:pPr>
        <w:spacing w:line="430" w:lineRule="exact"/>
        <w:rPr>
          <w:rFonts w:ascii="仿宋_GB2312" w:eastAsia="仿宋_GB2312" w:hAnsi="仿宋_GB2312" w:cs="仿宋_GB2312"/>
          <w:b/>
          <w:sz w:val="28"/>
          <w:szCs w:val="28"/>
        </w:rPr>
      </w:pP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、层级概念；</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、音乐编辑技巧；</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3</w:t>
      </w:r>
      <w:r>
        <w:rPr>
          <w:rFonts w:ascii="仿宋_GB2312" w:eastAsia="仿宋_GB2312" w:hAnsi="仿宋_GB2312" w:cs="仿宋_GB2312"/>
          <w:sz w:val="28"/>
          <w:szCs w:val="28"/>
        </w:rPr>
        <w:t>、合成把控；</w:t>
      </w:r>
    </w:p>
    <w:p w:rsidR="00614D54" w:rsidRDefault="00045818">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本章重点</w:t>
      </w:r>
    </w:p>
    <w:p w:rsidR="00614D54" w:rsidRDefault="00045818">
      <w:pPr>
        <w:spacing w:line="430" w:lineRule="exact"/>
        <w:ind w:firstLine="560"/>
        <w:rPr>
          <w:rFonts w:ascii="仿宋_GB2312" w:eastAsia="仿宋_GB2312" w:hAnsi="仿宋_GB2312" w:cs="仿宋_GB2312"/>
          <w:sz w:val="28"/>
          <w:szCs w:val="28"/>
        </w:rPr>
      </w:pPr>
      <w:r>
        <w:rPr>
          <w:rFonts w:ascii="仿宋_GB2312" w:eastAsia="仿宋_GB2312" w:hAnsi="仿宋_GB2312" w:cs="仿宋_GB2312"/>
          <w:sz w:val="28"/>
          <w:szCs w:val="28"/>
        </w:rPr>
        <w:t>合成技巧的把控。</w:t>
      </w:r>
    </w:p>
    <w:p w:rsidR="00614D54" w:rsidRDefault="00045818">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要求</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、了解层级概念；</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、学会音乐编辑技巧；</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3</w:t>
      </w:r>
      <w:r>
        <w:rPr>
          <w:rFonts w:ascii="仿宋_GB2312" w:eastAsia="仿宋_GB2312" w:hAnsi="仿宋_GB2312" w:cs="仿宋_GB2312"/>
          <w:sz w:val="28"/>
          <w:szCs w:val="28"/>
        </w:rPr>
        <w:t>、掌握对成把控；</w:t>
      </w:r>
    </w:p>
    <w:p w:rsidR="00614D54" w:rsidRDefault="00614D54">
      <w:pPr>
        <w:pStyle w:val="a3"/>
        <w:spacing w:line="430" w:lineRule="exact"/>
        <w:ind w:left="420" w:firstLine="0"/>
        <w:rPr>
          <w:rFonts w:ascii="仿宋_GB2312" w:eastAsia="仿宋_GB2312" w:hAnsi="仿宋_GB2312" w:cs="仿宋_GB2312"/>
          <w:sz w:val="28"/>
          <w:szCs w:val="28"/>
        </w:rPr>
      </w:pPr>
    </w:p>
    <w:p w:rsidR="00614D54" w:rsidRDefault="00045818">
      <w:pPr>
        <w:spacing w:line="430" w:lineRule="exact"/>
        <w:ind w:firstLine="2249"/>
        <w:rPr>
          <w:rFonts w:ascii="仿宋_GB2312" w:eastAsia="仿宋_GB2312" w:hAnsi="仿宋_GB2312" w:cs="仿宋_GB2312"/>
          <w:b/>
          <w:sz w:val="28"/>
          <w:szCs w:val="28"/>
        </w:rPr>
      </w:pPr>
      <w:r>
        <w:rPr>
          <w:rFonts w:ascii="仿宋_GB2312" w:eastAsia="仿宋_GB2312" w:hAnsi="仿宋_GB2312" w:cs="仿宋_GB2312"/>
          <w:b/>
          <w:sz w:val="28"/>
          <w:szCs w:val="28"/>
        </w:rPr>
        <w:t>第三章</w:t>
      </w:r>
      <w:r>
        <w:rPr>
          <w:rFonts w:ascii="仿宋_GB2312" w:eastAsia="仿宋_GB2312" w:hAnsi="仿宋_GB2312" w:cs="仿宋_GB2312"/>
          <w:b/>
          <w:sz w:val="28"/>
          <w:szCs w:val="28"/>
        </w:rPr>
        <w:t xml:space="preserve">  </w:t>
      </w:r>
      <w:r>
        <w:rPr>
          <w:rFonts w:ascii="仿宋_GB2312" w:eastAsia="仿宋_GB2312" w:hAnsi="仿宋_GB2312" w:cs="仿宋_GB2312"/>
          <w:b/>
          <w:sz w:val="28"/>
          <w:szCs w:val="28"/>
        </w:rPr>
        <w:t>二维动画动作原理</w:t>
      </w:r>
    </w:p>
    <w:p w:rsidR="00614D54" w:rsidRDefault="00614D54">
      <w:pPr>
        <w:spacing w:line="430" w:lineRule="exact"/>
        <w:rPr>
          <w:rFonts w:ascii="仿宋_GB2312" w:eastAsia="仿宋_GB2312" w:hAnsi="仿宋_GB2312" w:cs="仿宋_GB2312"/>
          <w:sz w:val="28"/>
          <w:szCs w:val="28"/>
        </w:rPr>
      </w:pP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、学习掌握变速运动动画；</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、元件循环动画；</w:t>
      </w:r>
      <w:r>
        <w:rPr>
          <w:rFonts w:ascii="仿宋_GB2312" w:eastAsia="仿宋_GB2312" w:hAnsi="仿宋_GB2312" w:cs="仿宋_GB2312"/>
          <w:sz w:val="28"/>
          <w:szCs w:val="28"/>
        </w:rPr>
        <w:t xml:space="preserve">        </w:t>
      </w:r>
    </w:p>
    <w:p w:rsidR="00614D54" w:rsidRDefault="00045818">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t>本章重点</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匀加减速运动的动画表现形式。</w:t>
      </w:r>
    </w:p>
    <w:p w:rsidR="00614D54" w:rsidRDefault="00045818">
      <w:pPr>
        <w:spacing w:line="430" w:lineRule="exact"/>
        <w:rPr>
          <w:rFonts w:ascii="仿宋_GB2312" w:eastAsia="仿宋_GB2312" w:hAnsi="仿宋_GB2312" w:cs="仿宋_GB2312"/>
          <w:b/>
          <w:sz w:val="28"/>
          <w:szCs w:val="28"/>
        </w:rPr>
      </w:pPr>
      <w:r>
        <w:rPr>
          <w:rFonts w:ascii="仿宋_GB2312" w:eastAsia="仿宋_GB2312" w:hAnsi="仿宋_GB2312" w:cs="仿宋_GB2312"/>
          <w:b/>
          <w:sz w:val="28"/>
          <w:szCs w:val="28"/>
        </w:rPr>
        <w:lastRenderedPageBreak/>
        <w:t>要求</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、握变速运动动画；</w:t>
      </w:r>
      <w:r>
        <w:rPr>
          <w:rFonts w:ascii="仿宋_GB2312" w:eastAsia="仿宋_GB2312" w:hAnsi="仿宋_GB2312" w:cs="仿宋_GB2312"/>
          <w:sz w:val="28"/>
          <w:szCs w:val="28"/>
        </w:rPr>
        <w:t xml:space="preserve"> </w:t>
      </w:r>
    </w:p>
    <w:p w:rsidR="00614D54" w:rsidRDefault="00045818">
      <w:pPr>
        <w:spacing w:line="430" w:lineRule="exact"/>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、元件循环动画；</w:t>
      </w:r>
      <w:r>
        <w:rPr>
          <w:rFonts w:ascii="仿宋_GB2312" w:eastAsia="仿宋_GB2312" w:hAnsi="仿宋_GB2312" w:cs="仿宋_GB2312"/>
          <w:sz w:val="28"/>
          <w:szCs w:val="28"/>
        </w:rPr>
        <w:t xml:space="preserve">  </w:t>
      </w:r>
    </w:p>
    <w:sectPr w:rsidR="00614D54">
      <w:pgSz w:w="11906" w:h="16838"/>
      <w:pgMar w:top="1440" w:right="1800" w:bottom="1440" w:left="2640" w:header="0" w:footer="0" w:gutter="0"/>
      <w:cols w:space="720"/>
      <w:formProt w:val="0"/>
      <w:docGrid w:type="lines" w:linePitch="312" w:charSpace="919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汉仪PP体简"/>
    <w:charset w:val="86"/>
    <w:family w:val="roman"/>
    <w:pitch w:val="variable"/>
  </w:font>
  <w:font w:name="仿宋_GB2312">
    <w:altName w:val="汉仪PP体简"/>
    <w:charset w:val="86"/>
    <w:family w:val="roman"/>
    <w:pitch w:val="variable"/>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C6008"/>
    <w:multiLevelType w:val="multilevel"/>
    <w:tmpl w:val="BF8CF51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8936CD3"/>
    <w:multiLevelType w:val="multilevel"/>
    <w:tmpl w:val="681C5E2A"/>
    <w:lvl w:ilvl="0">
      <w:start w:val="2"/>
      <w:numFmt w:val="taiwaneseCountingThousand"/>
      <w:suff w:val="space"/>
      <w:lvlText w:val="第%1章"/>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autoHyphenation/>
  <w:characterSpacingControl w:val="doNotCompress"/>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D54"/>
    <w:rsid w:val="00045818"/>
    <w:rsid w:val="00271874"/>
    <w:rsid w:val="00614D54"/>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列表段落"/>
    <w:basedOn w:val="a"/>
    <w:uiPriority w:val="99"/>
    <w:unhideWhenUsed/>
    <w:qFormat/>
    <w:pPr>
      <w:ind w:firstLine="420"/>
    </w:pPr>
  </w:style>
  <w:style w:type="paragraph" w:customStyle="1" w:styleId="a4">
    <w:name w:val="表格内容"/>
    <w:basedOn w:val="a"/>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列表段落"/>
    <w:basedOn w:val="a"/>
    <w:uiPriority w:val="99"/>
    <w:unhideWhenUsed/>
    <w:qFormat/>
    <w:pPr>
      <w:ind w:firstLine="420"/>
    </w:pPr>
  </w:style>
  <w:style w:type="paragraph" w:customStyle="1" w:styleId="a4">
    <w:name w:val="表格内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包洗白</dc:creator>
  <dc:description/>
  <cp:lastModifiedBy>xb21cn</cp:lastModifiedBy>
  <cp:revision>7</cp:revision>
  <cp:lastPrinted>2020-07-27T08:44:00Z</cp:lastPrinted>
  <dcterms:created xsi:type="dcterms:W3CDTF">2021-07-07T02:33:00Z</dcterms:created>
  <dcterms:modified xsi:type="dcterms:W3CDTF">2021-08-17T03:05:00Z</dcterms:modified>
  <dc:language>zh-CN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