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4"/>
        <w:widowControl/>
        <w:jc w:val="center"/>
        <w:rPr>
          <w:rFonts w:ascii="方正小标宋简体" w:hAnsi="方正小标宋简体" w:eastAsia="方正小标宋简体" w:cs="方正小标宋简体"/>
          <w:b/>
          <w:b/>
          <w:bCs/>
          <w:sz w:val="32"/>
          <w:szCs w:val="32"/>
        </w:rPr>
      </w:pPr>
      <w:r>
        <w:rPr>
          <w:rFonts w:eastAsia="方正大黑简体" w:ascii="方正大黑简体" w:hAnsi="方正大黑简体"/>
          <w:sz w:val="36"/>
        </w:rPr>
        <w:t>01157</w:t>
      </w:r>
      <w:r>
        <w:rPr>
          <w:rFonts w:ascii="方正小标宋简体" w:hAnsi="方正小标宋简体" w:cs="方正小标宋简体" w:eastAsia="方正小标宋简体"/>
          <w:color w:val="000000"/>
          <w:kern w:val="0"/>
          <w:sz w:val="32"/>
          <w:szCs w:val="32"/>
          <w:lang w:bidi="ar"/>
        </w:rPr>
        <w:t>《</w:t>
      </w:r>
      <w:r>
        <w:rPr>
          <w:rFonts w:eastAsia="方正小标宋简体" w:cs="方正小标宋简体" w:ascii="方正小标宋简体" w:hAnsi="方正小标宋简体"/>
          <w:color w:val="000000"/>
          <w:kern w:val="0"/>
          <w:sz w:val="32"/>
          <w:szCs w:val="32"/>
          <w:lang w:bidi="ar"/>
        </w:rPr>
        <w:t>Painter</w:t>
      </w:r>
      <w:r>
        <w:rPr>
          <w:rFonts w:ascii="方正小标宋简体" w:hAnsi="方正小标宋简体" w:cs="方正小标宋简体" w:eastAsia="方正小标宋简体"/>
          <w:color w:val="000000"/>
          <w:kern w:val="0"/>
          <w:sz w:val="32"/>
          <w:szCs w:val="32"/>
          <w:lang w:bidi="ar"/>
        </w:rPr>
        <w:t>》</w:t>
      </w:r>
      <w:r>
        <w:rPr>
          <w:rFonts w:eastAsia="方正小标宋简体" w:cs="方正小标宋简体" w:ascii="方正小标宋简体" w:hAnsi="方正小标宋简体"/>
          <w:color w:val="000000"/>
          <w:kern w:val="0"/>
          <w:sz w:val="32"/>
          <w:szCs w:val="32"/>
          <w:lang w:bidi="ar"/>
        </w:rPr>
        <w:t>(</w:t>
      </w:r>
      <w:r>
        <w:rPr>
          <w:rFonts w:ascii="方正小标宋简体" w:hAnsi="方正小标宋简体" w:cs="方正小标宋简体" w:eastAsia="方正小标宋简体"/>
          <w:color w:val="000000"/>
          <w:kern w:val="0"/>
          <w:sz w:val="32"/>
          <w:szCs w:val="32"/>
          <w:lang w:bidi="ar"/>
        </w:rPr>
        <w:t>实践</w:t>
      </w:r>
      <w:r>
        <w:rPr>
          <w:rFonts w:eastAsia="方正小标宋简体" w:cs="方正小标宋简体" w:ascii="方正小标宋简体" w:hAnsi="方正小标宋简体"/>
          <w:color w:val="000000"/>
          <w:kern w:val="0"/>
          <w:sz w:val="32"/>
          <w:szCs w:val="32"/>
          <w:lang w:bidi="ar"/>
        </w:rPr>
        <w:t>)</w:t>
      </w:r>
      <w:r>
        <w:rPr>
          <w:rFonts w:ascii="方正小标宋简体" w:hAnsi="方正小标宋简体" w:cs="方正小标宋简体" w:eastAsia="方正小标宋简体"/>
          <w:color w:val="000000"/>
          <w:kern w:val="0"/>
          <w:sz w:val="32"/>
          <w:szCs w:val="32"/>
        </w:rPr>
        <w:t>课程考试大纲</w:t>
      </w:r>
    </w:p>
    <w:p>
      <w:pPr>
        <w:pStyle w:val="Style14"/>
        <w:rPr>
          <w:sz w:val="24"/>
        </w:rPr>
      </w:pPr>
      <w:r>
        <w:rPr>
          <w:sz w:val="24"/>
        </w:rPr>
        <w:t xml:space="preserve">                 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>一、课程性质</w:t>
      </w:r>
    </w:p>
    <w:p>
      <w:pPr>
        <w:pStyle w:val="Style14"/>
        <w:spacing w:lineRule="exact" w:line="430"/>
        <w:ind w:firstLine="56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《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》是动漫设计与制作的专业课程，该课程重视理论联系实际，学习本课程有助于提高学生的动画制作能力。</w:t>
      </w:r>
    </w:p>
    <w:p>
      <w:pPr>
        <w:pStyle w:val="Style14"/>
        <w:spacing w:lineRule="exact" w:line="430"/>
        <w:ind w:firstLine="7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本课程重点介绍绘画软件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的使用，包括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的软件特点和基本操作、数位板的使用，高级应用以及用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绘制艺术效果绘画及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CG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卡通绘画等。从而使本专业学生掌握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及数位板应用知识与技能。通过对工具软件的学习能够更好地发挥学生的艺术创造力，对动漫设计与制作的学习起辅助和推动作用。</w:t>
      </w:r>
    </w:p>
    <w:p>
      <w:pPr>
        <w:pStyle w:val="Style14"/>
        <w:spacing w:lineRule="exact" w:line="430"/>
        <w:ind w:firstLine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>课程目的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 xml:space="preserve">     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知识目标：</w:t>
      </w:r>
    </w:p>
    <w:p>
      <w:pPr>
        <w:pStyle w:val="Style14"/>
        <w:numPr>
          <w:ilvl w:val="0"/>
          <w:numId w:val="2"/>
        </w:numPr>
        <w:spacing w:lineRule="exact" w:line="430"/>
        <w:ind w:firstLine="49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了解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软件的特点，软件界面：窗口、工具、菜单栏。</w:t>
      </w:r>
    </w:p>
    <w:p>
      <w:pPr>
        <w:pStyle w:val="Style14"/>
        <w:spacing w:lineRule="exact" w:line="430"/>
        <w:ind w:firstLine="49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2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、掌握工具栏中工具的使用方法，熟悉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的笔刷和设置、自定义笔刷。</w:t>
      </w:r>
    </w:p>
    <w:p>
      <w:pPr>
        <w:pStyle w:val="Style14"/>
        <w:spacing w:lineRule="exact" w:line="430"/>
        <w:ind w:firstLine="49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3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、掌握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中滤镱、克隆的使用。</w:t>
      </w:r>
    </w:p>
    <w:p>
      <w:pPr>
        <w:pStyle w:val="Style14"/>
        <w:spacing w:lineRule="exact" w:line="430"/>
        <w:ind w:firstLine="49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4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、能够运用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进行独立的艺术创作。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能力目标：</w:t>
      </w:r>
    </w:p>
    <w:p>
      <w:pPr>
        <w:pStyle w:val="Style14"/>
        <w:spacing w:lineRule="exact" w:line="430"/>
        <w:ind w:firstLine="56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本课程的目标和任务是使学生通过本课程的自学和辅导考试，进行有关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软件的基本知识，使用操作的考察和训练，灵活运用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软件，为以后的动画学习创作打下基础。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素质目标：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1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、培养学生发现问题和解决问题的能力。</w:t>
      </w:r>
    </w:p>
    <w:p>
      <w:pPr>
        <w:pStyle w:val="Style14"/>
        <w:numPr>
          <w:ilvl w:val="0"/>
          <w:numId w:val="3"/>
        </w:numPr>
        <w:spacing w:lineRule="exact" w:line="43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 xml:space="preserve">具有良好的学习态度。 </w:t>
      </w:r>
    </w:p>
    <w:p>
      <w:pPr>
        <w:pStyle w:val="Style14"/>
        <w:numPr>
          <w:ilvl w:val="0"/>
          <w:numId w:val="3"/>
        </w:numPr>
        <w:spacing w:lineRule="exact" w:line="43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具有良好的交往与沟通表达能力；</w:t>
      </w:r>
    </w:p>
    <w:p>
      <w:pPr>
        <w:pStyle w:val="Style14"/>
        <w:numPr>
          <w:ilvl w:val="0"/>
          <w:numId w:val="3"/>
        </w:numPr>
        <w:spacing w:lineRule="exact" w:line="43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具有团队合作精神；</w:t>
      </w:r>
    </w:p>
    <w:p>
      <w:pPr>
        <w:pStyle w:val="Style14"/>
        <w:spacing w:lineRule="exact" w:line="430"/>
        <w:ind w:left="132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5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、具有正确的价值观与评定事物的能力。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b/>
          <w:b/>
          <w:bCs/>
          <w:sz w:val="28"/>
          <w:szCs w:val="28"/>
        </w:rPr>
      </w:pPr>
      <w:r>
        <w:rPr>
          <w:rFonts w:ascii="仿宋_GB2312" w:hAnsi="仿宋_GB2312" w:cs="仿宋_GB2312" w:eastAsia="仿宋_GB2312"/>
          <w:b/>
          <w:bCs/>
          <w:sz w:val="28"/>
          <w:szCs w:val="28"/>
        </w:rPr>
        <w:t>二、考试内容及要求</w:t>
      </w:r>
    </w:p>
    <w:p>
      <w:pPr>
        <w:pStyle w:val="Style14"/>
        <w:rPr>
          <w:rFonts w:cs="仿宋_GB2312" w:asciiTheme="minorEastAsia"/>
          <w:color w:val="FF0000"/>
          <w:sz w:val="28"/>
          <w:szCs w:val="28"/>
        </w:rPr>
      </w:pPr>
      <w:r>
        <w:rPr>
          <w:rFonts w:cs="仿宋_GB2312" w:asciiTheme="minorEastAsia"/>
          <w:color w:val="FF0000"/>
          <w:sz w:val="28"/>
          <w:szCs w:val="28"/>
        </w:rPr>
      </w:r>
    </w:p>
    <w:tbl>
      <w:tblPr>
        <w:tblW w:w="746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1414"/>
        <w:gridCol w:w="1667"/>
        <w:gridCol w:w="2040"/>
        <w:gridCol w:w="2344"/>
      </w:tblGrid>
      <w:tr>
        <w:trPr/>
        <w:tc>
          <w:tcPr>
            <w:tcW w:w="74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jc w:val="center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考查内容及成绩评定细则</w:t>
            </w:r>
          </w:p>
        </w:tc>
      </w:tr>
      <w:tr>
        <w:trPr/>
        <w:tc>
          <w:tcPr>
            <w:tcW w:w="14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color w:val="FF0000"/>
              </w:rPr>
            </w:pPr>
            <w:r>
              <w:rPr>
                <w:color w:val="FF0000"/>
              </w:rPr>
              <w:t>考查班级</w:t>
            </w:r>
          </w:p>
        </w:tc>
        <w:tc>
          <w:tcPr>
            <w:tcW w:w="16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color w:val="FF0000"/>
              </w:rPr>
            </w:pPr>
            <w:r>
              <w:rPr>
                <w:color w:val="FF0000"/>
              </w:rPr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color w:val="FF0000"/>
              </w:rPr>
            </w:pPr>
            <w:r>
              <w:rPr>
                <w:color w:val="FF0000"/>
              </w:rPr>
              <w:t>考查方式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rPr>
                <w:color w:val="FF0000"/>
              </w:rPr>
            </w:pPr>
            <w:r>
              <w:rPr>
                <w:color w:val="FF0000"/>
              </w:rPr>
              <w:t>理论</w:t>
            </w:r>
            <w:r>
              <w:rPr>
                <w:color w:val="FF0000"/>
              </w:rPr>
              <w:t>+</w:t>
            </w:r>
            <w:r>
              <w:rPr>
                <w:color w:val="FF0000"/>
              </w:rPr>
              <w:t>实践</w:t>
            </w:r>
          </w:p>
        </w:tc>
      </w:tr>
      <w:tr>
        <w:trPr/>
        <w:tc>
          <w:tcPr>
            <w:tcW w:w="14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color w:val="FF0000"/>
              </w:rPr>
            </w:pPr>
            <w:r>
              <w:rPr>
                <w:color w:val="FF0000"/>
              </w:rPr>
              <w:t>考查人数</w:t>
            </w:r>
          </w:p>
        </w:tc>
        <w:tc>
          <w:tcPr>
            <w:tcW w:w="16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color w:val="FF0000"/>
              </w:rPr>
            </w:pPr>
            <w:r>
              <w:rPr>
                <w:color w:val="FF0000"/>
              </w:rPr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color w:val="FF0000"/>
              </w:rPr>
            </w:pPr>
            <w:r>
              <w:rPr>
                <w:color w:val="FF0000"/>
              </w:rPr>
              <w:t>考查时间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rPr>
                <w:color w:val="FF0000"/>
              </w:rPr>
            </w:pPr>
            <w:r>
              <w:rPr>
                <w:color w:val="FF0000"/>
              </w:rPr>
            </w:r>
          </w:p>
        </w:tc>
      </w:tr>
      <w:tr>
        <w:trPr/>
        <w:tc>
          <w:tcPr>
            <w:tcW w:w="14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color w:val="FF0000"/>
              </w:rPr>
            </w:pPr>
            <w:r>
              <w:rPr>
                <w:color w:val="FF0000"/>
              </w:rPr>
              <w:t>平时成绩占比</w:t>
            </w:r>
          </w:p>
        </w:tc>
        <w:tc>
          <w:tcPr>
            <w:tcW w:w="166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color w:val="FF0000"/>
              </w:rPr>
            </w:pPr>
            <w:r>
              <w:rPr>
                <w:color w:val="FF0000"/>
              </w:rPr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color w:val="FF0000"/>
              </w:rPr>
            </w:pPr>
            <w:r>
              <w:rPr>
                <w:color w:val="FF0000"/>
              </w:rPr>
              <w:t>评卷人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rPr>
                <w:color w:val="FF0000"/>
              </w:rPr>
            </w:pPr>
            <w:r>
              <w:rPr>
                <w:color w:val="FF0000"/>
              </w:rPr>
            </w:r>
          </w:p>
        </w:tc>
      </w:tr>
    </w:tbl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>考查试题方式：</w:t>
      </w:r>
    </w:p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>理论部分：试卷（统一出题方式考查）</w:t>
      </w:r>
    </w:p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>单项选择题</w:t>
      </w:r>
      <w:r>
        <w:rPr>
          <w:rFonts w:cs="仿宋_GB2312" w:asciiTheme="minorEastAsia"/>
          <w:color w:val="FF0000"/>
          <w:sz w:val="28"/>
          <w:szCs w:val="28"/>
        </w:rPr>
        <w:t>20</w:t>
      </w:r>
      <w:r>
        <w:rPr>
          <w:rFonts w:cs="仿宋_GB2312" w:asciiTheme="minorEastAsia"/>
          <w:color w:val="FF0000"/>
          <w:sz w:val="28"/>
          <w:szCs w:val="28"/>
        </w:rPr>
        <w:t>道  （</w:t>
      </w:r>
      <w:r>
        <w:rPr>
          <w:rFonts w:cs="仿宋_GB2312" w:asciiTheme="minorEastAsia"/>
          <w:color w:val="FF0000"/>
          <w:sz w:val="28"/>
          <w:szCs w:val="28"/>
        </w:rPr>
        <w:t>20</w:t>
      </w:r>
      <w:r>
        <w:rPr>
          <w:rFonts w:cs="仿宋_GB2312" w:asciiTheme="minorEastAsia"/>
          <w:color w:val="FF0000"/>
          <w:sz w:val="28"/>
          <w:szCs w:val="28"/>
        </w:rPr>
        <w:t>分）</w:t>
      </w:r>
    </w:p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>多项选择题</w:t>
      </w:r>
      <w:r>
        <w:rPr>
          <w:rFonts w:cs="仿宋_GB2312" w:asciiTheme="minorEastAsia"/>
          <w:color w:val="FF0000"/>
          <w:sz w:val="28"/>
          <w:szCs w:val="28"/>
        </w:rPr>
        <w:t>10</w:t>
      </w:r>
      <w:r>
        <w:rPr>
          <w:rFonts w:cs="仿宋_GB2312" w:asciiTheme="minorEastAsia"/>
          <w:color w:val="FF0000"/>
          <w:sz w:val="28"/>
          <w:szCs w:val="28"/>
        </w:rPr>
        <w:t>道  （</w:t>
      </w:r>
      <w:r>
        <w:rPr>
          <w:rFonts w:cs="仿宋_GB2312" w:asciiTheme="minorEastAsia"/>
          <w:color w:val="FF0000"/>
          <w:sz w:val="28"/>
          <w:szCs w:val="28"/>
        </w:rPr>
        <w:t>20</w:t>
      </w:r>
      <w:r>
        <w:rPr>
          <w:rFonts w:cs="仿宋_GB2312" w:asciiTheme="minorEastAsia"/>
          <w:color w:val="FF0000"/>
          <w:sz w:val="28"/>
          <w:szCs w:val="28"/>
        </w:rPr>
        <w:t>分）</w:t>
      </w:r>
    </w:p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>实践题部分：</w:t>
      </w:r>
    </w:p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>制作题</w:t>
      </w:r>
      <w:r>
        <w:rPr>
          <w:rFonts w:cs="仿宋_GB2312" w:asciiTheme="minorEastAsia"/>
          <w:color w:val="FF0000"/>
          <w:sz w:val="28"/>
          <w:szCs w:val="28"/>
        </w:rPr>
        <w:t>1</w:t>
      </w:r>
      <w:r>
        <w:rPr>
          <w:rFonts w:cs="仿宋_GB2312" w:asciiTheme="minorEastAsia"/>
          <w:color w:val="FF0000"/>
          <w:sz w:val="28"/>
          <w:szCs w:val="28"/>
        </w:rPr>
        <w:t>道（</w:t>
      </w:r>
      <w:r>
        <w:rPr>
          <w:rFonts w:cs="仿宋_GB2312" w:asciiTheme="minorEastAsia"/>
          <w:color w:val="FF0000"/>
          <w:sz w:val="28"/>
          <w:szCs w:val="28"/>
        </w:rPr>
        <w:t>60</w:t>
      </w:r>
      <w:r>
        <w:rPr>
          <w:rFonts w:cs="仿宋_GB2312" w:asciiTheme="minorEastAsia"/>
          <w:color w:val="FF0000"/>
          <w:sz w:val="28"/>
          <w:szCs w:val="28"/>
        </w:rPr>
        <w:t>分）</w:t>
      </w:r>
    </w:p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>制作题范例：</w:t>
      </w:r>
    </w:p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>如：运用</w:t>
      </w:r>
      <w:r>
        <w:rPr>
          <w:rFonts w:eastAsia="仿宋_GB2312" w:cs="仿宋_GB2312" w:ascii="仿宋_GB2312" w:hAnsi="仿宋_GB2312"/>
          <w:color w:val="FF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FF0000"/>
          <w:kern w:val="0"/>
          <w:sz w:val="28"/>
          <w:szCs w:val="28"/>
        </w:rPr>
        <w:t>软件绘制</w:t>
      </w:r>
      <w:r>
        <w:rPr>
          <w:rFonts w:cs="仿宋_GB2312" w:asciiTheme="minorEastAsia"/>
          <w:color w:val="FF0000"/>
          <w:sz w:val="28"/>
          <w:szCs w:val="28"/>
        </w:rPr>
        <w:t>角色人物（要求；根据参考图绘制，只需注意人物结构、比例合理，造型优美。）</w:t>
      </w:r>
    </w:p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>步骤：</w:t>
      </w:r>
      <w:r>
        <w:rPr>
          <w:rFonts w:cs="仿宋_GB2312" w:asciiTheme="minorEastAsia"/>
          <w:color w:val="FF0000"/>
          <w:sz w:val="28"/>
          <w:szCs w:val="28"/>
        </w:rPr>
        <w:t>1</w:t>
      </w:r>
      <w:r>
        <w:rPr>
          <w:rFonts w:cs="仿宋_GB2312" w:asciiTheme="minorEastAsia"/>
          <w:color w:val="FF0000"/>
          <w:sz w:val="28"/>
          <w:szCs w:val="28"/>
        </w:rPr>
        <w:t>、打开软件，导入参考图</w:t>
      </w:r>
    </w:p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color w:val="FF0000"/>
          <w:sz w:val="28"/>
          <w:szCs w:val="28"/>
        </w:rPr>
        <w:t>2</w:t>
      </w:r>
      <w:r>
        <w:rPr>
          <w:rFonts w:cs="仿宋_GB2312" w:asciiTheme="minorEastAsia"/>
          <w:color w:val="FF0000"/>
          <w:sz w:val="28"/>
          <w:szCs w:val="28"/>
        </w:rPr>
        <w:t>、在新建画布与图层，进行绘制</w:t>
      </w:r>
    </w:p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color w:val="FF0000"/>
          <w:sz w:val="28"/>
          <w:szCs w:val="28"/>
        </w:rPr>
        <w:t>3</w:t>
      </w:r>
      <w:r>
        <w:rPr>
          <w:rFonts w:cs="仿宋_GB2312" w:asciiTheme="minorEastAsia"/>
          <w:color w:val="FF0000"/>
          <w:sz w:val="28"/>
          <w:szCs w:val="28"/>
        </w:rPr>
        <w:t>、在绘制中注意人物比例与结构，使其在各个角度的造型都准确</w:t>
      </w:r>
    </w:p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color w:val="FF0000"/>
          <w:sz w:val="28"/>
          <w:szCs w:val="28"/>
        </w:rPr>
        <w:t>4</w:t>
      </w:r>
      <w:r>
        <w:rPr>
          <w:rFonts w:cs="仿宋_GB2312" w:asciiTheme="minorEastAsia"/>
          <w:color w:val="FF0000"/>
          <w:sz w:val="28"/>
          <w:szCs w:val="28"/>
        </w:rPr>
        <w:t>、对人物比例与结构进行调整，角色造型完整</w:t>
      </w:r>
    </w:p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color w:val="FF0000"/>
          <w:sz w:val="28"/>
          <w:szCs w:val="28"/>
        </w:rPr>
        <w:t>5</w:t>
      </w:r>
      <w:r>
        <w:rPr>
          <w:rFonts w:cs="仿宋_GB2312" w:asciiTheme="minorEastAsia"/>
          <w:color w:val="FF0000"/>
          <w:sz w:val="28"/>
          <w:szCs w:val="28"/>
        </w:rPr>
        <w:t xml:space="preserve">提交 </w:t>
      </w:r>
      <w:r>
        <w:rPr>
          <w:rFonts w:cs="仿宋_GB2312" w:asciiTheme="minorEastAsia"/>
          <w:color w:val="FF0000"/>
          <w:sz w:val="28"/>
          <w:szCs w:val="28"/>
        </w:rPr>
        <w:t>PSD</w:t>
      </w:r>
      <w:r>
        <w:rPr>
          <w:rFonts w:cs="仿宋_GB2312" w:asciiTheme="minorEastAsia"/>
          <w:color w:val="FF0000"/>
          <w:sz w:val="28"/>
          <w:szCs w:val="28"/>
        </w:rPr>
        <w:t>工程文件与</w:t>
      </w:r>
      <w:r>
        <w:rPr>
          <w:rFonts w:cs="仿宋_GB2312" w:asciiTheme="minorEastAsia"/>
          <w:color w:val="FF0000"/>
          <w:sz w:val="28"/>
          <w:szCs w:val="28"/>
        </w:rPr>
        <w:t>JPG</w:t>
      </w:r>
      <w:r>
        <w:rPr>
          <w:rFonts w:cs="仿宋_GB2312" w:asciiTheme="minorEastAsia"/>
          <w:color w:val="FF0000"/>
          <w:sz w:val="28"/>
          <w:szCs w:val="28"/>
        </w:rPr>
        <w:t>阅览文件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>知识点考查比例：</w:t>
      </w:r>
    </w:p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>1.</w:t>
      </w:r>
      <w:r>
        <w:rPr>
          <w:rFonts w:cs="仿宋_GB2312" w:asciiTheme="minorEastAsia"/>
          <w:color w:val="FF0000"/>
          <w:sz w:val="28"/>
          <w:szCs w:val="28"/>
        </w:rPr>
        <w:t>理论（软件）基础的理解程度（</w:t>
      </w:r>
      <w:r>
        <w:rPr>
          <w:rFonts w:cs="仿宋_GB2312" w:asciiTheme="minorEastAsia"/>
          <w:color w:val="FF0000"/>
          <w:sz w:val="28"/>
          <w:szCs w:val="28"/>
        </w:rPr>
        <w:t>20%</w:t>
      </w:r>
      <w:r>
        <w:rPr>
          <w:rFonts w:cs="仿宋_GB2312" w:asciiTheme="minorEastAsia"/>
          <w:color w:val="FF0000"/>
          <w:sz w:val="28"/>
          <w:szCs w:val="28"/>
        </w:rPr>
        <w:t>）</w:t>
      </w:r>
    </w:p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>2.</w:t>
      </w:r>
      <w:r>
        <w:rPr>
          <w:rFonts w:cs="仿宋_GB2312" w:asciiTheme="minorEastAsia"/>
          <w:color w:val="FF0000"/>
          <w:sz w:val="28"/>
          <w:szCs w:val="28"/>
        </w:rPr>
        <w:t>操作熟练程度（</w:t>
      </w:r>
      <w:r>
        <w:rPr>
          <w:rFonts w:cs="仿宋_GB2312" w:asciiTheme="minorEastAsia"/>
          <w:color w:val="FF0000"/>
          <w:sz w:val="28"/>
          <w:szCs w:val="28"/>
        </w:rPr>
        <w:t>20%</w:t>
      </w:r>
      <w:r>
        <w:rPr>
          <w:rFonts w:cs="仿宋_GB2312" w:asciiTheme="minorEastAsia"/>
          <w:color w:val="FF0000"/>
          <w:sz w:val="28"/>
          <w:szCs w:val="28"/>
        </w:rPr>
        <w:t>）</w:t>
      </w:r>
    </w:p>
    <w:p>
      <w:pPr>
        <w:pStyle w:val="Style14"/>
        <w:rPr>
          <w:color w:val="FF0000"/>
        </w:rPr>
      </w:pPr>
      <w:r>
        <w:rPr>
          <w:rFonts w:cs="仿宋_GB2312" w:asciiTheme="minorEastAsia"/>
          <w:color w:val="FF0000"/>
          <w:sz w:val="28"/>
          <w:szCs w:val="28"/>
        </w:rPr>
        <w:t>3.</w:t>
      </w:r>
      <w:r>
        <w:rPr>
          <w:rFonts w:cs="仿宋_GB2312" w:asciiTheme="minorEastAsia"/>
          <w:color w:val="FF0000"/>
          <w:sz w:val="28"/>
          <w:szCs w:val="28"/>
        </w:rPr>
        <w:t>实际问题的解决能力（</w:t>
      </w:r>
      <w:r>
        <w:rPr>
          <w:rFonts w:cs="仿宋_GB2312" w:asciiTheme="minorEastAsia"/>
          <w:color w:val="FF0000"/>
          <w:sz w:val="28"/>
          <w:szCs w:val="28"/>
        </w:rPr>
        <w:t>40%</w:t>
      </w:r>
      <w:r>
        <w:rPr>
          <w:rFonts w:cs="仿宋_GB2312" w:asciiTheme="minorEastAsia"/>
          <w:color w:val="FF0000"/>
          <w:sz w:val="28"/>
          <w:szCs w:val="28"/>
        </w:rPr>
        <w:t>）</w:t>
      </w:r>
    </w:p>
    <w:p>
      <w:pPr>
        <w:pStyle w:val="Style14"/>
        <w:rPr>
          <w:rFonts w:ascii="宋体" w:hAnsi="宋体" w:eastAsia="宋体"/>
          <w:color w:val="FF0000"/>
        </w:rPr>
      </w:pPr>
      <w:r>
        <w:rPr>
          <w:rFonts w:eastAsia="宋体" w:cs="仿宋_GB2312" w:ascii="宋体" w:hAnsi="宋体"/>
          <w:color w:val="FF0000"/>
          <w:sz w:val="28"/>
          <w:szCs w:val="28"/>
        </w:rPr>
        <w:t>4.</w:t>
      </w:r>
      <w:r>
        <w:rPr>
          <w:rFonts w:ascii="宋体" w:hAnsi="宋体" w:cs="仿宋_GB2312"/>
          <w:color w:val="FF0000"/>
          <w:sz w:val="28"/>
          <w:szCs w:val="28"/>
        </w:rPr>
        <w:t>相关知识的拓展能力（</w:t>
      </w:r>
      <w:r>
        <w:rPr>
          <w:rFonts w:eastAsia="宋体" w:cs="仿宋_GB2312" w:ascii="宋体" w:hAnsi="宋体"/>
          <w:color w:val="FF0000"/>
          <w:sz w:val="28"/>
          <w:szCs w:val="28"/>
        </w:rPr>
        <w:t>20%</w:t>
      </w:r>
      <w:r>
        <w:rPr>
          <w:rFonts w:ascii="宋体" w:hAnsi="宋体" w:cs="仿宋_GB2312"/>
          <w:color w:val="FF0000"/>
          <w:sz w:val="28"/>
          <w:szCs w:val="28"/>
        </w:rPr>
        <w:t>）</w:t>
      </w:r>
    </w:p>
    <w:p>
      <w:pPr>
        <w:pStyle w:val="Style14"/>
        <w:spacing w:lineRule="exact" w:line="430"/>
        <w:jc w:val="left"/>
        <w:rPr>
          <w:rFonts w:eastAsia="黑体"/>
          <w:b/>
          <w:b/>
          <w:bCs/>
          <w:sz w:val="30"/>
          <w:szCs w:val="30"/>
        </w:rPr>
      </w:pPr>
      <w:r>
        <w:rPr>
          <w:rFonts w:eastAsia="黑体"/>
          <w:b/>
          <w:bCs/>
          <w:sz w:val="30"/>
          <w:szCs w:val="30"/>
        </w:rPr>
        <w:t>三、考查知识点：</w:t>
      </w:r>
    </w:p>
    <w:p>
      <w:pPr>
        <w:pStyle w:val="Style14"/>
        <w:spacing w:lineRule="exact" w:line="430"/>
        <w:jc w:val="center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eastAsia="仿宋_GB2312" w:cs="仿宋_GB2312" w:ascii="仿宋_GB2312" w:hAnsi="仿宋_GB2312"/>
          <w:b/>
          <w:sz w:val="28"/>
          <w:szCs w:val="28"/>
        </w:rPr>
      </w:r>
    </w:p>
    <w:p>
      <w:pPr>
        <w:pStyle w:val="Style14"/>
        <w:spacing w:lineRule="exact" w:line="430"/>
        <w:jc w:val="center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 xml:space="preserve">第一章 新手上路       </w:t>
      </w:r>
    </w:p>
    <w:p>
      <w:pPr>
        <w:pStyle w:val="Style14"/>
        <w:spacing w:lineRule="exact" w:line="430"/>
        <w:ind w:firstLine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一、 学习的目的与要求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>本章重点：</w:t>
      </w:r>
    </w:p>
    <w:p>
      <w:pPr>
        <w:pStyle w:val="Style15"/>
        <w:spacing w:lineRule="exact" w:line="430"/>
        <w:ind w:left="420" w:firstLine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 xml:space="preserve"> </w:t>
      </w:r>
      <w:r>
        <w:rPr>
          <w:rFonts w:ascii="仿宋_GB2312" w:hAnsi="仿宋_GB2312" w:cs="仿宋_GB2312" w:eastAsia="仿宋_GB2312"/>
          <w:sz w:val="28"/>
          <w:szCs w:val="28"/>
        </w:rPr>
        <w:t>掌握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基本术语及相关概念；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>要求</w:t>
      </w:r>
    </w:p>
    <w:p>
      <w:pPr>
        <w:pStyle w:val="Style15"/>
        <w:numPr>
          <w:ilvl w:val="0"/>
          <w:numId w:val="4"/>
        </w:numPr>
        <w:spacing w:lineRule="exact" w:line="430"/>
        <w:ind w:firstLine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了解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界面；</w:t>
      </w:r>
    </w:p>
    <w:p>
      <w:pPr>
        <w:pStyle w:val="Style15"/>
        <w:numPr>
          <w:ilvl w:val="0"/>
          <w:numId w:val="4"/>
        </w:numPr>
        <w:spacing w:lineRule="exact" w:line="430"/>
        <w:ind w:firstLine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了解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的各种功能；</w:t>
      </w:r>
    </w:p>
    <w:p>
      <w:pPr>
        <w:pStyle w:val="Style15"/>
        <w:numPr>
          <w:ilvl w:val="0"/>
          <w:numId w:val="4"/>
        </w:numPr>
        <w:spacing w:lineRule="exact" w:line="430"/>
        <w:ind w:firstLine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子面板的作用和使用方法；</w:t>
      </w:r>
    </w:p>
    <w:p>
      <w:pPr>
        <w:pStyle w:val="Style15"/>
        <w:numPr>
          <w:ilvl w:val="0"/>
          <w:numId w:val="4"/>
        </w:numPr>
        <w:spacing w:lineRule="exact" w:line="430"/>
        <w:ind w:firstLine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掌握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sz w:val="28"/>
          <w:szCs w:val="28"/>
        </w:rPr>
        <w:t>基本操作。</w:t>
      </w:r>
    </w:p>
    <w:p>
      <w:pPr>
        <w:pStyle w:val="Style15"/>
        <w:spacing w:lineRule="exact" w:line="430"/>
        <w:ind w:left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二、考核知识点和考核目标</w:t>
      </w:r>
    </w:p>
    <w:p>
      <w:pPr>
        <w:pStyle w:val="Style15"/>
        <w:spacing w:lineRule="exact" w:line="430"/>
        <w:ind w:left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（一）概述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（二）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是什么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识记：了解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软件的特点和用途。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（三）工具的选择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识记：与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配合使用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Photoshop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，图层的作用，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RGB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与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CMYK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两种色彩模式。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（四）重要的工作准备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识记：选择合适的数位板，感压笔的使用方法，创建快捷方式。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（五）欢迎来到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的世界。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识记：认识</w:t>
      </w:r>
      <w:r>
        <w:rPr>
          <w:rFonts w:eastAsia="仿宋_GB2312" w:cs="仿宋_GB2312" w:ascii="仿宋_GB2312" w:hAnsi="仿宋_GB2312"/>
          <w:color w:val="000000"/>
          <w:kern w:val="0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color w:val="000000"/>
          <w:kern w:val="0"/>
          <w:sz w:val="28"/>
          <w:szCs w:val="28"/>
        </w:rPr>
        <w:t>中的工具栏。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创建画布，恢复、储存排列面板。储存文件。选择笔刷。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六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基础技能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调节笔刷的尺寸，在色彩工具栏上选取颜色，重置克隆源点，清除绘画笔触。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七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可能会让你头痛的笔刷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 image hose</w:t>
      </w:r>
      <w:r>
        <w:rPr>
          <w:rFonts w:ascii="仿宋_GB2312" w:hAnsi="仿宋_GB2312" w:cs="仿宋_GB2312" w:eastAsia="仿宋_GB2312"/>
          <w:sz w:val="28"/>
          <w:szCs w:val="28"/>
        </w:rPr>
        <w:t>图像水管，厚涂效果。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创建画布，恢复、储存排列面板。储存文件。选择笔刷。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六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基础技能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调节笔刷的尺寸，在色彩工具栏上选取颜色，重置克隆源点，清除绘画笔触。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七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可能会让你头痛的笔刷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 image hose</w:t>
      </w:r>
      <w:r>
        <w:rPr>
          <w:rFonts w:ascii="仿宋_GB2312" w:hAnsi="仿宋_GB2312" w:cs="仿宋_GB2312" w:eastAsia="仿宋_GB2312"/>
          <w:sz w:val="28"/>
          <w:szCs w:val="28"/>
        </w:rPr>
        <w:t>图像水管，厚涂效果。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八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基础练习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九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小结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 xml:space="preserve">: Painter </w:t>
      </w:r>
      <w:r>
        <w:rPr>
          <w:rFonts w:ascii="仿宋_GB2312" w:hAnsi="仿宋_GB2312" w:cs="仿宋_GB2312" w:eastAsia="仿宋_GB2312"/>
          <w:sz w:val="28"/>
          <w:szCs w:val="28"/>
        </w:rPr>
        <w:t>的特色</w:t>
      </w:r>
    </w:p>
    <w:p>
      <w:pPr>
        <w:pStyle w:val="Style14"/>
        <w:spacing w:lineRule="exact" w:line="430"/>
        <w:ind w:firstLine="585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</w:r>
    </w:p>
    <w:p>
      <w:pPr>
        <w:pStyle w:val="Style14"/>
        <w:numPr>
          <w:ilvl w:val="0"/>
          <w:numId w:val="5"/>
        </w:numPr>
        <w:spacing w:lineRule="exact" w:line="430"/>
        <w:jc w:val="center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>软件基础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一、学习目的与要求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 xml:space="preserve">      </w:t>
      </w:r>
      <w:r>
        <w:rPr>
          <w:rFonts w:ascii="仿宋_GB2312" w:hAnsi="仿宋_GB2312" w:cs="仿宋_GB2312" w:eastAsia="仿宋_GB2312"/>
          <w:sz w:val="28"/>
          <w:szCs w:val="28"/>
        </w:rPr>
        <w:t>通过本章的学习，了解在使用</w:t>
      </w:r>
      <w:r>
        <w:rPr>
          <w:rFonts w:eastAsia="仿宋_GB2312" w:cs="仿宋_GB2312" w:ascii="仿宋_GB2312" w:hAnsi="仿宋_GB2312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sz w:val="28"/>
          <w:szCs w:val="28"/>
        </w:rPr>
        <w:t>过程中三个关键的要点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简化、管理和优化。三个要点能够帮助你更高效、更富有创造力的使用</w:t>
      </w:r>
      <w:r>
        <w:rPr>
          <w:rFonts w:eastAsia="仿宋_GB2312" w:cs="仿宋_GB2312" w:ascii="仿宋_GB2312" w:hAnsi="仿宋_GB2312"/>
          <w:sz w:val="28"/>
          <w:szCs w:val="28"/>
        </w:rPr>
        <w:t xml:space="preserve">Painter </w:t>
      </w:r>
      <w:r>
        <w:rPr>
          <w:rFonts w:ascii="仿宋_GB2312" w:hAnsi="仿宋_GB2312" w:cs="仿宋_GB2312" w:eastAsia="仿宋_GB2312"/>
          <w:sz w:val="28"/>
          <w:szCs w:val="28"/>
        </w:rPr>
        <w:t>软件。通过本章的学习理解笔刷在绘画中的作用，能够创建、保存、管理笔刷。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>二、</w:t>
      </w:r>
      <w:r>
        <w:rPr>
          <w:rFonts w:ascii="仿宋_GB2312" w:hAnsi="仿宋_GB2312" w:cs="仿宋_GB2312" w:eastAsia="仿宋_GB2312"/>
          <w:sz w:val="28"/>
          <w:szCs w:val="28"/>
        </w:rPr>
        <w:t>考核知识点和考核目标</w:t>
      </w:r>
    </w:p>
    <w:p>
      <w:pPr>
        <w:pStyle w:val="Style15"/>
        <w:spacing w:lineRule="exact" w:line="430"/>
        <w:ind w:left="64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一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概述</w:t>
      </w:r>
    </w:p>
    <w:p>
      <w:pPr>
        <w:pStyle w:val="Style15"/>
        <w:spacing w:lineRule="exact" w:line="430"/>
        <w:ind w:left="64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二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内容提要</w:t>
      </w:r>
    </w:p>
    <w:p>
      <w:pPr>
        <w:pStyle w:val="Style14"/>
        <w:spacing w:lineRule="exact" w:line="430"/>
        <w:ind w:firstLine="7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三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原则</w:t>
      </w:r>
      <w:r>
        <w:rPr>
          <w:rFonts w:eastAsia="仿宋_GB2312" w:cs="仿宋_GB2312" w:ascii="仿宋_GB2312" w:hAnsi="仿宋_GB2312"/>
          <w:sz w:val="28"/>
          <w:szCs w:val="28"/>
        </w:rPr>
        <w:t>1:</w:t>
      </w:r>
      <w:r>
        <w:rPr>
          <w:rFonts w:ascii="仿宋_GB2312" w:hAnsi="仿宋_GB2312" w:cs="仿宋_GB2312" w:eastAsia="仿宋_GB2312"/>
          <w:sz w:val="28"/>
          <w:szCs w:val="28"/>
        </w:rPr>
        <w:t>简洁</w:t>
      </w:r>
    </w:p>
    <w:p>
      <w:pPr>
        <w:pStyle w:val="Style14"/>
        <w:spacing w:lineRule="exact" w:line="430"/>
        <w:ind w:firstLine="7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根据需要来选择工具面板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 xml:space="preserve">     </w:t>
      </w: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四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原则</w:t>
      </w:r>
      <w:r>
        <w:rPr>
          <w:rFonts w:eastAsia="仿宋_GB2312" w:cs="仿宋_GB2312" w:ascii="仿宋_GB2312" w:hAnsi="仿宋_GB2312"/>
          <w:sz w:val="28"/>
          <w:szCs w:val="28"/>
        </w:rPr>
        <w:t>2:</w:t>
      </w:r>
      <w:r>
        <w:rPr>
          <w:rFonts w:ascii="仿宋_GB2312" w:hAnsi="仿宋_GB2312" w:cs="仿宋_GB2312" w:eastAsia="仿宋_GB2312"/>
          <w:sz w:val="28"/>
          <w:szCs w:val="28"/>
        </w:rPr>
        <w:t>管理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文件夹的应用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第二章软件基础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一、学习目的与要求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通过本章的学习，了解在使用</w:t>
      </w:r>
      <w:r>
        <w:rPr>
          <w:rFonts w:eastAsia="仿宋_GB2312" w:cs="仿宋_GB2312" w:ascii="仿宋_GB2312" w:hAnsi="仿宋_GB2312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sz w:val="28"/>
          <w:szCs w:val="28"/>
        </w:rPr>
        <w:t>过程中三个关键的要点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简化、管理和优化。三个要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点能够帮助你更高效、更富有创造力的使用</w:t>
      </w:r>
      <w:r>
        <w:rPr>
          <w:rFonts w:eastAsia="仿宋_GB2312" w:cs="仿宋_GB2312" w:ascii="仿宋_GB2312" w:hAnsi="仿宋_GB2312"/>
          <w:sz w:val="28"/>
          <w:szCs w:val="28"/>
        </w:rPr>
        <w:t xml:space="preserve">Painter </w:t>
      </w:r>
      <w:r>
        <w:rPr>
          <w:rFonts w:ascii="仿宋_GB2312" w:hAnsi="仿宋_GB2312" w:cs="仿宋_GB2312" w:eastAsia="仿宋_GB2312"/>
          <w:sz w:val="28"/>
          <w:szCs w:val="28"/>
        </w:rPr>
        <w:t>软件。通过本章的学习理解笔刷在绘画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中的作用，能够创建、保存、管理笔刷。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二、考核知识点和考核目标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一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概述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二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内容提要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三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原则</w:t>
      </w:r>
      <w:r>
        <w:rPr>
          <w:rFonts w:eastAsia="仿宋_GB2312" w:cs="仿宋_GB2312" w:ascii="仿宋_GB2312" w:hAnsi="仿宋_GB2312"/>
          <w:sz w:val="28"/>
          <w:szCs w:val="28"/>
        </w:rPr>
        <w:t>1:</w:t>
      </w:r>
      <w:r>
        <w:rPr>
          <w:rFonts w:ascii="仿宋_GB2312" w:hAnsi="仿宋_GB2312" w:cs="仿宋_GB2312" w:eastAsia="仿宋_GB2312"/>
          <w:sz w:val="28"/>
          <w:szCs w:val="28"/>
        </w:rPr>
        <w:t>简洁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根据需要来选择工具面板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四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原则</w:t>
      </w:r>
      <w:r>
        <w:rPr>
          <w:rFonts w:eastAsia="仿宋_GB2312" w:cs="仿宋_GB2312" w:ascii="仿宋_GB2312" w:hAnsi="仿宋_GB2312"/>
          <w:sz w:val="28"/>
          <w:szCs w:val="28"/>
        </w:rPr>
        <w:t>2:</w:t>
      </w:r>
      <w:r>
        <w:rPr>
          <w:rFonts w:ascii="仿宋_GB2312" w:hAnsi="仿宋_GB2312" w:cs="仿宋_GB2312" w:eastAsia="仿宋_GB2312"/>
          <w:sz w:val="28"/>
          <w:szCs w:val="28"/>
        </w:rPr>
        <w:t>管理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文件夹的应用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对文件使用合适的名称及其拓展名。理解文件格式</w:t>
      </w:r>
      <w:r>
        <w:rPr>
          <w:rFonts w:eastAsia="仿宋_GB2312" w:cs="仿宋_GB2312" w:ascii="仿宋_GB2312" w:hAnsi="仿宋_GB2312"/>
          <w:sz w:val="28"/>
          <w:szCs w:val="28"/>
        </w:rPr>
        <w:t xml:space="preserve">riff </w:t>
      </w:r>
      <w:r>
        <w:rPr>
          <w:rFonts w:ascii="仿宋_GB2312" w:hAnsi="仿宋_GB2312" w:cs="仿宋_GB2312" w:eastAsia="仿宋_GB2312"/>
          <w:sz w:val="28"/>
          <w:szCs w:val="28"/>
        </w:rPr>
        <w:t>与</w:t>
      </w:r>
      <w:r>
        <w:rPr>
          <w:rFonts w:eastAsia="仿宋_GB2312" w:cs="仿宋_GB2312" w:ascii="仿宋_GB2312" w:hAnsi="仿宋_GB2312"/>
          <w:sz w:val="28"/>
          <w:szCs w:val="28"/>
        </w:rPr>
        <w:t>psd</w:t>
      </w:r>
      <w:r>
        <w:rPr>
          <w:rFonts w:ascii="仿宋_GB2312" w:hAnsi="仿宋_GB2312" w:cs="仿宋_GB2312" w:eastAsia="仿宋_GB2312"/>
          <w:sz w:val="28"/>
          <w:szCs w:val="28"/>
        </w:rPr>
        <w:t>在使用中的区别。养成良好的内存管理习惯，使用硬盘</w:t>
      </w:r>
      <w:r>
        <w:rPr>
          <w:rFonts w:eastAsia="仿宋_GB2312" w:cs="仿宋_GB2312" w:ascii="仿宋_GB2312" w:hAnsi="仿宋_GB2312"/>
          <w:sz w:val="28"/>
          <w:szCs w:val="28"/>
        </w:rPr>
        <w:t>.</w:t>
      </w:r>
      <w:r>
        <w:rPr>
          <w:rFonts w:ascii="仿宋_GB2312" w:hAnsi="仿宋_GB2312" w:cs="仿宋_GB2312" w:eastAsia="仿宋_GB2312"/>
          <w:sz w:val="28"/>
          <w:szCs w:val="28"/>
        </w:rPr>
        <w:t>上存储的文件，保持文件的可控制性，维持精简的材质库。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保存工程文件，</w:t>
      </w:r>
      <w:r>
        <w:rPr>
          <w:rFonts w:eastAsia="仿宋_GB2312" w:cs="仿宋_GB2312" w:ascii="仿宋_GB2312" w:hAnsi="仿宋_GB2312"/>
          <w:sz w:val="28"/>
          <w:szCs w:val="28"/>
        </w:rPr>
        <w:t>CTRL+S</w:t>
      </w:r>
      <w:r>
        <w:rPr>
          <w:rFonts w:ascii="仿宋_GB2312" w:hAnsi="仿宋_GB2312" w:cs="仿宋_GB2312" w:eastAsia="仿宋_GB2312"/>
          <w:sz w:val="28"/>
          <w:szCs w:val="28"/>
        </w:rPr>
        <w:t>、</w:t>
      </w:r>
      <w:r>
        <w:rPr>
          <w:rFonts w:eastAsia="仿宋_GB2312" w:cs="仿宋_GB2312" w:ascii="仿宋_GB2312" w:hAnsi="仿宋_GB2312"/>
          <w:sz w:val="28"/>
          <w:szCs w:val="28"/>
        </w:rPr>
        <w:t xml:space="preserve">ALT+CTRL+S </w:t>
      </w:r>
      <w:r>
        <w:rPr>
          <w:rFonts w:ascii="仿宋_GB2312" w:hAnsi="仿宋_GB2312" w:cs="仿宋_GB2312" w:eastAsia="仿宋_GB2312"/>
          <w:sz w:val="28"/>
          <w:szCs w:val="28"/>
        </w:rPr>
        <w:t>快捷键的应用，实际操作控制笔刷的力度。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五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原则</w:t>
      </w:r>
      <w:r>
        <w:rPr>
          <w:rFonts w:eastAsia="仿宋_GB2312" w:cs="仿宋_GB2312" w:ascii="仿宋_GB2312" w:hAnsi="仿宋_GB2312"/>
          <w:sz w:val="28"/>
          <w:szCs w:val="28"/>
        </w:rPr>
        <w:t>3:</w:t>
      </w:r>
      <w:r>
        <w:rPr>
          <w:rFonts w:ascii="仿宋_GB2312" w:hAnsi="仿宋_GB2312" w:cs="仿宋_GB2312" w:eastAsia="仿宋_GB2312"/>
          <w:sz w:val="28"/>
          <w:szCs w:val="28"/>
        </w:rPr>
        <w:t>优化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六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小结</w:t>
      </w:r>
    </w:p>
    <w:p>
      <w:pPr>
        <w:pStyle w:val="Style15"/>
        <w:spacing w:lineRule="exact" w:line="430"/>
        <w:ind w:left="420"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</w:r>
    </w:p>
    <w:p>
      <w:pPr>
        <w:pStyle w:val="Style14"/>
        <w:spacing w:lineRule="exact" w:line="430"/>
        <w:ind w:firstLine="2249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>第三章 笔刷详解</w:t>
      </w:r>
    </w:p>
    <w:p>
      <w:pPr>
        <w:pStyle w:val="Style14"/>
        <w:numPr>
          <w:ilvl w:val="0"/>
          <w:numId w:val="6"/>
        </w:numPr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 xml:space="preserve">学习目的与要求 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 xml:space="preserve">     </w:t>
      </w:r>
      <w:r>
        <w:rPr>
          <w:rFonts w:ascii="仿宋_GB2312" w:hAnsi="仿宋_GB2312" w:cs="仿宋_GB2312" w:eastAsia="仿宋_GB2312"/>
          <w:sz w:val="28"/>
          <w:szCs w:val="28"/>
        </w:rPr>
        <w:t>通过本章的学习，了解笔刷在</w:t>
      </w:r>
      <w:r>
        <w:rPr>
          <w:rFonts w:eastAsia="仿宋_GB2312" w:cs="仿宋_GB2312" w:ascii="仿宋_GB2312" w:hAnsi="仿宋_GB2312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sz w:val="28"/>
          <w:szCs w:val="28"/>
        </w:rPr>
        <w:t>绘画过程中的作用。并且学会通过调节笔刷参第三章笔刷详解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一、学习目的与要求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通过本章的学习，了解笔刷在</w:t>
      </w:r>
      <w:r>
        <w:rPr>
          <w:rFonts w:eastAsia="仿宋_GB2312" w:cs="仿宋_GB2312" w:ascii="仿宋_GB2312" w:hAnsi="仿宋_GB2312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sz w:val="28"/>
          <w:szCs w:val="28"/>
        </w:rPr>
        <w:t>绘画过程中的作用。并且学会通过调节笔刷参数来获得自己需要的笔刷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能够保存和载入自定义笔刷。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一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概述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二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值得推荐的笔刷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了解笔刷的种类和特性。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三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保存和管理笔刷变体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保存自定义的笔刷变体，保存变体命令，命名自定义的笔刷，使用</w:t>
      </w:r>
      <w:r>
        <w:rPr>
          <w:rFonts w:eastAsia="仿宋_GB2312" w:cs="仿宋_GB2312" w:ascii="仿宋_GB2312" w:hAnsi="仿宋_GB2312"/>
          <w:sz w:val="28"/>
          <w:szCs w:val="28"/>
        </w:rPr>
        <w:t>Brush Crealor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时保持自定义笔刷变体的方式。恢复默认的笔刷变体</w:t>
      </w:r>
      <w:r>
        <w:rPr>
          <w:rFonts w:eastAsia="仿宋_GB2312" w:cs="仿宋_GB2312" w:ascii="仿宋_GB2312" w:hAnsi="仿宋_GB2312"/>
          <w:sz w:val="28"/>
          <w:szCs w:val="28"/>
        </w:rPr>
        <w:t xml:space="preserve">: Restore Defaut Varian </w:t>
      </w:r>
      <w:r>
        <w:rPr>
          <w:rFonts w:ascii="仿宋_GB2312" w:hAnsi="仿宋_GB2312" w:cs="仿宋_GB2312" w:eastAsia="仿宋_GB2312"/>
          <w:sz w:val="28"/>
          <w:szCs w:val="28"/>
        </w:rPr>
        <w:t>和</w:t>
      </w:r>
      <w:r>
        <w:rPr>
          <w:rFonts w:eastAsia="仿宋_GB2312" w:cs="仿宋_GB2312" w:ascii="仿宋_GB2312" w:hAnsi="仿宋_GB2312"/>
          <w:sz w:val="28"/>
          <w:szCs w:val="28"/>
        </w:rPr>
        <w:t>Restore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All,</w:t>
      </w:r>
      <w:r>
        <w:rPr>
          <w:rFonts w:ascii="仿宋_GB2312" w:hAnsi="仿宋_GB2312" w:cs="仿宋_GB2312" w:eastAsia="仿宋_GB2312"/>
          <w:sz w:val="28"/>
          <w:szCs w:val="28"/>
        </w:rPr>
        <w:t>保存自定义的笔刷预设，制作新的笔刷类别、编辑和管理笔刷类别中的笔刷变体。新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建笔刷库，备份自定义数据。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四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自定义笔刷技巧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识记：回</w:t>
      </w:r>
      <w:r>
        <w:rPr>
          <w:rFonts w:eastAsia="仿宋_GB2312" w:cs="仿宋_GB2312" w:ascii="仿宋_GB2312" w:hAnsi="仿宋_GB2312"/>
          <w:sz w:val="28"/>
          <w:szCs w:val="28"/>
        </w:rPr>
        <w:t>|&amp;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使用状态栏来定制笔刷变体，画笔尺寸和不透明度调节，画笔颗粒、饱和度、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渗化度、颤动、调节控制笔刷变体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恢复默认的笔刷变体。使用笔刷控制面板。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五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小结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</w:r>
    </w:p>
    <w:p>
      <w:pPr>
        <w:pStyle w:val="Style14"/>
        <w:spacing w:lineRule="exact" w:line="430"/>
        <w:jc w:val="center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>第四章 粉笔画、水彩画及油画效果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一、学习目的与要求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通过本章的学习，掌握</w:t>
      </w:r>
      <w:r>
        <w:rPr>
          <w:rFonts w:eastAsia="仿宋_GB2312" w:cs="仿宋_GB2312" w:ascii="仿宋_GB2312" w:hAnsi="仿宋_GB2312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sz w:val="28"/>
          <w:szCs w:val="28"/>
        </w:rPr>
        <w:t>中的描图纸功能和克隆功能，根据需要创建合适的笔刷变体。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能熟练的运用图层和混合模式创造出不同的艺术效果。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二、考核知识点和考核目标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一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概述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二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目的性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三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铅笔素描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设置画布，载入图像源，使用快速克隆命令，选择克隆源。设置铅笔笔刷，选择合适的纸纹。使用</w:t>
      </w:r>
      <w:r>
        <w:rPr>
          <w:rFonts w:eastAsia="仿宋_GB2312" w:cs="仿宋_GB2312" w:ascii="仿宋_GB2312" w:hAnsi="仿宋_GB2312"/>
          <w:sz w:val="28"/>
          <w:szCs w:val="28"/>
        </w:rPr>
        <w:t>Ctrl+A</w:t>
      </w:r>
      <w:r>
        <w:rPr>
          <w:rFonts w:ascii="仿宋_GB2312" w:hAnsi="仿宋_GB2312" w:cs="仿宋_GB2312" w:eastAsia="仿宋_GB2312"/>
          <w:sz w:val="28"/>
          <w:szCs w:val="28"/>
        </w:rPr>
        <w:t>组合键选择全部画布，</w:t>
      </w:r>
      <w:r>
        <w:rPr>
          <w:rFonts w:eastAsia="仿宋_GB2312" w:cs="仿宋_GB2312" w:ascii="仿宋_GB2312" w:hAnsi="仿宋_GB2312"/>
          <w:sz w:val="28"/>
          <w:szCs w:val="28"/>
        </w:rPr>
        <w:t xml:space="preserve">Ctrl+Z </w:t>
      </w:r>
      <w:r>
        <w:rPr>
          <w:rFonts w:ascii="仿宋_GB2312" w:hAnsi="仿宋_GB2312" w:cs="仿宋_GB2312" w:eastAsia="仿宋_GB2312"/>
          <w:sz w:val="28"/>
          <w:szCs w:val="28"/>
        </w:rPr>
        <w:t>组合键撤销命令。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四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炭笔画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使用</w:t>
      </w:r>
      <w:r>
        <w:rPr>
          <w:rFonts w:eastAsia="仿宋_GB2312" w:cs="仿宋_GB2312" w:ascii="仿宋_GB2312" w:hAnsi="仿宋_GB2312"/>
          <w:sz w:val="28"/>
          <w:szCs w:val="28"/>
        </w:rPr>
        <w:t>Adjust color</w:t>
      </w:r>
      <w:r>
        <w:rPr>
          <w:rFonts w:ascii="仿宋_GB2312" w:hAnsi="仿宋_GB2312" w:cs="仿宋_GB2312" w:eastAsia="仿宋_GB2312"/>
          <w:sz w:val="28"/>
          <w:szCs w:val="28"/>
        </w:rPr>
        <w:t>命令调节画面颜色、</w:t>
      </w:r>
      <w:r>
        <w:rPr>
          <w:rFonts w:eastAsia="仿宋_GB2312" w:cs="仿宋_GB2312" w:ascii="仿宋_GB2312" w:hAnsi="仿宋_GB2312"/>
          <w:sz w:val="28"/>
          <w:szCs w:val="28"/>
        </w:rPr>
        <w:t xml:space="preserve">saturation </w:t>
      </w:r>
      <w:r>
        <w:rPr>
          <w:rFonts w:ascii="仿宋_GB2312" w:hAnsi="仿宋_GB2312" w:cs="仿宋_GB2312" w:eastAsia="仿宋_GB2312"/>
          <w:sz w:val="28"/>
          <w:szCs w:val="28"/>
        </w:rPr>
        <w:t>命令调节画面色彩饱和度、</w:t>
      </w:r>
      <w:r>
        <w:rPr>
          <w:rFonts w:eastAsia="仿宋_GB2312" w:cs="仿宋_GB2312" w:ascii="仿宋_GB2312" w:hAnsi="仿宋_GB2312"/>
          <w:sz w:val="28"/>
          <w:szCs w:val="28"/>
        </w:rPr>
        <w:t>Equalize</w:t>
      </w:r>
      <w:r>
        <w:rPr>
          <w:rFonts w:ascii="仿宋_GB2312" w:hAnsi="仿宋_GB2312" w:cs="仿宋_GB2312" w:eastAsia="仿宋_GB2312"/>
          <w:sz w:val="28"/>
          <w:szCs w:val="28"/>
        </w:rPr>
        <w:t>命令调节画面对比度。使用</w:t>
      </w:r>
      <w:r>
        <w:rPr>
          <w:rFonts w:eastAsia="仿宋_GB2312" w:cs="仿宋_GB2312" w:ascii="仿宋_GB2312" w:hAnsi="仿宋_GB2312"/>
          <w:sz w:val="28"/>
          <w:szCs w:val="28"/>
        </w:rPr>
        <w:t>Ctrl+M</w:t>
      </w:r>
      <w:r>
        <w:rPr>
          <w:rFonts w:ascii="仿宋_GB2312" w:hAnsi="仿宋_GB2312" w:cs="仿宋_GB2312" w:eastAsia="仿宋_GB2312"/>
          <w:sz w:val="28"/>
          <w:szCs w:val="28"/>
        </w:rPr>
        <w:t>组合键重置画布，使用</w:t>
      </w:r>
      <w:r>
        <w:rPr>
          <w:rFonts w:eastAsia="仿宋_GB2312" w:cs="仿宋_GB2312" w:ascii="仿宋_GB2312" w:hAnsi="仿宋_GB2312"/>
          <w:sz w:val="28"/>
          <w:szCs w:val="28"/>
        </w:rPr>
        <w:t>Capture</w:t>
      </w:r>
      <w:r>
        <w:rPr>
          <w:rFonts w:ascii="仿宋_GB2312" w:hAnsi="仿宋_GB2312" w:cs="仿宋_GB2312" w:eastAsia="仿宋_GB2312"/>
          <w:sz w:val="28"/>
          <w:szCs w:val="28"/>
        </w:rPr>
        <w:t>命令捕获纸纹。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五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粉笔画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根据输出需要设置合适的画布分辨率。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使用</w:t>
      </w:r>
      <w:r>
        <w:rPr>
          <w:rFonts w:eastAsia="仿宋_GB2312" w:cs="仿宋_GB2312" w:ascii="仿宋_GB2312" w:hAnsi="仿宋_GB2312"/>
          <w:sz w:val="28"/>
          <w:szCs w:val="28"/>
        </w:rPr>
        <w:t>Photoshop</w:t>
      </w:r>
      <w:r>
        <w:rPr>
          <w:rFonts w:ascii="仿宋_GB2312" w:hAnsi="仿宋_GB2312" w:cs="仿宋_GB2312" w:eastAsia="仿宋_GB2312"/>
          <w:sz w:val="28"/>
          <w:szCs w:val="28"/>
        </w:rPr>
        <w:t>优化源图像。使用</w:t>
      </w:r>
      <w:r>
        <w:rPr>
          <w:rFonts w:eastAsia="仿宋_GB2312" w:cs="仿宋_GB2312" w:ascii="仿宋_GB2312" w:hAnsi="仿宋_GB2312"/>
          <w:sz w:val="28"/>
          <w:szCs w:val="28"/>
        </w:rPr>
        <w:t>alt</w:t>
      </w:r>
      <w:r>
        <w:rPr>
          <w:rFonts w:ascii="仿宋_GB2312" w:hAnsi="仿宋_GB2312" w:cs="仿宋_GB2312" w:eastAsia="仿宋_GB2312"/>
          <w:sz w:val="28"/>
          <w:szCs w:val="28"/>
        </w:rPr>
        <w:t>键吸取画面颜色。命名克隆复制文件，手工重置克隆源。选择载入笔刷变体和适合的纸张纹理。使用</w:t>
      </w:r>
      <w:r>
        <w:rPr>
          <w:rFonts w:eastAsia="仿宋_GB2312" w:cs="仿宋_GB2312" w:ascii="仿宋_GB2312" w:hAnsi="仿宋_GB2312"/>
          <w:sz w:val="28"/>
          <w:szCs w:val="28"/>
        </w:rPr>
        <w:t>soft clone</w:t>
      </w:r>
      <w:r>
        <w:rPr>
          <w:rFonts w:ascii="仿宋_GB2312" w:hAnsi="仿宋_GB2312" w:cs="仿宋_GB2312" w:eastAsia="仿宋_GB2312"/>
          <w:sz w:val="28"/>
          <w:szCs w:val="28"/>
        </w:rPr>
        <w:t>笔刷刻画细节。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六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水彩速写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利用</w:t>
      </w:r>
      <w:r>
        <w:rPr>
          <w:rFonts w:eastAsia="仿宋_GB2312" w:cs="仿宋_GB2312" w:ascii="仿宋_GB2312" w:hAnsi="仿宋_GB2312"/>
          <w:sz w:val="28"/>
          <w:szCs w:val="28"/>
        </w:rPr>
        <w:t>Photoshop</w:t>
      </w:r>
      <w:r>
        <w:rPr>
          <w:rFonts w:ascii="仿宋_GB2312" w:hAnsi="仿宋_GB2312" w:cs="仿宋_GB2312" w:eastAsia="仿宋_GB2312"/>
          <w:sz w:val="28"/>
          <w:szCs w:val="28"/>
        </w:rPr>
        <w:t>中的水彩滤镜对源图片进行修改，使用</w:t>
      </w:r>
      <w:r>
        <w:rPr>
          <w:rFonts w:eastAsia="仿宋_GB2312" w:cs="仿宋_GB2312" w:ascii="仿宋_GB2312" w:hAnsi="仿宋_GB2312"/>
          <w:sz w:val="28"/>
          <w:szCs w:val="28"/>
        </w:rPr>
        <w:t xml:space="preserve">apply surface texture </w:t>
      </w:r>
      <w:r>
        <w:rPr>
          <w:rFonts w:ascii="仿宋_GB2312" w:hAnsi="仿宋_GB2312" w:cs="仿宋_GB2312" w:eastAsia="仿宋_GB2312"/>
          <w:sz w:val="28"/>
          <w:szCs w:val="28"/>
        </w:rPr>
        <w:t>命令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添加纸纹效果。使用</w:t>
      </w:r>
      <w:r>
        <w:rPr>
          <w:rFonts w:eastAsia="仿宋_GB2312" w:cs="仿宋_GB2312" w:ascii="仿宋_GB2312" w:hAnsi="仿宋_GB2312"/>
          <w:sz w:val="28"/>
          <w:szCs w:val="28"/>
        </w:rPr>
        <w:t>tracing paper</w:t>
      </w:r>
      <w:r>
        <w:rPr>
          <w:rFonts w:ascii="仿宋_GB2312" w:hAnsi="仿宋_GB2312" w:cs="仿宋_GB2312" w:eastAsia="仿宋_GB2312"/>
          <w:sz w:val="28"/>
          <w:szCs w:val="28"/>
        </w:rPr>
        <w:t>描图纸功能绘制铅笔素描。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七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古典写实主义的油画风格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八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富有表现力的印象派油画风格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 xml:space="preserve">: Painter </w:t>
      </w:r>
      <w:r>
        <w:rPr>
          <w:rFonts w:ascii="仿宋_GB2312" w:hAnsi="仿宋_GB2312" w:cs="仿宋_GB2312" w:eastAsia="仿宋_GB2312"/>
          <w:sz w:val="28"/>
          <w:szCs w:val="28"/>
        </w:rPr>
        <w:t>中的描图纸功能和克隆功能，根据需要创建合适的笔刷变体。选择图像文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件，修改文件尺寸，重置克隆复制文件</w:t>
      </w:r>
      <w:r>
        <w:rPr>
          <w:rFonts w:eastAsia="仿宋_GB2312" w:cs="仿宋_GB2312" w:ascii="仿宋_GB2312" w:hAnsi="仿宋_GB2312"/>
          <w:sz w:val="28"/>
          <w:szCs w:val="28"/>
        </w:rPr>
        <w:t>Ctrl+M,</w:t>
      </w:r>
      <w:r>
        <w:rPr>
          <w:rFonts w:ascii="仿宋_GB2312" w:hAnsi="仿宋_GB2312" w:cs="仿宋_GB2312" w:eastAsia="仿宋_GB2312"/>
          <w:sz w:val="28"/>
          <w:szCs w:val="28"/>
        </w:rPr>
        <w:t>从图像中吸取颜色</w:t>
      </w:r>
      <w:r>
        <w:rPr>
          <w:rFonts w:eastAsia="仿宋_GB2312" w:cs="仿宋_GB2312" w:ascii="仿宋_GB2312" w:hAnsi="仿宋_GB2312"/>
          <w:sz w:val="28"/>
          <w:szCs w:val="28"/>
        </w:rPr>
        <w:t>alt</w:t>
      </w:r>
      <w:r>
        <w:rPr>
          <w:rFonts w:ascii="仿宋_GB2312" w:hAnsi="仿宋_GB2312" w:cs="仿宋_GB2312" w:eastAsia="仿宋_GB2312"/>
          <w:sz w:val="28"/>
          <w:szCs w:val="28"/>
        </w:rPr>
        <w:t>键。使用当前的色彩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填充。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九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一些学生的作品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十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小结</w:t>
      </w:r>
      <w:r>
        <w:rPr>
          <w:rFonts w:eastAsia="仿宋_GB2312" w:cs="仿宋_GB2312" w:ascii="仿宋_GB2312" w:hAnsi="仿宋_GB2312"/>
          <w:sz w:val="28"/>
          <w:szCs w:val="28"/>
        </w:rPr>
        <w:br/>
        <w:t xml:space="preserve">             </w:t>
      </w:r>
    </w:p>
    <w:p>
      <w:pPr>
        <w:pStyle w:val="Style14"/>
        <w:spacing w:lineRule="exact" w:line="430"/>
        <w:jc w:val="center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>第五章 版画复制与马赛克技术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一、学习目的与要求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 xml:space="preserve">     </w:t>
      </w:r>
      <w:r>
        <w:rPr>
          <w:rFonts w:ascii="仿宋_GB2312" w:hAnsi="仿宋_GB2312" w:cs="仿宋_GB2312" w:eastAsia="仿宋_GB2312"/>
          <w:sz w:val="28"/>
          <w:szCs w:val="28"/>
        </w:rPr>
        <w:t>熟练使用各种图像处理效果，拓展视觉特效创意。熟练使用图层的技巧和运用各种特效一、学习目的与要求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熟练使用各种图像处理效果，拓展视觉特效创意。熟练使用图层的技巧和运用各种特效效果可以模仿一些传统的版画。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二、考核知识点和考核目标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一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概述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二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夸张的复合式油印技术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图层混合模式</w:t>
      </w:r>
      <w:r>
        <w:rPr>
          <w:rFonts w:eastAsia="仿宋_GB2312" w:cs="仿宋_GB2312" w:ascii="仿宋_GB2312" w:hAnsi="仿宋_GB2312"/>
          <w:sz w:val="28"/>
          <w:szCs w:val="28"/>
        </w:rPr>
        <w:t>Overlay</w:t>
      </w:r>
      <w:r>
        <w:rPr>
          <w:rFonts w:ascii="仿宋_GB2312" w:hAnsi="仿宋_GB2312" w:cs="仿宋_GB2312" w:eastAsia="仿宋_GB2312"/>
          <w:sz w:val="28"/>
          <w:szCs w:val="28"/>
        </w:rPr>
        <w:t>叠加，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使用</w:t>
      </w:r>
      <w:r>
        <w:rPr>
          <w:rFonts w:eastAsia="仿宋_GB2312" w:cs="仿宋_GB2312" w:ascii="仿宋_GB2312" w:hAnsi="仿宋_GB2312"/>
          <w:sz w:val="28"/>
          <w:szCs w:val="28"/>
        </w:rPr>
        <w:t>Ctrl+F</w:t>
      </w:r>
      <w:r>
        <w:rPr>
          <w:rFonts w:ascii="仿宋_GB2312" w:hAnsi="仿宋_GB2312" w:cs="仿宋_GB2312" w:eastAsia="仿宋_GB2312"/>
          <w:sz w:val="28"/>
          <w:szCs w:val="28"/>
        </w:rPr>
        <w:t>组合键，用当前的颜色来填充背景画布层。</w:t>
      </w:r>
      <w:r>
        <w:rPr>
          <w:rFonts w:eastAsia="仿宋_GB2312" w:cs="仿宋_GB2312" w:ascii="仿宋_GB2312" w:hAnsi="仿宋_GB2312"/>
          <w:sz w:val="28"/>
          <w:szCs w:val="28"/>
        </w:rPr>
        <w:t>Canvas/set paper color</w:t>
      </w:r>
      <w:r>
        <w:rPr>
          <w:rFonts w:ascii="仿宋_GB2312" w:hAnsi="仿宋_GB2312" w:cs="仿宋_GB2312" w:eastAsia="仿宋_GB2312"/>
          <w:sz w:val="28"/>
          <w:szCs w:val="28"/>
        </w:rPr>
        <w:t>命令设置纸张颜色。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三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应用纸纹来表现丝网印刷效果理解，在</w:t>
      </w:r>
      <w:r>
        <w:rPr>
          <w:rFonts w:eastAsia="仿宋_GB2312" w:cs="仿宋_GB2312" w:ascii="仿宋_GB2312" w:hAnsi="仿宋_GB2312"/>
          <w:sz w:val="28"/>
          <w:szCs w:val="28"/>
        </w:rPr>
        <w:t>Polobop</w:t>
      </w:r>
      <w:r>
        <w:rPr>
          <w:rFonts w:ascii="仿宋_GB2312" w:hAnsi="仿宋_GB2312" w:cs="仿宋_GB2312" w:eastAsia="仿宋_GB2312"/>
          <w:sz w:val="28"/>
          <w:szCs w:val="28"/>
        </w:rPr>
        <w:t>中使用</w:t>
      </w:r>
      <w:r>
        <w:rPr>
          <w:rFonts w:eastAsia="仿宋_GB2312" w:cs="仿宋_GB2312" w:ascii="仿宋_GB2312" w:hAnsi="仿宋_GB2312"/>
          <w:sz w:val="28"/>
          <w:szCs w:val="28"/>
        </w:rPr>
        <w:t>curer</w:t>
      </w:r>
      <w:r>
        <w:rPr>
          <w:rFonts w:ascii="仿宋_GB2312" w:hAnsi="仿宋_GB2312" w:cs="仿宋_GB2312" w:eastAsia="仿宋_GB2312"/>
          <w:sz w:val="28"/>
          <w:szCs w:val="28"/>
        </w:rPr>
        <w:t>曲线命令调整图像。使用</w:t>
      </w:r>
      <w:r>
        <w:rPr>
          <w:rFonts w:eastAsia="仿宋_GB2312" w:cs="仿宋_GB2312" w:ascii="仿宋_GB2312" w:hAnsi="仿宋_GB2312"/>
          <w:sz w:val="28"/>
          <w:szCs w:val="28"/>
        </w:rPr>
        <w:t xml:space="preserve">came mier </w:t>
      </w:r>
      <w:r>
        <w:rPr>
          <w:rFonts w:ascii="仿宋_GB2312" w:hAnsi="仿宋_GB2312" w:cs="仿宋_GB2312" w:eastAsia="仿宋_GB2312"/>
          <w:sz w:val="28"/>
          <w:szCs w:val="28"/>
        </w:rPr>
        <w:t>通道混合器命令置纸张颜色。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三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应用纸纹来表现丝网印刷效果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理解，在</w:t>
      </w:r>
      <w:r>
        <w:rPr>
          <w:rFonts w:eastAsia="仿宋_GB2312" w:cs="仿宋_GB2312" w:ascii="仿宋_GB2312" w:hAnsi="仿宋_GB2312"/>
          <w:sz w:val="28"/>
          <w:szCs w:val="28"/>
        </w:rPr>
        <w:t>Polobop</w:t>
      </w:r>
      <w:r>
        <w:rPr>
          <w:rFonts w:ascii="仿宋_GB2312" w:hAnsi="仿宋_GB2312" w:cs="仿宋_GB2312" w:eastAsia="仿宋_GB2312"/>
          <w:sz w:val="28"/>
          <w:szCs w:val="28"/>
        </w:rPr>
        <w:t>中使用</w:t>
      </w:r>
      <w:r>
        <w:rPr>
          <w:rFonts w:eastAsia="仿宋_GB2312" w:cs="仿宋_GB2312" w:ascii="仿宋_GB2312" w:hAnsi="仿宋_GB2312"/>
          <w:sz w:val="28"/>
          <w:szCs w:val="28"/>
        </w:rPr>
        <w:t>curer</w:t>
      </w:r>
      <w:r>
        <w:rPr>
          <w:rFonts w:ascii="仿宋_GB2312" w:hAnsi="仿宋_GB2312" w:cs="仿宋_GB2312" w:eastAsia="仿宋_GB2312"/>
          <w:sz w:val="28"/>
          <w:szCs w:val="28"/>
        </w:rPr>
        <w:t>曲线命令调整图像。使用</w:t>
      </w:r>
      <w:r>
        <w:rPr>
          <w:rFonts w:eastAsia="仿宋_GB2312" w:cs="仿宋_GB2312" w:ascii="仿宋_GB2312" w:hAnsi="仿宋_GB2312"/>
          <w:sz w:val="28"/>
          <w:szCs w:val="28"/>
        </w:rPr>
        <w:t xml:space="preserve">came mier </w:t>
      </w:r>
      <w:r>
        <w:rPr>
          <w:rFonts w:ascii="仿宋_GB2312" w:hAnsi="仿宋_GB2312" w:cs="仿宋_GB2312" w:eastAsia="仿宋_GB2312"/>
          <w:sz w:val="28"/>
          <w:szCs w:val="28"/>
        </w:rPr>
        <w:t>通道混合器命令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调整色彩</w:t>
      </w:r>
      <w:r>
        <w:rPr>
          <w:rFonts w:eastAsia="仿宋_GB2312" w:cs="仿宋_GB2312" w:ascii="仿宋_GB2312" w:hAnsi="仿宋_GB2312"/>
          <w:sz w:val="28"/>
          <w:szCs w:val="28"/>
        </w:rPr>
        <w:t>.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使用</w:t>
      </w:r>
      <w:r>
        <w:rPr>
          <w:rFonts w:eastAsia="仿宋_GB2312" w:cs="仿宋_GB2312" w:ascii="仿宋_GB2312" w:hAnsi="仿宋_GB2312"/>
          <w:sz w:val="28"/>
          <w:szCs w:val="28"/>
        </w:rPr>
        <w:t>express texture</w:t>
      </w:r>
      <w:r>
        <w:rPr>
          <w:rFonts w:ascii="仿宋_GB2312" w:hAnsi="仿宋_GB2312" w:cs="仿宋_GB2312" w:eastAsia="仿宋_GB2312"/>
          <w:sz w:val="28"/>
          <w:szCs w:val="28"/>
        </w:rPr>
        <w:t>命令获得纸张纹理效果。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四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波普艺术风格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将源图片捕获为</w:t>
      </w:r>
      <w:r>
        <w:rPr>
          <w:rFonts w:eastAsia="仿宋_GB2312" w:cs="仿宋_GB2312" w:ascii="仿宋_GB2312" w:hAnsi="仿宋_GB2312"/>
          <w:sz w:val="28"/>
          <w:szCs w:val="28"/>
        </w:rPr>
        <w:t>por (</w:t>
      </w:r>
      <w:r>
        <w:rPr>
          <w:rFonts w:ascii="仿宋_GB2312" w:hAnsi="仿宋_GB2312" w:cs="仿宋_GB2312" w:eastAsia="仿宋_GB2312"/>
          <w:sz w:val="28"/>
          <w:szCs w:val="28"/>
        </w:rPr>
        <w:t>纸纹</w:t>
      </w:r>
      <w:r>
        <w:rPr>
          <w:rFonts w:eastAsia="仿宋_GB2312" w:cs="仿宋_GB2312" w:ascii="仿宋_GB2312" w:hAnsi="仿宋_GB2312"/>
          <w:sz w:val="28"/>
          <w:szCs w:val="28"/>
        </w:rPr>
        <w:t>),</w:t>
      </w:r>
      <w:r>
        <w:rPr>
          <w:rFonts w:ascii="仿宋_GB2312" w:hAnsi="仿宋_GB2312" w:cs="仿宋_GB2312" w:eastAsia="仿宋_GB2312"/>
          <w:sz w:val="28"/>
          <w:szCs w:val="28"/>
        </w:rPr>
        <w:t>格源图片捕获为</w:t>
      </w:r>
      <w:r>
        <w:rPr>
          <w:rFonts w:eastAsia="仿宋_GB2312" w:cs="仿宋_GB2312" w:ascii="仿宋_GB2312" w:hAnsi="仿宋_GB2312"/>
          <w:sz w:val="28"/>
          <w:szCs w:val="28"/>
        </w:rPr>
        <w:t>pten (</w:t>
      </w:r>
      <w:r>
        <w:rPr>
          <w:rFonts w:ascii="仿宋_GB2312" w:hAnsi="仿宋_GB2312" w:cs="仿宋_GB2312" w:eastAsia="仿宋_GB2312"/>
          <w:sz w:val="28"/>
          <w:szCs w:val="28"/>
        </w:rPr>
        <w:t>图案</w:t>
      </w:r>
      <w:r>
        <w:rPr>
          <w:rFonts w:eastAsia="仿宋_GB2312" w:cs="仿宋_GB2312" w:ascii="仿宋_GB2312" w:hAnsi="仿宋_GB2312"/>
          <w:sz w:val="28"/>
          <w:szCs w:val="28"/>
        </w:rPr>
        <w:t>). Cawas sie</w:t>
      </w:r>
      <w:r>
        <w:rPr>
          <w:rFonts w:ascii="仿宋_GB2312" w:hAnsi="仿宋_GB2312" w:cs="仿宋_GB2312" w:eastAsia="仿宋_GB2312"/>
          <w:sz w:val="28"/>
          <w:szCs w:val="28"/>
        </w:rPr>
        <w:t>命令拓展画布边框。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五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木刻画的艺术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:scrigraphy</w:t>
      </w:r>
      <w:r>
        <w:rPr>
          <w:rFonts w:ascii="仿宋_GB2312" w:hAnsi="仿宋_GB2312" w:cs="仿宋_GB2312" w:eastAsia="仿宋_GB2312"/>
          <w:sz w:val="28"/>
          <w:szCs w:val="28"/>
        </w:rPr>
        <w:t>绢印效果滤镜。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利用</w:t>
      </w:r>
      <w:r>
        <w:rPr>
          <w:rFonts w:eastAsia="仿宋_GB2312" w:cs="仿宋_GB2312" w:ascii="仿宋_GB2312" w:hAnsi="仿宋_GB2312"/>
          <w:sz w:val="28"/>
          <w:szCs w:val="28"/>
        </w:rPr>
        <w:t>woodcut</w:t>
      </w:r>
      <w:r>
        <w:rPr>
          <w:rFonts w:ascii="仿宋_GB2312" w:hAnsi="仿宋_GB2312" w:cs="仿宋_GB2312" w:eastAsia="仿宋_GB2312"/>
          <w:sz w:val="28"/>
          <w:szCs w:val="28"/>
        </w:rPr>
        <w:t>滤镜营造出木刻效果。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六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壮观的马赛克艺术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使用</w:t>
      </w:r>
      <w:r>
        <w:rPr>
          <w:rFonts w:eastAsia="仿宋_GB2312" w:cs="仿宋_GB2312" w:ascii="仿宋_GB2312" w:hAnsi="仿宋_GB2312"/>
          <w:sz w:val="28"/>
          <w:szCs w:val="28"/>
        </w:rPr>
        <w:t>make mosaic</w:t>
      </w:r>
      <w:r>
        <w:rPr>
          <w:rFonts w:ascii="仿宋_GB2312" w:hAnsi="仿宋_GB2312" w:cs="仿宋_GB2312" w:eastAsia="仿宋_GB2312"/>
          <w:sz w:val="28"/>
          <w:szCs w:val="28"/>
        </w:rPr>
        <w:t>命令制作马赛克。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七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小结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</w:r>
    </w:p>
    <w:p>
      <w:pPr>
        <w:pStyle w:val="Style14"/>
        <w:spacing w:lineRule="exact" w:line="430"/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>第六章 拼贴画艺术的探索</w:t>
      </w:r>
    </w:p>
    <w:p>
      <w:pPr>
        <w:pStyle w:val="Style14"/>
        <w:numPr>
          <w:ilvl w:val="0"/>
          <w:numId w:val="7"/>
        </w:numPr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学习目的与要求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通过本章的学习，认识拼贴画这种艺术表现形式。利用</w:t>
      </w:r>
      <w:r>
        <w:rPr>
          <w:rFonts w:eastAsia="仿宋_GB2312" w:cs="仿宋_GB2312" w:ascii="仿宋_GB2312" w:hAnsi="仿宋_GB2312"/>
          <w:sz w:val="28"/>
          <w:szCs w:val="28"/>
        </w:rPr>
        <w:t>Photoshop</w:t>
      </w:r>
      <w:r>
        <w:rPr>
          <w:rFonts w:ascii="仿宋_GB2312" w:hAnsi="仿宋_GB2312" w:cs="仿宋_GB2312" w:eastAsia="仿宋_GB2312"/>
          <w:sz w:val="28"/>
          <w:szCs w:val="28"/>
        </w:rPr>
        <w:t>和</w:t>
      </w:r>
      <w:r>
        <w:rPr>
          <w:rFonts w:eastAsia="仿宋_GB2312" w:cs="仿宋_GB2312" w:ascii="仿宋_GB2312" w:hAnsi="仿宋_GB2312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sz w:val="28"/>
          <w:szCs w:val="28"/>
        </w:rPr>
        <w:t>软件对不同效果的对象进行整合，创造出多元化的图像艺术。理解传统绘画中的艺术原理。</w:t>
      </w:r>
    </w:p>
    <w:p>
      <w:pPr>
        <w:pStyle w:val="Style14"/>
        <w:numPr>
          <w:ilvl w:val="0"/>
          <w:numId w:val="7"/>
        </w:numPr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考核知识点和考核目标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一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概述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二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关键步骤和技术要点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有效的使用克隆源，灵活运用图层，使用纸纹效果。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三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实例学习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</w:t>
      </w:r>
      <w:r>
        <w:rPr>
          <w:rFonts w:eastAsia="仿宋_GB2312" w:cs="仿宋_GB2312" w:ascii="仿宋_GB2312" w:hAnsi="仿宋_GB2312"/>
          <w:sz w:val="28"/>
          <w:szCs w:val="28"/>
        </w:rPr>
        <w:t xml:space="preserve">: Painter </w:t>
      </w:r>
      <w:r>
        <w:rPr>
          <w:rFonts w:ascii="仿宋_GB2312" w:hAnsi="仿宋_GB2312" w:cs="仿宋_GB2312" w:eastAsia="仿宋_GB2312"/>
          <w:sz w:val="28"/>
          <w:szCs w:val="28"/>
        </w:rPr>
        <w:t>中不同的图层混合模式的效果，</w:t>
      </w:r>
      <w:r>
        <w:rPr>
          <w:rFonts w:eastAsia="仿宋_GB2312" w:cs="仿宋_GB2312" w:ascii="仿宋_GB2312" w:hAnsi="仿宋_GB2312"/>
          <w:sz w:val="28"/>
          <w:szCs w:val="28"/>
        </w:rPr>
        <w:t>Difference</w:t>
      </w:r>
      <w:r>
        <w:rPr>
          <w:rFonts w:ascii="仿宋_GB2312" w:hAnsi="仿宋_GB2312" w:cs="仿宋_GB2312" w:eastAsia="仿宋_GB2312"/>
          <w:sz w:val="28"/>
          <w:szCs w:val="28"/>
        </w:rPr>
        <w:t xml:space="preserve">、 </w:t>
      </w:r>
      <w:r>
        <w:rPr>
          <w:rFonts w:eastAsia="仿宋_GB2312" w:cs="仿宋_GB2312" w:ascii="仿宋_GB2312" w:hAnsi="仿宋_GB2312"/>
          <w:sz w:val="28"/>
          <w:szCs w:val="28"/>
        </w:rPr>
        <w:t>Gel</w:t>
      </w:r>
      <w:r>
        <w:rPr>
          <w:rFonts w:ascii="仿宋_GB2312" w:hAnsi="仿宋_GB2312" w:cs="仿宋_GB2312" w:eastAsia="仿宋_GB2312"/>
          <w:sz w:val="28"/>
          <w:szCs w:val="28"/>
        </w:rPr>
        <w:t xml:space="preserve">、 </w:t>
      </w:r>
      <w:r>
        <w:rPr>
          <w:rFonts w:eastAsia="仿宋_GB2312" w:cs="仿宋_GB2312" w:ascii="仿宋_GB2312" w:hAnsi="仿宋_GB2312"/>
          <w:sz w:val="28"/>
          <w:szCs w:val="28"/>
        </w:rPr>
        <w:t>Luminosity</w:t>
      </w:r>
      <w:r>
        <w:rPr>
          <w:rFonts w:ascii="仿宋_GB2312" w:hAnsi="仿宋_GB2312" w:cs="仿宋_GB2312" w:eastAsia="仿宋_GB2312"/>
          <w:sz w:val="28"/>
          <w:szCs w:val="28"/>
        </w:rPr>
        <w:t xml:space="preserve">、 </w:t>
      </w:r>
      <w:r>
        <w:rPr>
          <w:rFonts w:eastAsia="仿宋_GB2312" w:cs="仿宋_GB2312" w:ascii="仿宋_GB2312" w:hAnsi="仿宋_GB2312"/>
          <w:sz w:val="28"/>
          <w:szCs w:val="28"/>
        </w:rPr>
        <w:t xml:space="preserve">ShadowMap. Default. Gelcover </w:t>
      </w:r>
      <w:r>
        <w:rPr>
          <w:rFonts w:ascii="仿宋_GB2312" w:hAnsi="仿宋_GB2312" w:cs="仿宋_GB2312" w:eastAsia="仿宋_GB2312"/>
          <w:sz w:val="28"/>
          <w:szCs w:val="28"/>
        </w:rPr>
        <w:t>混合模式。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用“</w:t>
      </w:r>
      <w:r>
        <w:rPr>
          <w:rFonts w:eastAsia="仿宋_GB2312" w:cs="仿宋_GB2312" w:ascii="仿宋_GB2312" w:hAnsi="仿宋_GB2312"/>
          <w:sz w:val="28"/>
          <w:szCs w:val="28"/>
        </w:rPr>
        <w:t xml:space="preserve">Collage Shortcuts” </w:t>
      </w:r>
      <w:r>
        <w:rPr>
          <w:rFonts w:ascii="仿宋_GB2312" w:hAnsi="仿宋_GB2312" w:cs="仿宋_GB2312" w:eastAsia="仿宋_GB2312"/>
          <w:sz w:val="28"/>
          <w:szCs w:val="28"/>
        </w:rPr>
        <w:t>自定义面板中添加项目，设定画布尺寸，给画布添加背景，添加纸纹。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四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画廊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五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在拼贴画的创作中综合运用传统和数字技术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六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小结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eastAsia="仿宋_GB2312" w:cs="仿宋_GB2312" w:ascii="仿宋_GB2312" w:hAnsi="仿宋_GB2312"/>
          <w:bCs/>
          <w:sz w:val="28"/>
          <w:szCs w:val="28"/>
        </w:rPr>
      </w:r>
    </w:p>
    <w:p>
      <w:pPr>
        <w:pStyle w:val="Style14"/>
        <w:spacing w:lineRule="exact" w:line="430"/>
        <w:jc w:val="center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eastAsia="仿宋_GB2312" w:cs="仿宋_GB2312" w:ascii="仿宋_GB2312" w:hAnsi="仿宋_GB2312"/>
          <w:b/>
          <w:sz w:val="28"/>
          <w:szCs w:val="28"/>
        </w:rPr>
      </w:r>
    </w:p>
    <w:p>
      <w:pPr>
        <w:pStyle w:val="Style14"/>
        <w:spacing w:lineRule="exact" w:line="430"/>
        <w:jc w:val="center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>第七章 理解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一、学习目的与要求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通过本章的学习，理解绘画艺术是一种个人化的情感表达。绘画需要认真观察并且要注重自己的感受，明确自己想要表达的东西。理解色彩的属性以及色彩在画面中的作用。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二、考核知识点和考核目标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一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概述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二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肖像绘制过程中的理解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肖像画绘制的过程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整体认真的观察描绘的对象，注重自己的感受</w:t>
      </w:r>
      <w:r>
        <w:rPr>
          <w:rFonts w:eastAsia="仿宋_GB2312" w:cs="仿宋_GB2312" w:ascii="仿宋_GB2312" w:hAnsi="仿宋_GB2312"/>
          <w:sz w:val="28"/>
          <w:szCs w:val="28"/>
        </w:rPr>
        <w:t>,</w:t>
      </w:r>
      <w:r>
        <w:rPr>
          <w:rFonts w:ascii="仿宋_GB2312" w:hAnsi="仿宋_GB2312" w:cs="仿宋_GB2312" w:eastAsia="仿宋_GB2312"/>
          <w:sz w:val="28"/>
          <w:szCs w:val="28"/>
        </w:rPr>
        <w:t>考虑想要表达的东西。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三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静物练习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色彩的三属性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色相、饱和度、明度。色彩的特性</w:t>
      </w:r>
      <w:r>
        <w:rPr>
          <w:rFonts w:eastAsia="仿宋_GB2312" w:cs="仿宋_GB2312" w:ascii="仿宋_GB2312" w:hAnsi="仿宋_GB2312"/>
          <w:sz w:val="28"/>
          <w:szCs w:val="28"/>
        </w:rPr>
        <w:t>;</w:t>
      </w:r>
      <w:r>
        <w:rPr>
          <w:rFonts w:ascii="仿宋_GB2312" w:hAnsi="仿宋_GB2312" w:cs="仿宋_GB2312" w:eastAsia="仿宋_GB2312"/>
          <w:sz w:val="28"/>
          <w:szCs w:val="28"/>
        </w:rPr>
        <w:t>心理反应。色彩的感情与象征</w:t>
      </w:r>
      <w:r>
        <w:rPr>
          <w:rFonts w:eastAsia="仿宋_GB2312" w:cs="仿宋_GB2312" w:ascii="仿宋_GB2312" w:hAnsi="仿宋_GB2312"/>
          <w:sz w:val="28"/>
          <w:szCs w:val="28"/>
        </w:rPr>
        <w:t>;</w:t>
      </w:r>
      <w:r>
        <w:rPr/>
        <w:t xml:space="preserve"> </w:t>
      </w:r>
      <w:r>
        <w:rPr>
          <w:rFonts w:ascii="仿宋_GB2312" w:hAnsi="仿宋_GB2312" w:cs="仿宋_GB2312" w:eastAsia="仿宋_GB2312"/>
          <w:sz w:val="28"/>
          <w:szCs w:val="28"/>
        </w:rPr>
        <w:t>红、橙、黄、绿、蓝、紫、白、黑、灰色。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理解：个人因素和被绘画对象综合影响对最终画面起效果，绘画艺术是主观感情作用在客识记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色彩的三属性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色相、饱和度、明度。色彩的特性</w:t>
      </w:r>
      <w:r>
        <w:rPr>
          <w:rFonts w:eastAsia="仿宋_GB2312" w:cs="仿宋_GB2312" w:ascii="仿宋_GB2312" w:hAnsi="仿宋_GB2312"/>
          <w:sz w:val="28"/>
          <w:szCs w:val="28"/>
        </w:rPr>
        <w:t>;</w:t>
      </w:r>
      <w:r>
        <w:rPr>
          <w:rFonts w:ascii="仿宋_GB2312" w:hAnsi="仿宋_GB2312" w:cs="仿宋_GB2312" w:eastAsia="仿宋_GB2312"/>
          <w:sz w:val="28"/>
          <w:szCs w:val="28"/>
        </w:rPr>
        <w:t>心理反应。色彩的感情与象征</w:t>
      </w:r>
      <w:r>
        <w:rPr>
          <w:rFonts w:eastAsia="仿宋_GB2312" w:cs="仿宋_GB2312" w:ascii="仿宋_GB2312" w:hAnsi="仿宋_GB2312"/>
          <w:sz w:val="28"/>
          <w:szCs w:val="28"/>
        </w:rPr>
        <w:t>;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红、橙、黄、绿、蓝、紫、白、黑、灰色。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理解。个人因素和被绘画对象综合影响对最终画面起效果，绘画艺术是主观感情作用在客观事物上的结果，每个人可以有自已独特的艺术表达方式，不求苟同。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四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小结」</w:t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</w:r>
    </w:p>
    <w:p>
      <w:pPr>
        <w:pStyle w:val="Style14"/>
        <w:spacing w:lineRule="exact" w:line="430"/>
        <w:jc w:val="center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>第八章 “弄脏”</w:t>
      </w:r>
    </w:p>
    <w:p>
      <w:pPr>
        <w:pStyle w:val="Style14"/>
        <w:spacing w:lineRule="exact" w:line="430"/>
        <w:ind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一、学习目的与要求</w:t>
      </w:r>
    </w:p>
    <w:p>
      <w:pPr>
        <w:pStyle w:val="Style14"/>
        <w:spacing w:lineRule="exact" w:line="430"/>
        <w:ind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通过本章的学习，通过“弄脏”画面让绘画更容易上手，可以纠正过度追求细节的缺点，让画面变的更加自然、洒脱，粗略和概括可以给画面增加艺术效果，可以轻松营造出画面的色调。</w:t>
      </w:r>
    </w:p>
    <w:p>
      <w:pPr>
        <w:pStyle w:val="Style14"/>
        <w:spacing w:lineRule="exact" w:line="430"/>
        <w:ind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二、考核知识点和考核目标</w:t>
      </w:r>
    </w:p>
    <w:p>
      <w:pPr>
        <w:pStyle w:val="Style14"/>
        <w:spacing w:lineRule="exact" w:line="430"/>
        <w:ind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一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概述</w:t>
      </w:r>
    </w:p>
    <w:p>
      <w:pPr>
        <w:pStyle w:val="Style14"/>
        <w:spacing w:lineRule="exact" w:line="430"/>
        <w:ind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二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准备画布</w:t>
      </w:r>
    </w:p>
    <w:p>
      <w:pPr>
        <w:pStyle w:val="Style14"/>
        <w:spacing w:lineRule="exact" w:line="430"/>
        <w:ind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根据需要创建适合需要的画布尺寸。</w:t>
      </w:r>
    </w:p>
    <w:p>
      <w:pPr>
        <w:pStyle w:val="Style14"/>
        <w:spacing w:lineRule="exact" w:line="430"/>
        <w:ind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选择中性色作为西面的基础色。</w:t>
      </w:r>
    </w:p>
    <w:p>
      <w:pPr>
        <w:pStyle w:val="Style14"/>
        <w:spacing w:lineRule="exact" w:line="430"/>
        <w:ind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使用</w:t>
      </w:r>
      <w:r>
        <w:rPr>
          <w:rFonts w:eastAsia="仿宋_GB2312" w:cs="仿宋_GB2312" w:ascii="仿宋_GB2312" w:hAnsi="仿宋_GB2312"/>
          <w:sz w:val="28"/>
          <w:szCs w:val="28"/>
        </w:rPr>
        <w:t>apply surface texture</w:t>
      </w:r>
      <w:r>
        <w:rPr>
          <w:rFonts w:ascii="仿宋_GB2312" w:hAnsi="仿宋_GB2312" w:cs="仿宋_GB2312" w:eastAsia="仿宋_GB2312"/>
          <w:sz w:val="28"/>
          <w:szCs w:val="28"/>
        </w:rPr>
        <w:t>应用表面纹理命合和</w:t>
      </w:r>
      <w:r>
        <w:rPr>
          <w:rFonts w:eastAsia="仿宋_GB2312" w:cs="仿宋_GB2312" w:ascii="仿宋_GB2312" w:hAnsi="仿宋_GB2312"/>
          <w:sz w:val="28"/>
          <w:szCs w:val="28"/>
        </w:rPr>
        <w:t>dye coetatipuf</w:t>
      </w:r>
      <w:r>
        <w:rPr>
          <w:rFonts w:ascii="仿宋_GB2312" w:hAnsi="仿宋_GB2312" w:cs="仿宋_GB2312" w:eastAsia="仿宋_GB2312"/>
          <w:sz w:val="28"/>
          <w:szCs w:val="28"/>
        </w:rPr>
        <w:t>染色浓度谑镜给基础底色添加纸纹效果。</w:t>
      </w:r>
    </w:p>
    <w:p>
      <w:pPr>
        <w:pStyle w:val="Style14"/>
        <w:spacing w:lineRule="exact" w:line="430"/>
        <w:ind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 xml:space="preserve"> </w:t>
      </w: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三</w:t>
      </w:r>
      <w:r>
        <w:rPr>
          <w:rFonts w:eastAsia="仿宋_GB2312" w:cs="仿宋_GB2312" w:ascii="仿宋_GB2312" w:hAnsi="仿宋_GB2312"/>
          <w:sz w:val="28"/>
          <w:szCs w:val="28"/>
        </w:rPr>
        <w:t>)“</w:t>
      </w:r>
      <w:r>
        <w:rPr>
          <w:rFonts w:ascii="仿宋_GB2312" w:hAnsi="仿宋_GB2312" w:cs="仿宋_GB2312" w:eastAsia="仿宋_GB2312"/>
          <w:sz w:val="28"/>
          <w:szCs w:val="28"/>
        </w:rPr>
        <w:t>弄脏”</w:t>
      </w:r>
    </w:p>
    <w:p>
      <w:pPr>
        <w:pStyle w:val="Style14"/>
        <w:spacing w:lineRule="exact" w:line="430"/>
        <w:ind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</w:t>
      </w:r>
      <w:r>
        <w:rPr>
          <w:rFonts w:eastAsia="仿宋_GB2312" w:cs="仿宋_GB2312" w:ascii="仿宋_GB2312" w:hAnsi="仿宋_GB2312"/>
          <w:sz w:val="28"/>
          <w:szCs w:val="28"/>
        </w:rPr>
        <w:t>:“</w:t>
      </w:r>
      <w:r>
        <w:rPr>
          <w:rFonts w:ascii="仿宋_GB2312" w:hAnsi="仿宋_GB2312" w:cs="仿宋_GB2312" w:eastAsia="仿宋_GB2312"/>
          <w:sz w:val="28"/>
          <w:szCs w:val="28"/>
        </w:rPr>
        <w:t>弄脏”是使用大笔触表现画面的基本关系。“弄脏”是绘画中释放创造力的最佳方式，是放弃过分追求“细节”的一条必经之路。</w:t>
      </w:r>
    </w:p>
    <w:p>
      <w:pPr>
        <w:pStyle w:val="Style14"/>
        <w:spacing w:lineRule="exact" w:line="430"/>
        <w:ind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创建或选择</w:t>
      </w:r>
      <w:r>
        <w:rPr>
          <w:rFonts w:eastAsia="仿宋_GB2312" w:cs="仿宋_GB2312" w:ascii="仿宋_GB2312" w:hAnsi="仿宋_GB2312"/>
          <w:sz w:val="28"/>
          <w:szCs w:val="28"/>
        </w:rPr>
        <w:t>-</w:t>
      </w:r>
      <w:r>
        <w:rPr>
          <w:rFonts w:ascii="仿宋_GB2312" w:hAnsi="仿宋_GB2312" w:cs="仿宋_GB2312" w:eastAsia="仿宋_GB2312"/>
          <w:sz w:val="28"/>
          <w:szCs w:val="28"/>
        </w:rPr>
        <w:t>一个适合做出“弄脏”效果的笔刷。检查画面的黑白灰关系。</w:t>
      </w:r>
    </w:p>
    <w:p>
      <w:pPr>
        <w:pStyle w:val="Style14"/>
        <w:spacing w:lineRule="exact" w:line="430"/>
        <w:ind w:firstLine="28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四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小结</w:t>
      </w:r>
    </w:p>
    <w:p>
      <w:pPr>
        <w:pStyle w:val="1"/>
        <w:widowControl/>
        <w:shd w:val="clear" w:color="auto" w:fill="FFFFFF"/>
        <w:spacing w:lineRule="exact" w:line="430" w:beforeLines="116" w:afterLines="116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</w:r>
    </w:p>
    <w:p>
      <w:pPr>
        <w:pStyle w:val="Style14"/>
        <w:ind w:firstLine="1687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>第九章 提炼与焦点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一、学习目的与要求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通过本章的学所沙识给画的些基体原理，了解画面中虚实的互补关系。视觉焦点在画面中的作用。通过细心的刻画来创造出两面的“焦点”。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二、考核知识点和考核目标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一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概述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二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绘画艺术的基本准则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对比的种类，对比的基本原理，客观的认识自己的作品，夸张的手法在艺术表达中的独特作用，情感表达是绘画作品成功的关键。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用适当的手法吸引观众对画面的注意力，有选择的丰富画面细节，灵活的使用笔触</w:t>
      </w:r>
      <w:r>
        <w:rPr>
          <w:rFonts w:eastAsia="仿宋_GB2312" w:cs="仿宋_GB2312" w:ascii="仿宋_GB2312" w:hAnsi="仿宋_GB2312"/>
          <w:sz w:val="28"/>
          <w:szCs w:val="28"/>
        </w:rPr>
        <w:t>.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三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肖像画中的实际运用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在肖像绘画中一般需要重点刻画人物的五官部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应用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使用加深和减淡工具刻画五官部分细节。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四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静物画中的实际运用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五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作品集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六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焦点练习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七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小结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</w:r>
    </w:p>
    <w:p>
      <w:pPr>
        <w:pStyle w:val="Style14"/>
        <w:ind w:firstLine="1968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 xml:space="preserve">第十章 脚本功能 </w:t>
      </w:r>
      <w:r>
        <w:rPr>
          <w:rFonts w:eastAsia="仿宋_GB2312" w:cs="仿宋_GB2312" w:ascii="仿宋_GB2312" w:hAnsi="仿宋_GB2312"/>
          <w:b/>
          <w:sz w:val="28"/>
          <w:szCs w:val="28"/>
        </w:rPr>
        <w:t>.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一、学习目的与要求</w:t>
      </w:r>
    </w:p>
    <w:p>
      <w:pPr>
        <w:pStyle w:val="Style14"/>
        <w:ind w:firstLine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通过本章的学习，了解</w:t>
      </w:r>
      <w:r>
        <w:rPr>
          <w:rFonts w:eastAsia="仿宋_GB2312" w:cs="仿宋_GB2312" w:ascii="仿宋_GB2312" w:hAnsi="仿宋_GB2312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sz w:val="28"/>
          <w:szCs w:val="28"/>
        </w:rPr>
        <w:t>可以通过脚本功能来录制和回放整个绘画过程，并且能够制作出一个脚本动画。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二、考核知识点和考核目标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一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概述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二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录制脚本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在录制过程中需要注意的地方。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录制一个</w:t>
      </w:r>
      <w:r>
        <w:rPr>
          <w:rFonts w:eastAsia="仿宋_GB2312" w:cs="仿宋_GB2312" w:ascii="仿宋_GB2312" w:hAnsi="仿宋_GB2312"/>
          <w:sz w:val="28"/>
          <w:szCs w:val="28"/>
        </w:rPr>
        <w:t>script</w:t>
      </w:r>
      <w:r>
        <w:rPr>
          <w:rFonts w:ascii="仿宋_GB2312" w:hAnsi="仿宋_GB2312" w:cs="仿宋_GB2312" w:eastAsia="仿宋_GB2312"/>
          <w:sz w:val="28"/>
          <w:szCs w:val="28"/>
        </w:rPr>
        <w:t>脚本，使用</w:t>
      </w:r>
      <w:r>
        <w:rPr>
          <w:rFonts w:eastAsia="仿宋_GB2312" w:cs="仿宋_GB2312" w:ascii="仿宋_GB2312" w:hAnsi="仿宋_GB2312"/>
          <w:sz w:val="28"/>
          <w:szCs w:val="28"/>
        </w:rPr>
        <w:t xml:space="preserve">show scripts </w:t>
      </w:r>
      <w:r>
        <w:rPr>
          <w:rFonts w:ascii="仿宋_GB2312" w:hAnsi="仿宋_GB2312" w:cs="仿宋_GB2312" w:eastAsia="仿宋_GB2312"/>
          <w:sz w:val="28"/>
          <w:szCs w:val="28"/>
        </w:rPr>
        <w:t>命令显示脚本面板，停止录制和保存、命名脚本。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三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回放脚本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在回放过程中暂停、改变背景、改变笔刷、对画面变形。使用不同的分辨率来回放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脚本。在较小的区域中回放脚本。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四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从脚本中创建动画帧集</w:t>
      </w:r>
    </w:p>
    <w:p>
      <w:pPr>
        <w:pStyle w:val="Style14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了 解</w:t>
      </w:r>
      <w:r>
        <w:rPr>
          <w:rFonts w:eastAsia="仿宋_GB2312" w:cs="仿宋_GB2312" w:ascii="仿宋_GB2312" w:hAnsi="仿宋_GB2312"/>
          <w:sz w:val="28"/>
          <w:szCs w:val="28"/>
        </w:rPr>
        <w:t>frame stack</w:t>
      </w:r>
      <w:r>
        <w:rPr>
          <w:rFonts w:ascii="仿宋_GB2312" w:hAnsi="仿宋_GB2312" w:cs="仿宋_GB2312" w:eastAsia="仿宋_GB2312"/>
          <w:sz w:val="28"/>
          <w:szCs w:val="28"/>
        </w:rPr>
        <w:t>的缺点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设置</w:t>
      </w:r>
      <w:r>
        <w:rPr>
          <w:rFonts w:eastAsia="仿宋_GB2312" w:cs="仿宋_GB2312" w:ascii="仿宋_GB2312" w:hAnsi="仿宋_GB2312"/>
          <w:sz w:val="28"/>
          <w:szCs w:val="28"/>
        </w:rPr>
        <w:t>script option</w:t>
      </w:r>
      <w:r>
        <w:rPr>
          <w:rFonts w:ascii="仿宋_GB2312" w:hAnsi="仿宋_GB2312" w:cs="仿宋_GB2312" w:eastAsia="仿宋_GB2312"/>
          <w:sz w:val="28"/>
          <w:szCs w:val="28"/>
        </w:rPr>
        <w:t>中的参数调整录制的间隔时间。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五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从动画帧集中创建</w:t>
      </w:r>
      <w:r>
        <w:rPr>
          <w:rFonts w:eastAsia="仿宋_GB2312" w:cs="仿宋_GB2312" w:ascii="仿宋_GB2312" w:hAnsi="仿宋_GB2312"/>
          <w:sz w:val="28"/>
          <w:szCs w:val="28"/>
        </w:rPr>
        <w:t>Quick Time</w:t>
      </w:r>
      <w:r>
        <w:rPr>
          <w:rFonts w:ascii="仿宋_GB2312" w:hAnsi="仿宋_GB2312" w:cs="仿宋_GB2312" w:eastAsia="仿宋_GB2312"/>
          <w:sz w:val="28"/>
          <w:szCs w:val="28"/>
        </w:rPr>
        <w:t>视频文件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创建和录制</w:t>
      </w:r>
      <w:r>
        <w:rPr>
          <w:rFonts w:eastAsia="仿宋_GB2312" w:cs="仿宋_GB2312" w:ascii="仿宋_GB2312" w:hAnsi="仿宋_GB2312"/>
          <w:sz w:val="28"/>
          <w:szCs w:val="28"/>
        </w:rPr>
        <w:t>quick time</w:t>
      </w:r>
      <w:r>
        <w:rPr>
          <w:rFonts w:ascii="仿宋_GB2312" w:hAnsi="仿宋_GB2312" w:cs="仿宋_GB2312" w:eastAsia="仿宋_GB2312"/>
          <w:sz w:val="28"/>
          <w:szCs w:val="28"/>
        </w:rPr>
        <w:t>视频文件。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六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从动画帧集中创建带编号的连续画面文件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把连续编号的图像作为一个动画帧打开。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七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后台脚本的补救作用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理解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在文件丢失时后台脚本可以发挥补救作用，回放和保存后台脚本。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八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小结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</w:r>
    </w:p>
    <w:p>
      <w:pPr>
        <w:pStyle w:val="Style14"/>
        <w:ind w:firstLine="1687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>第十一章 色彩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一、学习目的与要求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通过本章的学习，了解色彩的性质和要素并且学习如何应用色彩，以及在</w:t>
      </w:r>
      <w:r>
        <w:rPr>
          <w:rFonts w:eastAsia="仿宋_GB2312" w:cs="仿宋_GB2312" w:ascii="仿宋_GB2312" w:hAnsi="仿宋_GB2312"/>
          <w:sz w:val="28"/>
          <w:szCs w:val="28"/>
        </w:rPr>
        <w:t>Painter</w:t>
      </w:r>
      <w:r>
        <w:rPr>
          <w:rFonts w:ascii="仿宋_GB2312" w:hAnsi="仿宋_GB2312" w:cs="仿宋_GB2312" w:eastAsia="仿宋_GB2312"/>
          <w:sz w:val="28"/>
          <w:szCs w:val="28"/>
        </w:rPr>
        <w:t>中合理的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使用工具来选择和控制色彩。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二、考核知识点和考核目标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一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概述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二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关于色彩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色彩的三要素，理解色环，画面中的色彩环境，感受画面的色调。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三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使用色彩作画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用观察的方法绘画。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四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观察色彩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用接近模特本人的色彩绘画。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五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使用限定范围的色彩作画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使用</w:t>
      </w:r>
      <w:r>
        <w:rPr>
          <w:rFonts w:eastAsia="仿宋_GB2312" w:cs="仿宋_GB2312" w:ascii="仿宋_GB2312" w:hAnsi="仿宋_GB2312"/>
          <w:sz w:val="28"/>
          <w:szCs w:val="28"/>
        </w:rPr>
        <w:t>color set</w:t>
      </w:r>
      <w:r>
        <w:rPr>
          <w:rFonts w:ascii="仿宋_GB2312" w:hAnsi="仿宋_GB2312" w:cs="仿宋_GB2312" w:eastAsia="仿宋_GB2312"/>
          <w:sz w:val="28"/>
          <w:szCs w:val="28"/>
        </w:rPr>
        <w:t>颜色集，用有限的色彩绘画。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六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狂野的色彩</w:t>
      </w:r>
      <w:r>
        <w:rPr>
          <w:rFonts w:eastAsia="仿宋_GB2312" w:cs="仿宋_GB2312" w:ascii="仿宋_GB2312" w:hAnsi="仿宋_GB2312"/>
          <w:sz w:val="28"/>
          <w:szCs w:val="28"/>
        </w:rPr>
        <w:t>.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用夸张的色彩表达西面。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七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小结</w:t>
      </w:r>
    </w:p>
    <w:p>
      <w:pPr>
        <w:pStyle w:val="Style14"/>
        <w:ind w:firstLine="1687"/>
        <w:rPr>
          <w:rFonts w:ascii="仿宋_GB2312" w:hAnsi="仿宋_GB2312" w:eastAsia="仿宋_GB2312" w:cs="仿宋_GB2312"/>
          <w:b/>
          <w:b/>
          <w:sz w:val="28"/>
          <w:szCs w:val="28"/>
        </w:rPr>
      </w:pPr>
      <w:r>
        <w:rPr>
          <w:rFonts w:ascii="仿宋_GB2312" w:hAnsi="仿宋_GB2312" w:cs="仿宋_GB2312" w:eastAsia="仿宋_GB2312"/>
          <w:b/>
          <w:sz w:val="28"/>
          <w:szCs w:val="28"/>
        </w:rPr>
        <w:t>第十二章 个人风格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一、学习目的与要求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通过本章的学习，了解如何形成和树立自己的绘画风格，在绘画中不断取得进步，发挥自己的创造力和想象力，热爱绘画艺术。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二、考核知识点和考核目标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一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概述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二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绘画过程中的挑战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克服绘画中遇到的困难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三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创造力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绘画中的创造力来自于长期的积累。克服畏惧心理、自信、享受创作过程。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四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向其他艺术家学习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向其他艺术家学习可以提高自己的欣赏和创作水平。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五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从混乱中建立秩序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cs="仿宋_GB2312" w:eastAsia="仿宋_GB2312"/>
          <w:sz w:val="28"/>
          <w:szCs w:val="28"/>
        </w:rPr>
        <w:t>识记</w:t>
      </w:r>
      <w:r>
        <w:rPr>
          <w:rFonts w:eastAsia="仿宋_GB2312" w:cs="仿宋_GB2312" w:ascii="仿宋_GB2312" w:hAnsi="仿宋_GB2312"/>
          <w:sz w:val="28"/>
          <w:szCs w:val="28"/>
        </w:rPr>
        <w:t>:</w:t>
      </w:r>
      <w:r>
        <w:rPr>
          <w:rFonts w:ascii="仿宋_GB2312" w:hAnsi="仿宋_GB2312" w:cs="仿宋_GB2312" w:eastAsia="仿宋_GB2312"/>
          <w:sz w:val="28"/>
          <w:szCs w:val="28"/>
        </w:rPr>
        <w:t>画面的调理。</w:t>
      </w:r>
    </w:p>
    <w:p>
      <w:pPr>
        <w:pStyle w:val="Style14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 w:cs="仿宋_GB2312" w:ascii="仿宋_GB2312" w:hAnsi="仿宋_GB2312"/>
          <w:sz w:val="28"/>
          <w:szCs w:val="28"/>
        </w:rPr>
        <w:t>(</w:t>
      </w:r>
      <w:r>
        <w:rPr>
          <w:rFonts w:ascii="仿宋_GB2312" w:hAnsi="仿宋_GB2312" w:cs="仿宋_GB2312" w:eastAsia="仿宋_GB2312"/>
          <w:sz w:val="28"/>
          <w:szCs w:val="28"/>
        </w:rPr>
        <w:t>六</w:t>
      </w:r>
      <w:r>
        <w:rPr>
          <w:rFonts w:eastAsia="仿宋_GB2312" w:cs="仿宋_GB2312" w:ascii="仿宋_GB2312" w:hAnsi="仿宋_GB2312"/>
          <w:sz w:val="28"/>
          <w:szCs w:val="28"/>
        </w:rPr>
        <w:t>)</w:t>
      </w:r>
      <w:r>
        <w:rPr>
          <w:rFonts w:ascii="仿宋_GB2312" w:hAnsi="仿宋_GB2312" w:cs="仿宋_GB2312" w:eastAsia="仿宋_GB2312"/>
          <w:sz w:val="28"/>
          <w:szCs w:val="28"/>
        </w:rPr>
        <w:t>小结</w:t>
      </w:r>
    </w:p>
    <w:sectPr>
      <w:type w:val="nextPage"/>
      <w:pgSz w:w="11906" w:h="16838"/>
      <w:pgMar w:left="2640" w:right="1800" w:header="0" w:top="1440" w:footer="0" w:bottom="1440" w:gutter="0"/>
      <w:pgNumType w:fmt="decimal"/>
      <w:formProt w:val="false"/>
      <w:textDirection w:val="lrTb"/>
      <w:docGrid w:type="lines" w:linePitch="312" w:charSpace="13475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86"/>
    <w:family w:val="roman"/>
    <w:pitch w:val="variable"/>
  </w:font>
  <w:font w:name="Times New Roman">
    <w:charset w:val="86"/>
    <w:family w:val="roman"/>
    <w:pitch w:val="variable"/>
  </w:font>
  <w:font w:name="宋体">
    <w:charset w:val="86"/>
    <w:family w:val="roman"/>
    <w:pitch w:val="variable"/>
  </w:font>
  <w:font w:name="方正大黑简体">
    <w:charset w:val="86"/>
    <w:family w:val="roman"/>
    <w:pitch w:val="variable"/>
  </w:font>
  <w:font w:name="方正小标宋简体">
    <w:charset w:val="86"/>
    <w:family w:val="roman"/>
    <w:pitch w:val="variable"/>
  </w:font>
  <w:font w:name="仿宋_GB2312">
    <w:charset w:val="86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suff w:val="nothing"/>
      <w:lvlText w:val="%1、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2"/>
      <w:numFmt w:val="decimal"/>
      <w:suff w:val="nothing"/>
      <w:lvlText w:val="%1、"/>
      <w:lvlJc w:val="left"/>
      <w:pPr>
        <w:tabs>
          <w:tab w:val="num" w:pos="0"/>
        </w:tabs>
        <w:ind w:left="132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2"/>
      <w:numFmt w:val="chineseCountingThousand"/>
      <w:suff w:val="space"/>
      <w:lvlText w:val="第%1章"/>
      <w:lvlJc w:val="left"/>
      <w:pPr>
        <w:tabs>
          <w:tab w:val="num" w:pos="0"/>
        </w:tabs>
        <w:ind w:left="0" w:hanging="0"/>
      </w:pPr>
      <w:rPr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chineseCountingThousand"/>
      <w:suff w:val="space"/>
      <w:lvlText w:val="%1、"/>
      <w:lvlJc w:val="left"/>
      <w:pPr>
        <w:tabs>
          <w:tab w:val="num" w:pos="0"/>
        </w:tabs>
        <w:ind w:left="0" w:hanging="0"/>
      </w:pPr>
      <w:rPr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chineseCountingThousand"/>
      <w:suff w:val="nothing"/>
      <w:lvlText w:val="%1．"/>
      <w:lvlJc w:val="left"/>
      <w:pPr>
        <w:tabs>
          <w:tab w:val="num" w:pos="0"/>
        </w:tabs>
        <w:ind w:left="0" w:hanging="0"/>
      </w:pPr>
      <w:rPr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20"/>
  <w:embedSystemFonts/>
  <w:defaultTabStop w:val="420"/>
  <w:autoHyphenation w:val="true"/>
  <w:compat>
    <w:doNotExpandShiftReturn/>
    <w:balanceSingleByteDoubleByteWidth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  <w:pPrDefault>
      <w:pPr>
        <w:suppressAutoHyphens w:val="fals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semiHidden="1" w:unhideWhenUsed="1"/>
    <w:lsdException w:name="Subtitle" w:qFormat="1"/>
    <w:lsdException w:name="Strong" w:qFormat="1"/>
    <w:lsdException w:name="Emphasis" w:qFormat="1"/>
    <w:lsdException w:name="HTML Top of Form" w:uiPriority="99" w:semiHidden="1" w:unhideWhenUsed="1"/>
    <w:lsdException w:name="HTML Bottom of Form" w:uiPriority="99" w:semiHidden="1" w:unhideWhenUsed="1"/>
    <w:lsdException w:name="Normal Table" w:uiPriority="99" w:semiHidden="1" w:unhideWhenUsed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Placeholder Text" w:uiPriority="99" w:semiHidden="1" w:unhideWhenUsed="1"/>
    <w:lsdException w:name="No Spacing" w:uiPriority="99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 w:unhideWhenUsed="1"/>
    <w:lsdException w:name="List Paragraph" w:uiPriority="99" w:unhideWhenUsed="1" w:qFormat="1"/>
    <w:lsdException w:name="Quote" w:uiPriority="99" w:semiHidden="1" w:unhideWhenUsed="1"/>
    <w:lsdException w:name="Intense Quote" w:uiPriority="99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Style14" w:default="1">
    <w:name w:val="正文"/>
    <w:qFormat/>
    <w:pPr>
      <w:widowControl w:val="false"/>
      <w:suppressAutoHyphens w:val="false"/>
      <w:bidi w:val="0"/>
      <w:spacing w:beforeLines="0" w:afterLines="0"/>
      <w:jc w:val="both"/>
    </w:pPr>
    <w:rPr>
      <w:rFonts w:ascii="Calibri" w:hAnsi="Calibri" w:cs="宋体" w:asciiTheme="minorHAnsi" w:cstheme="minorBidi" w:eastAsiaTheme="minorEastAsia" w:hAnsiTheme="minorHAnsi" w:eastAsia="宋体"/>
      <w:color w:val="auto"/>
      <w:kern w:val="2"/>
      <w:sz w:val="21"/>
      <w:szCs w:val="24"/>
      <w:lang w:val="en-US" w:eastAsia="zh-CN" w:bidi="ar-SA"/>
    </w:rPr>
  </w:style>
  <w:style w:type="paragraph" w:styleId="1">
    <w:name w:val="标题 1"/>
    <w:basedOn w:val="Style14"/>
    <w:next w:val="Style14"/>
    <w:qFormat/>
    <w:pPr>
      <w:spacing w:beforeAutospacing="1" w:afterAutospacing="1"/>
      <w:jc w:val="left"/>
      <w:outlineLvl w:val="0"/>
    </w:pPr>
    <w:rPr>
      <w:rFonts w:ascii="宋体" w:hAnsi="宋体" w:eastAsia="宋体" w:cs="Times New Roman"/>
      <w:b/>
      <w:sz w:val="48"/>
      <w:szCs w:val="48"/>
    </w:rPr>
  </w:style>
  <w:style w:type="paragraph" w:styleId="Style15" w:customStyle="1">
    <w:name w:val="列表段落"/>
    <w:basedOn w:val="Style14"/>
    <w:uiPriority w:val="99"/>
    <w:unhideWhenUsed/>
    <w:qFormat/>
    <w:pPr>
      <w:ind w:firstLine="420"/>
    </w:pPr>
    <w:rPr/>
  </w:style>
  <w:style w:type="paragraph" w:styleId="Style16" w:customStyle="1">
    <w:name w:val="表格内容"/>
    <w:basedOn w:val="Style14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LanShanOffice/1.3.1.10806$Windows_X86_64 LibreOffice_project/f80839fe6f82fa093a278f4eb9b15d800481364b</Application>
  <AppVersion>15.0000</AppVersion>
  <Pages>14</Pages>
  <Words>5074</Words>
  <Characters>5763</Characters>
  <CharactersWithSpaces>5932</CharactersWithSpaces>
  <Paragraphs>275</Paragraphs>
  <Company>china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2021-08-17T03:22:00Z</dcterms:created>
  <dc:creator>包洗白</dc:creator>
  <dc:description/>
  <dc:language>zh-CN</dc:language>
  <cp:lastModifiedBy/>
  <cp:lastPrinted>2020-07-27T08:44:00Z</cp:lastPrinted>
  <dcterms:modified xsi:type="dcterms:W3CDTF">2021-08-18T08:34:01Z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