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9A" w:rsidRDefault="008076EB">
      <w:pPr>
        <w:widowControl/>
        <w:jc w:val="center"/>
        <w:rPr>
          <w:rFonts w:ascii="方正小标宋简体" w:eastAsia="方正小标宋简体" w:hAnsi="方正小标宋简体" w:cs="方正小标宋简体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  <w:t>Flash</w:t>
      </w:r>
      <w:r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  <w:lang w:bidi="ar"/>
        </w:rPr>
        <w:t>动画设计（实践）考试大</w:t>
      </w:r>
      <w:r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</w:rPr>
        <w:t>纲</w:t>
      </w:r>
    </w:p>
    <w:p w:rsidR="00A20E9A" w:rsidRDefault="008076EB">
      <w:pPr>
        <w:rPr>
          <w:sz w:val="24"/>
        </w:rPr>
      </w:pPr>
      <w:r>
        <w:rPr>
          <w:sz w:val="24"/>
        </w:rPr>
        <w:t xml:space="preserve">                 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一、课程性质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《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Flash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动画设计》课程是我校动漫游戏设计与制作专业课程。该课程主要学会在公司二维角色动画制作设计过程中动画原理，期中包括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的初期运用，角色动画原理，使学生通过项目的完成，系统地，掌握二维角色动画师在工作设计过程中，二维角色动画制作的方法，能够完成二维角色动画的制作。输出等步骤，通过项目实践，培养二维动画师角色动画能力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课程目的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知识目标：</w:t>
      </w:r>
    </w:p>
    <w:p w:rsidR="00A20E9A" w:rsidRDefault="008076EB">
      <w:pPr>
        <w:numPr>
          <w:ilvl w:val="0"/>
          <w:numId w:val="2"/>
        </w:numPr>
        <w:spacing w:line="430" w:lineRule="exact"/>
        <w:ind w:firstLine="49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知道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在现今市场二维动画片开发中的重要理论知识、掌握基本动画使用过程与方法：老师案例讲解过程，学生学会案例的理论知识与其技巧技术手段，并能够转换为自己的学习能力。</w:t>
      </w:r>
    </w:p>
    <w:p w:rsidR="00A20E9A" w:rsidRDefault="008076EB">
      <w:pPr>
        <w:spacing w:line="430" w:lineRule="exact"/>
        <w:ind w:firstLine="49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</w:t>
      </w:r>
    </w:p>
    <w:p w:rsidR="00A20E9A" w:rsidRDefault="008076EB">
      <w:pPr>
        <w:spacing w:line="430" w:lineRule="exact"/>
        <w:ind w:firstLine="105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、男性体结构基础；</w:t>
      </w:r>
    </w:p>
    <w:p w:rsidR="00A20E9A" w:rsidRDefault="008076EB">
      <w:pPr>
        <w:spacing w:line="430" w:lineRule="exact"/>
        <w:ind w:firstLine="105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、女性体结构基础；</w:t>
      </w:r>
    </w:p>
    <w:p w:rsidR="00A20E9A" w:rsidRDefault="008076EB">
      <w:pPr>
        <w:spacing w:line="430" w:lineRule="exact"/>
        <w:ind w:firstLine="105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、人体肌肉结构基础；</w:t>
      </w:r>
    </w:p>
    <w:p w:rsidR="00A20E9A" w:rsidRDefault="008076EB">
      <w:pPr>
        <w:spacing w:line="430" w:lineRule="exact"/>
        <w:ind w:firstLine="105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4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、人体姿势结构基础；</w:t>
      </w:r>
    </w:p>
    <w:p w:rsidR="00A20E9A" w:rsidRDefault="008076EB">
      <w:pPr>
        <w:spacing w:line="430" w:lineRule="exact"/>
        <w:ind w:firstLine="105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软件勾线上色；</w:t>
      </w:r>
    </w:p>
    <w:p w:rsidR="00A20E9A" w:rsidRDefault="008076EB">
      <w:pPr>
        <w:spacing w:line="430" w:lineRule="exact"/>
        <w:ind w:firstLine="105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软件逐帧动画；</w:t>
      </w:r>
    </w:p>
    <w:p w:rsidR="00A20E9A" w:rsidRDefault="00A20E9A">
      <w:pPr>
        <w:spacing w:line="430" w:lineRule="exac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能力目标：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通过学习，能够掌握人体结构的基本绘制和电脑动画的基础制作方法。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素质目标：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培养学生的沟通能力及团队协作精神，培养学生勇于创新、敬业乐业的工作作风，培养学生的质量意识、安全意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识。学生行业职业操守能力。</w:t>
      </w:r>
    </w:p>
    <w:p w:rsidR="00A20E9A" w:rsidRDefault="00A20E9A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lastRenderedPageBreak/>
        <w:t>二、考试内容及要求</w:t>
      </w:r>
    </w:p>
    <w:p w:rsidR="00A20E9A" w:rsidRDefault="00A20E9A">
      <w:pPr>
        <w:rPr>
          <w:rFonts w:asciiTheme="minorEastAsia" w:cs="仿宋_GB2312"/>
          <w:color w:val="FF0000"/>
          <w:sz w:val="28"/>
          <w:szCs w:val="28"/>
        </w:rPr>
      </w:pPr>
    </w:p>
    <w:tbl>
      <w:tblPr>
        <w:tblW w:w="74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4"/>
        <w:gridCol w:w="1668"/>
        <w:gridCol w:w="2040"/>
        <w:gridCol w:w="2344"/>
      </w:tblGrid>
      <w:tr w:rsidR="00A20E9A">
        <w:tc>
          <w:tcPr>
            <w:tcW w:w="74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E9A" w:rsidRDefault="008076EB">
            <w:pPr>
              <w:pStyle w:val="a4"/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考查内容及成绩评定细则</w:t>
            </w:r>
          </w:p>
        </w:tc>
      </w:tr>
      <w:tr w:rsidR="00A20E9A"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8076EB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A20E9A">
            <w:pPr>
              <w:pStyle w:val="a4"/>
              <w:rPr>
                <w:color w:val="FF0000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8076EB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E9A" w:rsidRDefault="008076EB" w:rsidP="008076EB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理论</w:t>
            </w:r>
          </w:p>
        </w:tc>
      </w:tr>
      <w:tr w:rsidR="00A20E9A"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8076EB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A20E9A">
            <w:pPr>
              <w:pStyle w:val="a4"/>
              <w:rPr>
                <w:color w:val="FF0000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8076EB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E9A" w:rsidRDefault="00A20E9A">
            <w:pPr>
              <w:pStyle w:val="a4"/>
              <w:rPr>
                <w:color w:val="FF0000"/>
              </w:rPr>
            </w:pPr>
          </w:p>
        </w:tc>
      </w:tr>
      <w:tr w:rsidR="00A20E9A"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8076EB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A20E9A">
            <w:pPr>
              <w:pStyle w:val="a4"/>
              <w:rPr>
                <w:color w:val="FF0000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 w:rsidR="00A20E9A" w:rsidRDefault="008076EB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E9A" w:rsidRDefault="00A20E9A">
            <w:pPr>
              <w:pStyle w:val="a4"/>
              <w:rPr>
                <w:color w:val="FF0000"/>
              </w:rPr>
            </w:pPr>
          </w:p>
        </w:tc>
      </w:tr>
    </w:tbl>
    <w:p w:rsidR="00A20E9A" w:rsidRDefault="008076EB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考查试题方式：</w:t>
      </w:r>
    </w:p>
    <w:p w:rsidR="00A20E9A" w:rsidRDefault="008076EB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理论部分：试卷（统一出题方式考查）</w:t>
      </w:r>
      <w:bookmarkStart w:id="0" w:name="_GoBack"/>
      <w:bookmarkEnd w:id="0"/>
    </w:p>
    <w:p w:rsidR="00A20E9A" w:rsidRDefault="008076EB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单项选择题</w:t>
      </w:r>
      <w:r w:rsidR="000D6784">
        <w:rPr>
          <w:rFonts w:asciiTheme="minorEastAsia" w:eastAsia="宋体" w:cs="仿宋_GB2312" w:hint="eastAsia"/>
          <w:color w:val="FF0000"/>
          <w:sz w:val="28"/>
          <w:szCs w:val="28"/>
        </w:rPr>
        <w:t>3</w:t>
      </w:r>
      <w:r>
        <w:rPr>
          <w:rFonts w:asciiTheme="minorEastAsia" w:cs="仿宋_GB2312"/>
          <w:color w:val="FF0000"/>
          <w:sz w:val="28"/>
          <w:szCs w:val="28"/>
        </w:rPr>
        <w:t>0</w:t>
      </w:r>
      <w:r>
        <w:rPr>
          <w:rFonts w:asciiTheme="minorEastAsia" w:cs="仿宋_GB2312"/>
          <w:color w:val="FF0000"/>
          <w:sz w:val="28"/>
          <w:szCs w:val="28"/>
        </w:rPr>
        <w:t>道</w:t>
      </w:r>
      <w:r>
        <w:rPr>
          <w:rFonts w:asciiTheme="minorEastAsia" w:cs="仿宋_GB2312"/>
          <w:color w:val="FF0000"/>
          <w:sz w:val="28"/>
          <w:szCs w:val="28"/>
        </w:rPr>
        <w:t xml:space="preserve">  </w:t>
      </w:r>
      <w:r>
        <w:rPr>
          <w:rFonts w:asciiTheme="minorEastAsia" w:cs="仿宋_GB2312"/>
          <w:color w:val="FF0000"/>
          <w:sz w:val="28"/>
          <w:szCs w:val="28"/>
        </w:rPr>
        <w:t>（</w:t>
      </w:r>
      <w:r w:rsidR="000D6784">
        <w:rPr>
          <w:rFonts w:asciiTheme="minorEastAsia" w:eastAsia="宋体" w:cs="仿宋_GB2312" w:hint="eastAsia"/>
          <w:color w:val="FF0000"/>
          <w:sz w:val="28"/>
          <w:szCs w:val="28"/>
        </w:rPr>
        <w:t>3</w:t>
      </w:r>
      <w:r>
        <w:rPr>
          <w:rFonts w:asciiTheme="minorEastAsia" w:cs="仿宋_GB2312"/>
          <w:color w:val="FF0000"/>
          <w:sz w:val="28"/>
          <w:szCs w:val="28"/>
        </w:rPr>
        <w:t>0</w:t>
      </w:r>
      <w:r>
        <w:rPr>
          <w:rFonts w:asciiTheme="minorEastAsia" w:cs="仿宋_GB2312"/>
          <w:color w:val="FF0000"/>
          <w:sz w:val="28"/>
          <w:szCs w:val="28"/>
        </w:rPr>
        <w:t>分）</w:t>
      </w:r>
    </w:p>
    <w:p w:rsidR="00A20E9A" w:rsidRDefault="008076EB">
      <w:pPr>
        <w:rPr>
          <w:rFonts w:eastAsia="宋体" w:hint="eastAsia"/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多项选择题</w:t>
      </w:r>
      <w:r>
        <w:rPr>
          <w:rFonts w:asciiTheme="minorEastAsia" w:cs="仿宋_GB2312"/>
          <w:color w:val="FF0000"/>
          <w:sz w:val="28"/>
          <w:szCs w:val="28"/>
        </w:rPr>
        <w:t>10</w:t>
      </w:r>
      <w:r>
        <w:rPr>
          <w:rFonts w:asciiTheme="minorEastAsia" w:cs="仿宋_GB2312"/>
          <w:color w:val="FF0000"/>
          <w:sz w:val="28"/>
          <w:szCs w:val="28"/>
        </w:rPr>
        <w:t>道</w:t>
      </w:r>
      <w:r>
        <w:rPr>
          <w:rFonts w:asciiTheme="minorEastAsia" w:cs="仿宋_GB2312"/>
          <w:color w:val="FF0000"/>
          <w:sz w:val="28"/>
          <w:szCs w:val="28"/>
        </w:rPr>
        <w:t xml:space="preserve">  </w:t>
      </w:r>
      <w:r>
        <w:rPr>
          <w:rFonts w:asciiTheme="minorEastAsia" w:cs="仿宋_GB2312"/>
          <w:color w:val="FF0000"/>
          <w:sz w:val="28"/>
          <w:szCs w:val="28"/>
        </w:rPr>
        <w:t>（</w:t>
      </w:r>
      <w:r w:rsidR="000D6784">
        <w:rPr>
          <w:rFonts w:asciiTheme="minorEastAsia" w:eastAsia="宋体" w:cs="仿宋_GB2312" w:hint="eastAsia"/>
          <w:color w:val="FF0000"/>
          <w:sz w:val="28"/>
          <w:szCs w:val="28"/>
        </w:rPr>
        <w:t>3</w:t>
      </w:r>
      <w:r>
        <w:rPr>
          <w:rFonts w:asciiTheme="minorEastAsia" w:cs="仿宋_GB2312"/>
          <w:color w:val="FF0000"/>
          <w:sz w:val="28"/>
          <w:szCs w:val="28"/>
        </w:rPr>
        <w:t>0</w:t>
      </w:r>
      <w:r>
        <w:rPr>
          <w:rFonts w:asciiTheme="minorEastAsia" w:cs="仿宋_GB2312"/>
          <w:color w:val="FF0000"/>
          <w:sz w:val="28"/>
          <w:szCs w:val="28"/>
        </w:rPr>
        <w:t>分）</w:t>
      </w:r>
    </w:p>
    <w:p w:rsidR="00A434BE" w:rsidRPr="00A434BE" w:rsidRDefault="00A434BE">
      <w:pPr>
        <w:rPr>
          <w:rFonts w:asciiTheme="minorEastAsia" w:eastAsia="宋体" w:cs="仿宋_GB2312" w:hint="eastAsia"/>
          <w:color w:val="FF0000"/>
          <w:sz w:val="28"/>
          <w:szCs w:val="28"/>
        </w:rPr>
      </w:pPr>
      <w:r w:rsidRPr="00A434BE">
        <w:rPr>
          <w:rFonts w:asciiTheme="minorEastAsia" w:cs="仿宋_GB2312" w:hint="eastAsia"/>
          <w:color w:val="FF0000"/>
          <w:sz w:val="28"/>
          <w:szCs w:val="28"/>
        </w:rPr>
        <w:t>简答题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4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道（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40</w:t>
      </w:r>
      <w:r>
        <w:rPr>
          <w:rFonts w:asciiTheme="minorEastAsia" w:eastAsia="宋体" w:cs="仿宋_GB2312" w:hint="eastAsia"/>
          <w:color w:val="FF0000"/>
          <w:sz w:val="28"/>
          <w:szCs w:val="28"/>
        </w:rPr>
        <w:t>分）</w:t>
      </w:r>
    </w:p>
    <w:p w:rsidR="00A20E9A" w:rsidRDefault="008076EB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知识点考查比例：</w:t>
      </w:r>
    </w:p>
    <w:p w:rsidR="00A20E9A" w:rsidRDefault="008076EB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1.</w:t>
      </w:r>
      <w:r>
        <w:rPr>
          <w:rFonts w:asciiTheme="minorEastAsia" w:cs="仿宋_GB2312"/>
          <w:color w:val="FF0000"/>
          <w:sz w:val="28"/>
          <w:szCs w:val="28"/>
        </w:rPr>
        <w:t>理论（软件）基础的理解程度（</w:t>
      </w:r>
      <w:r>
        <w:rPr>
          <w:rFonts w:asciiTheme="minorEastAsia" w:cs="仿宋_GB2312"/>
          <w:color w:val="FF0000"/>
          <w:sz w:val="28"/>
          <w:szCs w:val="28"/>
        </w:rPr>
        <w:t>20%</w:t>
      </w:r>
      <w:r>
        <w:rPr>
          <w:rFonts w:asciiTheme="minorEastAsia" w:cs="仿宋_GB2312"/>
          <w:color w:val="FF0000"/>
          <w:sz w:val="28"/>
          <w:szCs w:val="28"/>
        </w:rPr>
        <w:t>）</w:t>
      </w:r>
    </w:p>
    <w:p w:rsidR="00A20E9A" w:rsidRDefault="008076EB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2.</w:t>
      </w:r>
      <w:r>
        <w:rPr>
          <w:rFonts w:asciiTheme="minorEastAsia" w:cs="仿宋_GB2312"/>
          <w:color w:val="FF0000"/>
          <w:sz w:val="28"/>
          <w:szCs w:val="28"/>
        </w:rPr>
        <w:t>操作熟练程度（</w:t>
      </w:r>
      <w:r>
        <w:rPr>
          <w:rFonts w:asciiTheme="minorEastAsia" w:cs="仿宋_GB2312"/>
          <w:color w:val="FF0000"/>
          <w:sz w:val="28"/>
          <w:szCs w:val="28"/>
        </w:rPr>
        <w:t>20%</w:t>
      </w:r>
      <w:r>
        <w:rPr>
          <w:rFonts w:asciiTheme="minorEastAsia" w:cs="仿宋_GB2312"/>
          <w:color w:val="FF0000"/>
          <w:sz w:val="28"/>
          <w:szCs w:val="28"/>
        </w:rPr>
        <w:t>）</w:t>
      </w:r>
    </w:p>
    <w:p w:rsidR="00A20E9A" w:rsidRDefault="008076EB">
      <w:pPr>
        <w:rPr>
          <w:color w:val="FF0000"/>
        </w:rPr>
      </w:pPr>
      <w:r>
        <w:rPr>
          <w:rFonts w:asciiTheme="minorEastAsia" w:cs="仿宋_GB2312"/>
          <w:color w:val="FF0000"/>
          <w:sz w:val="28"/>
          <w:szCs w:val="28"/>
        </w:rPr>
        <w:t>3.</w:t>
      </w:r>
      <w:r>
        <w:rPr>
          <w:rFonts w:asciiTheme="minorEastAsia" w:cs="仿宋_GB2312"/>
          <w:color w:val="FF0000"/>
          <w:sz w:val="28"/>
          <w:szCs w:val="28"/>
        </w:rPr>
        <w:t>实际问题的解决能力（</w:t>
      </w:r>
      <w:r>
        <w:rPr>
          <w:rFonts w:asciiTheme="minorEastAsia" w:cs="仿宋_GB2312"/>
          <w:color w:val="FF0000"/>
          <w:sz w:val="28"/>
          <w:szCs w:val="28"/>
        </w:rPr>
        <w:t>40%</w:t>
      </w:r>
      <w:r>
        <w:rPr>
          <w:rFonts w:asciiTheme="minorEastAsia" w:cs="仿宋_GB2312"/>
          <w:color w:val="FF0000"/>
          <w:sz w:val="28"/>
          <w:szCs w:val="28"/>
        </w:rPr>
        <w:t>）</w:t>
      </w:r>
    </w:p>
    <w:p w:rsidR="00A20E9A" w:rsidRDefault="008076EB">
      <w:pPr>
        <w:rPr>
          <w:rFonts w:ascii="宋体" w:eastAsia="宋体" w:hAnsi="宋体"/>
          <w:color w:val="FF0000"/>
        </w:rPr>
      </w:pPr>
      <w:r>
        <w:rPr>
          <w:rFonts w:ascii="宋体" w:eastAsia="宋体" w:hAnsi="宋体" w:cs="仿宋_GB2312"/>
          <w:color w:val="FF0000"/>
          <w:sz w:val="28"/>
          <w:szCs w:val="28"/>
        </w:rPr>
        <w:t>4.</w:t>
      </w:r>
      <w:r>
        <w:rPr>
          <w:rFonts w:ascii="宋体" w:eastAsia="宋体" w:hAnsi="宋体" w:cs="仿宋_GB2312"/>
          <w:color w:val="FF0000"/>
          <w:sz w:val="28"/>
          <w:szCs w:val="28"/>
        </w:rPr>
        <w:t>相关知识的拓展能力（</w:t>
      </w:r>
      <w:r>
        <w:rPr>
          <w:rFonts w:ascii="宋体" w:eastAsia="宋体" w:hAnsi="宋体" w:cs="仿宋_GB2312"/>
          <w:color w:val="FF0000"/>
          <w:sz w:val="28"/>
          <w:szCs w:val="28"/>
        </w:rPr>
        <w:t>20%</w:t>
      </w:r>
      <w:r>
        <w:rPr>
          <w:rFonts w:ascii="宋体" w:eastAsia="宋体" w:hAnsi="宋体" w:cs="仿宋_GB2312"/>
          <w:color w:val="FF0000"/>
          <w:sz w:val="28"/>
          <w:szCs w:val="28"/>
        </w:rPr>
        <w:t>）</w:t>
      </w:r>
    </w:p>
    <w:p w:rsidR="00A20E9A" w:rsidRDefault="008076EB">
      <w:pPr>
        <w:spacing w:line="430" w:lineRule="exact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t>三、考查知识点：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 xml:space="preserve"> </w:t>
      </w:r>
    </w:p>
    <w:p w:rsidR="00A20E9A" w:rsidRDefault="00A20E9A">
      <w:pPr>
        <w:spacing w:line="430" w:lineRule="exact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A20E9A" w:rsidRDefault="00A20E9A">
      <w:pPr>
        <w:spacing w:line="430" w:lineRule="exact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A20E9A" w:rsidRDefault="008076EB">
      <w:pPr>
        <w:spacing w:line="43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第一章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b/>
          <w:sz w:val="28"/>
          <w:szCs w:val="28"/>
        </w:rPr>
        <w:t>角色动画基本认识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、认知角色动画设计；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、认知动画的意义；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本章重点：</w:t>
      </w:r>
    </w:p>
    <w:p w:rsidR="00A20E9A" w:rsidRDefault="008076EB">
      <w:pPr>
        <w:pStyle w:val="a3"/>
        <w:spacing w:line="430" w:lineRule="exact"/>
        <w:ind w:left="42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鉴赏</w:t>
      </w:r>
      <w:r>
        <w:rPr>
          <w:rFonts w:ascii="仿宋_GB2312" w:eastAsia="仿宋_GB2312" w:hAnsi="仿宋_GB2312" w:cs="仿宋_GB2312"/>
          <w:sz w:val="28"/>
          <w:szCs w:val="28"/>
        </w:rPr>
        <w:t>Animate</w:t>
      </w:r>
      <w:r>
        <w:rPr>
          <w:rFonts w:ascii="仿宋_GB2312" w:eastAsia="仿宋_GB2312" w:hAnsi="仿宋_GB2312" w:cs="仿宋_GB2312"/>
          <w:sz w:val="28"/>
          <w:szCs w:val="28"/>
        </w:rPr>
        <w:t>动画；了解电脑动画的规律与原理。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、认知角色动画设计；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、认知动画的意义；</w:t>
      </w:r>
    </w:p>
    <w:p w:rsidR="00A20E9A" w:rsidRDefault="00A20E9A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</w:p>
    <w:p w:rsidR="00A20E9A" w:rsidRDefault="008076EB">
      <w:pPr>
        <w:numPr>
          <w:ilvl w:val="0"/>
          <w:numId w:val="3"/>
        </w:numPr>
        <w:spacing w:line="43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人体基本结构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、男性基本体；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、女性基本体；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、人体肌肉；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 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本间重点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人体结构卡点技巧原理与方法；人体肌肉背点。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、了解男性基本体；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、了解女性基本体；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、了解人体肌肉；</w:t>
      </w:r>
    </w:p>
    <w:p w:rsidR="00A20E9A" w:rsidRDefault="00A20E9A">
      <w:pPr>
        <w:pStyle w:val="a3"/>
        <w:spacing w:line="430" w:lineRule="exact"/>
        <w:ind w:left="420" w:firstLine="0"/>
        <w:rPr>
          <w:rFonts w:ascii="仿宋_GB2312" w:eastAsia="仿宋_GB2312" w:hAnsi="仿宋_GB2312" w:cs="仿宋_GB2312"/>
          <w:sz w:val="28"/>
          <w:szCs w:val="28"/>
        </w:rPr>
      </w:pPr>
    </w:p>
    <w:p w:rsidR="00A20E9A" w:rsidRDefault="008076EB">
      <w:pPr>
        <w:spacing w:line="430" w:lineRule="exact"/>
        <w:ind w:firstLine="2249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第三章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cs="仿宋_GB2312"/>
          <w:b/>
          <w:sz w:val="28"/>
          <w:szCs w:val="28"/>
        </w:rPr>
        <w:t>动画速写</w:t>
      </w:r>
    </w:p>
    <w:p w:rsidR="00A20E9A" w:rsidRDefault="008076EB">
      <w:pPr>
        <w:numPr>
          <w:ilvl w:val="0"/>
          <w:numId w:val="4"/>
        </w:num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学习掌握静态人物动作；</w:t>
      </w:r>
    </w:p>
    <w:p w:rsidR="00A20E9A" w:rsidRDefault="008076EB">
      <w:pPr>
        <w:numPr>
          <w:ilvl w:val="0"/>
          <w:numId w:val="4"/>
        </w:num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学习了解动态人物动画；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/>
          <w:sz w:val="28"/>
          <w:szCs w:val="28"/>
        </w:rPr>
        <w:br/>
        <w:t xml:space="preserve">            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绘制人物框架原理与方法。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A20E9A" w:rsidRDefault="008076EB">
      <w:pPr>
        <w:numPr>
          <w:ilvl w:val="0"/>
          <w:numId w:val="5"/>
        </w:num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学习掌握静态人物动作；</w:t>
      </w:r>
    </w:p>
    <w:p w:rsidR="00A20E9A" w:rsidRDefault="008076EB">
      <w:pPr>
        <w:pStyle w:val="a3"/>
        <w:numPr>
          <w:ilvl w:val="0"/>
          <w:numId w:val="5"/>
        </w:numPr>
        <w:spacing w:line="430" w:lineRule="exact"/>
        <w:ind w:left="315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学习了解动态人物动画</w:t>
      </w:r>
    </w:p>
    <w:p w:rsidR="00A20E9A" w:rsidRDefault="00A20E9A">
      <w:pPr>
        <w:spacing w:line="430" w:lineRule="exact"/>
        <w:ind w:left="420"/>
        <w:rPr>
          <w:rFonts w:ascii="仿宋_GB2312" w:eastAsia="仿宋_GB2312" w:hAnsi="仿宋_GB2312" w:cs="仿宋_GB2312"/>
          <w:sz w:val="28"/>
          <w:szCs w:val="28"/>
        </w:rPr>
      </w:pPr>
    </w:p>
    <w:p w:rsidR="00A20E9A" w:rsidRDefault="008076EB">
      <w:pPr>
        <w:spacing w:line="43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第四章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b/>
          <w:sz w:val="28"/>
          <w:szCs w:val="28"/>
        </w:rPr>
        <w:t>软件勾线上色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一、角色勾线；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二、角色上色；</w:t>
      </w:r>
    </w:p>
    <w:p w:rsidR="00A20E9A" w:rsidRDefault="00A20E9A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直线工具的使用技法。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一、了解角色勾线；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二、了解角色上色；</w:t>
      </w:r>
    </w:p>
    <w:p w:rsidR="00A20E9A" w:rsidRDefault="00A20E9A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A20E9A" w:rsidRDefault="008076EB">
      <w:pPr>
        <w:spacing w:line="43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第五章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cs="仿宋_GB2312"/>
          <w:b/>
          <w:sz w:val="28"/>
          <w:szCs w:val="28"/>
        </w:rPr>
        <w:t>逐帧小动画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、帧的概念；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、时间轴的帧操作技巧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本章重点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动画中逐帧技巧。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、学会帧的概念；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、学会时间轴的帧操作技巧</w:t>
      </w:r>
    </w:p>
    <w:p w:rsidR="00A20E9A" w:rsidRDefault="00A20E9A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A20E9A" w:rsidRDefault="008076EB">
      <w:pPr>
        <w:spacing w:line="43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第六章</w:t>
      </w:r>
      <w:r>
        <w:rPr>
          <w:rFonts w:ascii="仿宋_GB2312" w:eastAsia="仿宋_GB2312" w:hAnsi="仿宋_GB2312" w:cs="仿宋_GB2312"/>
          <w:b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/>
          <w:b/>
          <w:sz w:val="28"/>
          <w:szCs w:val="28"/>
        </w:rPr>
        <w:t>表情动画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、元件的认知；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、循环动画规律；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、微信表情动画流程；</w:t>
      </w:r>
      <w:r>
        <w:rPr>
          <w:rFonts w:ascii="仿宋_GB2312" w:eastAsia="仿宋_GB2312" w:hAnsi="仿宋_GB2312" w:cs="仿宋_GB2312"/>
          <w:sz w:val="28"/>
          <w:szCs w:val="28"/>
        </w:rPr>
        <w:br/>
      </w:r>
      <w:r>
        <w:rPr>
          <w:rFonts w:ascii="仿宋_GB2312" w:eastAsia="仿宋_GB2312" w:hAnsi="仿宋_GB2312" w:cs="仿宋_GB2312"/>
          <w:b/>
          <w:sz w:val="28"/>
          <w:szCs w:val="28"/>
        </w:rPr>
        <w:t>本章重点</w:t>
      </w:r>
    </w:p>
    <w:p w:rsidR="00A20E9A" w:rsidRDefault="008076EB">
      <w:pPr>
        <w:spacing w:line="43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掌握表情动画制作方法。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要求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、学会元件的使用；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、学会循环动画规律；</w:t>
      </w:r>
    </w:p>
    <w:p w:rsidR="00A20E9A" w:rsidRDefault="008076EB">
      <w:pPr>
        <w:spacing w:line="430" w:lineRule="exac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、学会微信表情动画流程；</w:t>
      </w:r>
    </w:p>
    <w:sectPr w:rsidR="00A20E9A">
      <w:pgSz w:w="11906" w:h="16838"/>
      <w:pgMar w:top="1440" w:right="1800" w:bottom="1440" w:left="2640" w:header="0" w:footer="0" w:gutter="0"/>
      <w:cols w:space="720"/>
      <w:formProt w:val="0"/>
      <w:docGrid w:type="lines" w:linePitch="312" w:charSpace="919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汉仪PP体简"/>
    <w:charset w:val="86"/>
    <w:family w:val="roman"/>
    <w:pitch w:val="variable"/>
  </w:font>
  <w:font w:name="仿宋_GB2312">
    <w:altName w:val="汉仪PP体简"/>
    <w:charset w:val="86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483"/>
    <w:multiLevelType w:val="multilevel"/>
    <w:tmpl w:val="41968DC0"/>
    <w:lvl w:ilvl="0">
      <w:start w:val="1"/>
      <w:numFmt w:val="taiwaneseCountingThousand"/>
      <w:suff w:val="space"/>
      <w:lvlText w:val="%1、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DB652CD"/>
    <w:multiLevelType w:val="multilevel"/>
    <w:tmpl w:val="987A20A4"/>
    <w:lvl w:ilvl="0">
      <w:start w:val="1"/>
      <w:numFmt w:val="decimal"/>
      <w:suff w:val="nothing"/>
      <w:lvlText w:val="%1、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0DD24DE"/>
    <w:multiLevelType w:val="multilevel"/>
    <w:tmpl w:val="3C9482B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E8D4EA3"/>
    <w:multiLevelType w:val="multilevel"/>
    <w:tmpl w:val="F7AAB5CE"/>
    <w:lvl w:ilvl="0">
      <w:start w:val="2"/>
      <w:numFmt w:val="taiwaneseCountingThousand"/>
      <w:suff w:val="space"/>
      <w:lvlText w:val="第%1章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CCC4DEF"/>
    <w:multiLevelType w:val="multilevel"/>
    <w:tmpl w:val="1BD4D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autoHyphenation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A20E9A"/>
    <w:rsid w:val="000D6784"/>
    <w:rsid w:val="008076EB"/>
    <w:rsid w:val="00A20E9A"/>
    <w:rsid w:val="00A4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列表段落"/>
    <w:basedOn w:val="a"/>
    <w:uiPriority w:val="99"/>
    <w:unhideWhenUsed/>
    <w:qFormat/>
    <w:pPr>
      <w:ind w:firstLine="420"/>
    </w:pPr>
  </w:style>
  <w:style w:type="paragraph" w:customStyle="1" w:styleId="a4">
    <w:name w:val="表格内容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包洗白</dc:creator>
  <dc:description/>
  <cp:lastModifiedBy>xb21cn</cp:lastModifiedBy>
  <cp:revision>15</cp:revision>
  <dcterms:created xsi:type="dcterms:W3CDTF">2021-08-17T03:06:00Z</dcterms:created>
  <dcterms:modified xsi:type="dcterms:W3CDTF">2021-08-17T03:09:00Z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