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0" w:firstLineChars="200"/>
        <w:jc w:val="center"/>
        <w:rPr>
          <w:rFonts w:hint="eastAsia"/>
          <w:b/>
          <w:sz w:val="32"/>
          <w:szCs w:val="32"/>
        </w:rPr>
      </w:pPr>
      <w:r>
        <w:rPr>
          <w:rFonts w:hint="eastAsia"/>
          <w:b/>
          <w:sz w:val="32"/>
          <w:szCs w:val="32"/>
        </w:rPr>
        <w:t>湖北省高等教育自学考试课程考试大纲</w:t>
      </w:r>
    </w:p>
    <w:p>
      <w:pPr>
        <w:pStyle w:val="4"/>
        <w:shd w:val="clear" w:color="auto" w:fill="FFFFFF"/>
        <w:spacing w:line="390" w:lineRule="atLeast"/>
        <w:rPr>
          <w:rFonts w:hint="eastAsia"/>
          <w:b/>
          <w:sz w:val="32"/>
          <w:szCs w:val="32"/>
          <w:lang w:val="en-US" w:eastAsia="zh-CN"/>
        </w:rPr>
      </w:pPr>
      <w:r>
        <w:rPr>
          <w:rFonts w:hint="eastAsia"/>
          <w:b/>
          <w:sz w:val="32"/>
          <w:szCs w:val="32"/>
        </w:rPr>
        <w:t>课程名称：汽车发动机构造与维修</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5875</w:t>
      </w:r>
    </w:p>
    <w:p>
      <w:pPr>
        <w:pStyle w:val="4"/>
        <w:shd w:val="clear" w:color="auto" w:fill="FFFFFF"/>
        <w:spacing w:line="390" w:lineRule="atLeast"/>
        <w:rPr>
          <w:rFonts w:hint="eastAsia"/>
          <w:b/>
          <w:sz w:val="32"/>
          <w:szCs w:val="32"/>
          <w:lang w:val="en-US" w:eastAsia="zh-CN"/>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Cs/>
          <w:szCs w:val="24"/>
        </w:rPr>
      </w:pPr>
    </w:p>
    <w:p>
      <w:pPr>
        <w:rPr>
          <w:b/>
        </w:rPr>
      </w:pPr>
      <w:r>
        <w:rPr>
          <w:rFonts w:hint="eastAsia" w:ascii="Times New Roman" w:hAnsi="Times New Roman" w:eastAsia="宋体" w:cs="Times New Roman"/>
          <w:b/>
          <w:bCs/>
          <w:szCs w:val="24"/>
        </w:rPr>
        <w:t>一、课程性质与特点</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《汽车发动机构造与维修》是汽车检测</w:t>
      </w:r>
      <w:r>
        <w:rPr>
          <w:rFonts w:ascii="Times New Roman" w:hAnsi="Times New Roman" w:eastAsia="宋体" w:cs="Times New Roman"/>
          <w:bCs/>
          <w:szCs w:val="24"/>
        </w:rPr>
        <w:t>与维修技术</w:t>
      </w:r>
      <w:r>
        <w:rPr>
          <w:rFonts w:hint="eastAsia" w:ascii="Times New Roman" w:hAnsi="Times New Roman" w:eastAsia="宋体" w:cs="Times New Roman"/>
          <w:bCs/>
          <w:szCs w:val="24"/>
        </w:rPr>
        <w:t>专业的一门</w:t>
      </w:r>
      <w:r>
        <w:rPr>
          <w:rFonts w:hint="eastAsia" w:ascii="Times New Roman" w:hAnsi="Times New Roman" w:eastAsia="宋体" w:cs="Times New Roman"/>
          <w:bCs/>
          <w:color w:val="000000" w:themeColor="text1"/>
          <w:szCs w:val="24"/>
          <w14:textFill>
            <w14:solidFill>
              <w14:schemeClr w14:val="tx1"/>
            </w14:solidFill>
          </w14:textFill>
        </w:rPr>
        <w:t>专业核心课程</w:t>
      </w:r>
      <w:r>
        <w:rPr>
          <w:rFonts w:hint="eastAsia" w:ascii="Times New Roman" w:hAnsi="Times New Roman" w:eastAsia="宋体" w:cs="Times New Roman"/>
          <w:bCs/>
          <w:szCs w:val="24"/>
        </w:rPr>
        <w:t>，通过对本课程的学习，使学生掌握汽车总体构造、发动机及各总成和零部件的组成、作用、结构特点、工作原理和维修诊断，为后续专业课程的学习打下基础。</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与其它课程相比较，该课程有两个主要特点：</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第一，教学内容的技术性含量较多。课程中涉及到比较多的复杂机械结构，技术性含量较高。</w:t>
      </w:r>
    </w:p>
    <w:p>
      <w:pPr>
        <w:ind w:firstLine="420"/>
        <w:jc w:val="left"/>
        <w:rPr>
          <w:rFonts w:ascii="Times New Roman" w:hAnsi="Times New Roman" w:eastAsia="宋体" w:cs="Times New Roman"/>
          <w:bCs/>
          <w:sz w:val="28"/>
          <w:szCs w:val="24"/>
        </w:rPr>
      </w:pPr>
      <w:r>
        <w:rPr>
          <w:rFonts w:hint="eastAsia" w:ascii="Times New Roman" w:hAnsi="Times New Roman" w:eastAsia="宋体" w:cs="Times New Roman"/>
          <w:bCs/>
          <w:szCs w:val="24"/>
        </w:rPr>
        <w:t xml:space="preserve">第二，教学内容的应用性比较强。课程内容虽然有一定理论成分，但更多的是侧重于应用性知识。       </w:t>
      </w:r>
    </w:p>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pStyle w:val="4"/>
        <w:shd w:val="clear" w:color="auto" w:fill="FFFFFF"/>
        <w:ind w:firstLine="420" w:firstLineChars="200"/>
        <w:rPr>
          <w:sz w:val="21"/>
          <w:szCs w:val="21"/>
        </w:rPr>
      </w:pPr>
      <w:r>
        <w:rPr>
          <w:rFonts w:hint="eastAsia"/>
          <w:sz w:val="21"/>
          <w:szCs w:val="21"/>
        </w:rPr>
        <w:t>本课程的设置目的是全面系统地介绍汽车的基本构造、工作原理及其检修诊断。主要内容包括汽车总体构造、汽车发动机的工作原理和总体构造、曲柄连杆机构和配气机构的构造与维修、汽车发动机各大组成系统的结构、工作原理及其</w:t>
      </w:r>
      <w:r>
        <w:rPr>
          <w:rFonts w:hint="eastAsia" w:ascii="Times New Roman" w:hAnsi="Times New Roman" w:cs="Times New Roman"/>
          <w:bCs/>
        </w:rPr>
        <w:t>维修诊断</w:t>
      </w:r>
      <w:r>
        <w:rPr>
          <w:rFonts w:hint="eastAsia"/>
          <w:sz w:val="21"/>
          <w:szCs w:val="21"/>
        </w:rPr>
        <w:t>等内容。</w:t>
      </w:r>
    </w:p>
    <w:p>
      <w:pPr>
        <w:pStyle w:val="4"/>
        <w:shd w:val="clear" w:color="auto" w:fill="FFFFFF"/>
        <w:ind w:firstLine="420" w:firstLineChars="200"/>
        <w:rPr>
          <w:sz w:val="21"/>
          <w:szCs w:val="21"/>
        </w:rPr>
      </w:pPr>
      <w:r>
        <w:rPr>
          <w:rFonts w:hint="eastAsia"/>
          <w:sz w:val="21"/>
          <w:szCs w:val="21"/>
        </w:rPr>
        <w:t>本课程要求学生较系统地掌握汽车的分类与组成，各总成和零部件的组成、作用、结构特点、工作原理和维修诊断，为后续专业课程的学习打下基础。</w:t>
      </w:r>
    </w:p>
    <w:p>
      <w:pPr>
        <w:ind w:firstLine="420"/>
        <w:rPr>
          <w:rFonts w:ascii="Times New Roman" w:hAnsi="Times New Roman" w:eastAsia="华文行楷" w:cs="Times New Roman"/>
          <w:szCs w:val="20"/>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pStyle w:val="4"/>
        <w:shd w:val="clear" w:color="auto" w:fill="FFFFFF"/>
        <w:spacing w:line="390" w:lineRule="atLeast"/>
        <w:ind w:firstLine="420" w:firstLineChars="200"/>
        <w:rPr>
          <w:sz w:val="21"/>
          <w:szCs w:val="21"/>
        </w:rPr>
      </w:pPr>
      <w:r>
        <w:rPr>
          <w:rFonts w:hint="eastAsia"/>
          <w:sz w:val="21"/>
          <w:szCs w:val="21"/>
        </w:rPr>
        <w:t>本课程是汽车检测</w:t>
      </w:r>
      <w:r>
        <w:rPr>
          <w:sz w:val="21"/>
          <w:szCs w:val="21"/>
        </w:rPr>
        <w:t>与维修技术</w:t>
      </w:r>
      <w:r>
        <w:rPr>
          <w:rFonts w:hint="eastAsia"/>
          <w:sz w:val="21"/>
          <w:szCs w:val="21"/>
        </w:rPr>
        <w:t>专业的</w:t>
      </w:r>
      <w:r>
        <w:rPr>
          <w:rFonts w:hint="eastAsia"/>
          <w:color w:val="000000" w:themeColor="text1"/>
          <w:sz w:val="21"/>
          <w:szCs w:val="21"/>
          <w14:textFill>
            <w14:solidFill>
              <w14:schemeClr w14:val="tx1"/>
            </w14:solidFill>
          </w14:textFill>
        </w:rPr>
        <w:t>一门专业核心课程</w:t>
      </w:r>
      <w:r>
        <w:rPr>
          <w:rFonts w:hint="eastAsia"/>
          <w:sz w:val="21"/>
          <w:szCs w:val="21"/>
        </w:rPr>
        <w:t>，其先修课程为《汽车机械基础》。</w:t>
      </w:r>
    </w:p>
    <w:p>
      <w:pPr>
        <w:ind w:firstLine="420"/>
        <w:rPr>
          <w:rFonts w:ascii="Times New Roman" w:hAnsi="Times New Roman" w:eastAsia="华文行楷" w:cs="Times New Roman"/>
          <w:szCs w:val="20"/>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pStyle w:val="4"/>
        <w:shd w:val="clear" w:color="auto" w:fill="FFFFFF"/>
        <w:spacing w:line="390" w:lineRule="atLeast"/>
        <w:ind w:firstLine="482" w:firstLineChars="200"/>
        <w:jc w:val="center"/>
        <w:outlineLvl w:val="1"/>
        <w:rPr>
          <w:b/>
        </w:rPr>
      </w:pPr>
      <w:r>
        <w:rPr>
          <w:rFonts w:hint="eastAsia"/>
          <w:b/>
          <w:bCs/>
        </w:rPr>
        <w:t> 汽车总论</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本章学习的目的是知道汽车及汽车工业发展历程，理解汽车的分类和国产汽车产品型号编制规则，并领会汽车总体构造和汽车行驶基本原理。</w:t>
      </w:r>
    </w:p>
    <w:p>
      <w:pPr>
        <w:ind w:firstLine="420" w:firstLineChars="200"/>
        <w:rPr>
          <w:rFonts w:ascii="宋体" w:hAnsi="宋体" w:eastAsia="宋体" w:cs="Times New Roman"/>
          <w:bCs/>
          <w:szCs w:val="24"/>
        </w:rPr>
      </w:pPr>
      <w:r>
        <w:rPr>
          <w:rFonts w:hint="eastAsia"/>
          <w:szCs w:val="21"/>
        </w:rPr>
        <w:t>　　</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（一）汽车总体构造、汽车分类（重点）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识记：汽车的基本组成、汽车传动系统的布置。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应用：汽车的基本组成。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（二）汽车工业发展简介（一般）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理解：汽车的发明、汽车工业的发展概况。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（三）汽车产品型号和识别代号（重点）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理解：汽车产品型号编制规则、车辆识别代号。</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应用：识别车辆识别代号。</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（四）汽车修理预备知识（次重点）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识记：汽车零件的损耗形式。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理解：发动机的维护、修理、故障诊断与检测技术。</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应用：发动机的维护、修理、故障诊断与检测。</w:t>
      </w:r>
    </w:p>
    <w:p>
      <w:pPr>
        <w:jc w:val="left"/>
        <w:rPr>
          <w:rFonts w:ascii="Times New Roman" w:hAnsi="Times New Roman" w:eastAsia="宋体" w:cs="Times New Roman"/>
          <w:b/>
          <w:bCs/>
          <w:szCs w:val="24"/>
        </w:rPr>
      </w:pPr>
    </w:p>
    <w:p>
      <w:pPr>
        <w:jc w:val="center"/>
        <w:rPr>
          <w:rFonts w:ascii="Times New Roman" w:hAnsi="Times New Roman" w:eastAsia="宋体" w:cs="Times New Roman"/>
          <w:b/>
          <w:bCs/>
          <w:szCs w:val="24"/>
        </w:rPr>
      </w:pPr>
    </w:p>
    <w:p>
      <w:pPr>
        <w:pStyle w:val="4"/>
        <w:shd w:val="clear" w:color="auto" w:fill="FFFFFF"/>
        <w:ind w:firstLine="482" w:firstLineChars="200"/>
        <w:jc w:val="center"/>
        <w:outlineLvl w:val="1"/>
        <w:rPr>
          <w:b/>
        </w:rPr>
      </w:pPr>
      <w:r>
        <w:rPr>
          <w:rFonts w:hint="eastAsia"/>
          <w:b/>
          <w:bCs/>
        </w:rPr>
        <w:t>第1章 发动机的基础知识</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w:t>
      </w:r>
      <w:r>
        <w:rPr>
          <w:rFonts w:hint="eastAsia" w:ascii="宋体" w:hAnsi="宋体" w:eastAsia="宋体" w:cs="宋体"/>
          <w:kern w:val="0"/>
          <w:szCs w:val="21"/>
        </w:rPr>
        <w:t>汽车发动机的总体构造及工作原理，理解并应用发动机基本理论。</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（一）发动机概述、总体构造及基本原理（重点）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识记：发动机的总体构造、发动机常用术语。</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理解：四冲程发动机工作原理、二冲程发动机工作原理。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应用：发动机工作原理。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（二）发动机基本理论（次重点）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识记：发动机型号、各性能指标。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理解：影响发动机工作性能的主要因素。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应用：发动机各性能指标。</w:t>
      </w:r>
    </w:p>
    <w:p>
      <w:pPr>
        <w:jc w:val="left"/>
        <w:rPr>
          <w:rFonts w:ascii="Times New Roman" w:hAnsi="Times New Roman" w:eastAsia="宋体" w:cs="Times New Roman"/>
          <w:b/>
          <w:bCs/>
          <w:szCs w:val="24"/>
        </w:rPr>
      </w:pPr>
    </w:p>
    <w:p>
      <w:pPr>
        <w:jc w:val="left"/>
        <w:rPr>
          <w:rFonts w:ascii="Times New Roman" w:hAnsi="Times New Roman" w:eastAsia="宋体" w:cs="Times New Roman"/>
          <w:b/>
          <w:bCs/>
          <w:szCs w:val="24"/>
        </w:rPr>
      </w:pPr>
    </w:p>
    <w:p>
      <w:pPr>
        <w:pStyle w:val="4"/>
        <w:shd w:val="clear" w:color="auto" w:fill="FFFFFF"/>
        <w:ind w:firstLine="482" w:firstLineChars="200"/>
        <w:jc w:val="center"/>
        <w:outlineLvl w:val="1"/>
        <w:rPr>
          <w:b/>
        </w:rPr>
      </w:pPr>
      <w:r>
        <w:rPr>
          <w:rFonts w:hint="eastAsia"/>
          <w:b/>
          <w:bCs/>
        </w:rPr>
        <w:t>第2章 曲柄连杆机构的构造与维修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本章的学习目的是理解曲柄连杆机构的作用和组成、了解曲柄连杆机构的受力分析，掌握机体组、活塞连杆组、曲轴飞轮组主要零件的构造和装配连接关系。</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（一）曲柄连杆机构概述（重点）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识记：曲柄连杆机构的作用、组成。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理解：曲柄连杆机构的工作条件和受力分析。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应用：曲柄连杆机构的工作条件。</w:t>
      </w:r>
    </w:p>
    <w:p>
      <w:pPr>
        <w:ind w:firstLine="420" w:firstLineChars="200"/>
        <w:rPr>
          <w:rFonts w:ascii="Times New Roman" w:hAnsi="Times New Roman" w:eastAsia="宋体" w:cs="Times New Roman"/>
          <w:b/>
          <w:bCs/>
          <w:szCs w:val="24"/>
        </w:rPr>
      </w:pPr>
      <w:r>
        <w:rPr>
          <w:rFonts w:hint="eastAsia" w:ascii="Times New Roman" w:hAnsi="Times New Roman" w:eastAsia="宋体" w:cs="Times New Roman"/>
          <w:bCs/>
          <w:szCs w:val="24"/>
        </w:rPr>
        <w:t>（二）机体组的构造与维修（重点）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识记：气缸体与曲轴箱的构造、气缸盖的构造、气缸垫的构造。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理解：气缸体的维修、气缸盖的维修、气缸垫的维修、发动机的安装和支撑。</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应用：气缸盖的拆装、气缸垫的安装。</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（三）活塞连杆组的构造与维修（重点）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识记：活塞的基本结构、活塞的变形规律及应对措施、活塞环的构造、活塞销的构造、连杆组的构造。</w:t>
      </w:r>
    </w:p>
    <w:p>
      <w:pPr>
        <w:ind w:left="420"/>
        <w:rPr>
          <w:rFonts w:ascii="Times New Roman" w:hAnsi="Times New Roman" w:eastAsia="宋体" w:cs="Times New Roman"/>
          <w:bCs/>
          <w:szCs w:val="24"/>
        </w:rPr>
      </w:pPr>
      <w:r>
        <w:rPr>
          <w:rFonts w:hint="eastAsia" w:ascii="Times New Roman" w:hAnsi="Times New Roman" w:eastAsia="宋体" w:cs="Times New Roman"/>
          <w:bCs/>
          <w:szCs w:val="24"/>
        </w:rPr>
        <w:t>理解：活塞的维修、选配和检测、活塞环的维修、活塞销的维修、连杆组的维修。</w:t>
      </w:r>
    </w:p>
    <w:p>
      <w:pPr>
        <w:ind w:left="420"/>
        <w:rPr>
          <w:rFonts w:ascii="Times New Roman" w:hAnsi="Times New Roman" w:eastAsia="宋体" w:cs="Times New Roman"/>
          <w:bCs/>
          <w:szCs w:val="24"/>
        </w:rPr>
      </w:pPr>
      <w:r>
        <w:rPr>
          <w:rFonts w:hint="eastAsia" w:ascii="Times New Roman" w:hAnsi="Times New Roman" w:eastAsia="宋体" w:cs="Times New Roman"/>
          <w:bCs/>
          <w:szCs w:val="24"/>
        </w:rPr>
        <w:t>应用：活塞连杆组的维修。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（四）曲轴飞轮组的构造与维修（重点）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识记：曲轴的基本结构、轴向定位、曲轴的布置、曲轴主轴承的构造、曲轴扭转减振器、飞轮的构造和常见损伤形式。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理解：曲轴的维修、曲轴间隙的调整、曲轴主轴承的选配、飞轮的维修。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应用：曲轴飞轮组的维修。</w:t>
      </w:r>
    </w:p>
    <w:p>
      <w:pPr>
        <w:ind w:firstLine="422" w:firstLineChars="200"/>
        <w:rPr>
          <w:rFonts w:ascii="Times New Roman" w:hAnsi="Times New Roman" w:eastAsia="宋体" w:cs="Times New Roman"/>
          <w:b/>
          <w:bCs/>
          <w:szCs w:val="24"/>
        </w:rPr>
      </w:pPr>
    </w:p>
    <w:p>
      <w:pPr>
        <w:jc w:val="left"/>
        <w:rPr>
          <w:rFonts w:ascii="Times New Roman" w:hAnsi="Times New Roman" w:eastAsia="宋体" w:cs="Times New Roman"/>
          <w:bCs/>
          <w:szCs w:val="24"/>
        </w:rPr>
      </w:pPr>
    </w:p>
    <w:p>
      <w:pPr>
        <w:pStyle w:val="4"/>
        <w:shd w:val="clear" w:color="auto" w:fill="FFFFFF"/>
        <w:ind w:firstLine="482" w:firstLineChars="200"/>
        <w:jc w:val="center"/>
        <w:outlineLvl w:val="1"/>
        <w:rPr>
          <w:b/>
        </w:rPr>
      </w:pPr>
      <w:r>
        <w:rPr>
          <w:rFonts w:hint="eastAsia"/>
          <w:b/>
          <w:bCs/>
        </w:rPr>
        <w:t>第3章 配气机构的构造与维修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理解配气机构的工作过程、掌握配气机构的结构特点。</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（一）配气机构概述（重点）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识记：配气机构的作用、组成、分类、工作原理、配气相位。</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理解：配气机构的工作原理、配气相位。</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应用：配气相位。</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（二）气门组的构造与维修（重点）</w:t>
      </w:r>
    </w:p>
    <w:p>
      <w:pPr>
        <w:ind w:left="420"/>
        <w:rPr>
          <w:rFonts w:ascii="Times New Roman" w:hAnsi="Times New Roman" w:eastAsia="宋体" w:cs="Times New Roman"/>
          <w:bCs/>
          <w:szCs w:val="24"/>
        </w:rPr>
      </w:pPr>
      <w:r>
        <w:rPr>
          <w:rFonts w:hint="eastAsia" w:ascii="Times New Roman" w:hAnsi="Times New Roman" w:eastAsia="宋体" w:cs="Times New Roman"/>
          <w:bCs/>
          <w:szCs w:val="24"/>
        </w:rPr>
        <w:t>识记：气门的结构、气门座的结构、气门导管的构造、气门弹簧的构造、气门间隙。</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理解：气门的检修、气门座的检修、气门导管的检修、气门弹簧的检修。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应用：气门组的维修。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（三）气门传动组的构造与维修（重点）</w:t>
      </w:r>
    </w:p>
    <w:p>
      <w:pPr>
        <w:ind w:left="420"/>
        <w:rPr>
          <w:rFonts w:ascii="Times New Roman" w:hAnsi="Times New Roman" w:eastAsia="宋体" w:cs="Times New Roman"/>
          <w:bCs/>
          <w:szCs w:val="24"/>
        </w:rPr>
      </w:pPr>
      <w:r>
        <w:rPr>
          <w:rFonts w:hint="eastAsia" w:ascii="Times New Roman" w:hAnsi="Times New Roman" w:eastAsia="宋体" w:cs="Times New Roman"/>
          <w:bCs/>
          <w:szCs w:val="24"/>
        </w:rPr>
        <w:t>识记：凸轮轴的构造、凸轮轴的驱动、挺柱的构造、推杆、摇臂和摇臂轴的构造。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理解：凸轮轴的检修、正时链轮和链条的检查、挺柱的检修、摇臂和摇臂轴的检修。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应用：正时皮带的检查安装。</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（四）可变配气相位及其控制技术（次重点）</w:t>
      </w:r>
    </w:p>
    <w:p>
      <w:pPr>
        <w:ind w:left="420"/>
        <w:rPr>
          <w:rFonts w:ascii="Times New Roman" w:hAnsi="Times New Roman" w:eastAsia="宋体" w:cs="Times New Roman"/>
          <w:bCs/>
          <w:szCs w:val="24"/>
        </w:rPr>
      </w:pPr>
      <w:r>
        <w:rPr>
          <w:rFonts w:hint="eastAsia" w:ascii="Times New Roman" w:hAnsi="Times New Roman" w:eastAsia="宋体" w:cs="Times New Roman"/>
          <w:bCs/>
          <w:szCs w:val="24"/>
        </w:rPr>
        <w:t>识记：VTEC的构造。</w:t>
      </w:r>
    </w:p>
    <w:p>
      <w:pPr>
        <w:ind w:left="420"/>
        <w:rPr>
          <w:rFonts w:ascii="Times New Roman" w:hAnsi="Times New Roman" w:eastAsia="宋体" w:cs="Times New Roman"/>
          <w:bCs/>
          <w:szCs w:val="24"/>
        </w:rPr>
      </w:pPr>
      <w:r>
        <w:rPr>
          <w:rFonts w:hint="eastAsia" w:ascii="Times New Roman" w:hAnsi="Times New Roman" w:eastAsia="宋体" w:cs="Times New Roman"/>
          <w:bCs/>
          <w:szCs w:val="24"/>
        </w:rPr>
        <w:t>理解：VTEC的工作原理、丰田智能可变配气正时系统(VVT-I)。</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应用：VTEC的检修。</w:t>
      </w:r>
    </w:p>
    <w:p>
      <w:pPr>
        <w:jc w:val="left"/>
        <w:rPr>
          <w:rFonts w:ascii="Times New Roman" w:hAnsi="Times New Roman" w:eastAsia="宋体" w:cs="Times New Roman"/>
          <w:b/>
          <w:bCs/>
          <w:szCs w:val="24"/>
        </w:rPr>
      </w:pPr>
    </w:p>
    <w:p>
      <w:pPr>
        <w:jc w:val="left"/>
        <w:rPr>
          <w:rFonts w:ascii="Times New Roman" w:hAnsi="Times New Roman" w:eastAsia="宋体" w:cs="Times New Roman"/>
          <w:b/>
          <w:bCs/>
          <w:szCs w:val="24"/>
        </w:rPr>
      </w:pPr>
    </w:p>
    <w:p>
      <w:pPr>
        <w:pStyle w:val="4"/>
        <w:shd w:val="clear" w:color="auto" w:fill="FFFFFF"/>
        <w:ind w:firstLine="482" w:firstLineChars="200"/>
        <w:jc w:val="center"/>
        <w:outlineLvl w:val="1"/>
        <w:rPr>
          <w:b/>
        </w:rPr>
      </w:pPr>
      <w:r>
        <w:rPr>
          <w:rFonts w:hint="eastAsia"/>
          <w:b/>
          <w:bCs/>
        </w:rPr>
        <w:t>第4章 汽油机燃料供给系统的构造与维修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了解汽油机供给系的组成、功用及类型，熟悉汽油机供给系各组成部件的构造与工作，理解可燃混合气的形成及发动机工况对可燃混合气的要求，理解供给系其他装置的功用、结构组成与工作原理。</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（一）汽油发动机燃料供给系统概述（重点）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识记：汽油的性能指标。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理解：汽油发动机燃烧过程分析、使用因素对汽油燃烧过程的影响、混合气的形成及对发动机性能的影响、充气系数。</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应用：汽油的选用、</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提高充气系数的措施。</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（二）汽油发动机燃料供给系统的功用与组成（重点）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识记：汽油发动机燃料供给系统的功用、汽油机燃料供给系的组成。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理解：汽油发动机燃料供给系统的燃油流动路线、可燃混合气形成过程、混合气的浓度。</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应用：不同浓度的混合气对发动机性能的影响、汽油机不同工况对混合气的要求。</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（三）汽油供给装置（重点）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识记：汽油箱的作用、汽油滤清器的作用、汽油泵的作用、燃油压力调节器的作用、燃油分配管的功用、喷油器的功用。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油箱的结构、汽油滤清器的结构与工作原理、机械驱动膜片式汽油泵的构造与工作过程、电动式汽油泵的结构与工作原理、燃油压力调节器的结构与工作原理、燃油分配管的结构、喷油器的结构与工作原理。</w:t>
      </w:r>
    </w:p>
    <w:p>
      <w:pPr>
        <w:ind w:firstLine="420" w:firstLineChars="200"/>
        <w:rPr>
          <w:rFonts w:hint="eastAsia" w:ascii="Times New Roman" w:hAnsi="Times New Roman" w:eastAsia="宋体" w:cs="Times New Roman"/>
          <w:bCs/>
          <w:szCs w:val="24"/>
        </w:rPr>
      </w:pPr>
      <w:r>
        <w:rPr>
          <w:rFonts w:hint="eastAsia" w:ascii="Times New Roman" w:hAnsi="Times New Roman" w:eastAsia="宋体" w:cs="Times New Roman"/>
          <w:bCs/>
          <w:szCs w:val="24"/>
        </w:rPr>
        <w:t>应用：燃油压力调节器的工作原理。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（四）空气供给装置（重点）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识记：空气滤清器的作用、分类、进气/排气歧管的功用、进气预热方式、谐振进气系统的组成、排气消声器的组成。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空气滤清器的结构和工作原理、进气/排气歧管的结构和工作原理、谐振进气系统的结构、可变进气歧管的结构、排气消声器的结构和基本原理。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应用：机内净化措施、机外净化措施。</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（五）燃料供给系主要总成的维修（次重点）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应用：空气滤清器的维护、进气/排气歧管及节气门操纵机构的维护、汽油滤清器的维护、膜片式汽油泵的维护。</w:t>
      </w:r>
    </w:p>
    <w:p>
      <w:pPr>
        <w:ind w:firstLine="210" w:firstLineChars="100"/>
        <w:jc w:val="left"/>
        <w:rPr>
          <w:rFonts w:ascii="Times New Roman" w:hAnsi="Times New Roman" w:eastAsia="宋体" w:cs="Times New Roman"/>
          <w:bCs/>
          <w:szCs w:val="24"/>
        </w:rPr>
      </w:pPr>
    </w:p>
    <w:p>
      <w:pPr>
        <w:ind w:firstLine="420" w:firstLineChars="200"/>
        <w:rPr>
          <w:rFonts w:ascii="Times New Roman" w:hAnsi="Times New Roman" w:eastAsia="宋体" w:cs="Times New Roman"/>
          <w:bCs/>
          <w:szCs w:val="24"/>
        </w:rPr>
      </w:pPr>
    </w:p>
    <w:p>
      <w:pPr>
        <w:pStyle w:val="4"/>
        <w:shd w:val="clear" w:color="auto" w:fill="FFFFFF"/>
        <w:ind w:firstLine="482" w:firstLineChars="200"/>
        <w:jc w:val="center"/>
        <w:outlineLvl w:val="1"/>
        <w:rPr>
          <w:b/>
        </w:rPr>
      </w:pPr>
      <w:r>
        <w:rPr>
          <w:rFonts w:hint="eastAsia"/>
          <w:b/>
          <w:bCs/>
        </w:rPr>
        <w:t>第5章 电子控制汽油喷射供给系统的构造与维修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本章的学习目的是了解</w:t>
      </w:r>
      <w:r>
        <w:rPr>
          <w:rFonts w:hint="eastAsia" w:ascii="Times New Roman" w:hAnsi="Times New Roman" w:eastAsia="宋体" w:cs="Times New Roman"/>
          <w:bCs/>
          <w:szCs w:val="24"/>
        </w:rPr>
        <w:t>电子控制汽油喷射供给系统的类型、特点，熟悉电子控制汽油喷射供给系统的组成、工作原理，理解电子控制汽油喷射供给系统各主要部件的结构、工作原理。</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（一）电子控制汽油喷射供给系统概述（重点）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识记：汽油喷射式发动机的特点、分类。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（二）电子控制汽油喷射供给系统的主要部件（重点）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识记：电子控制汽油喷射供给系统的组成、汽油供给系统的组成、空气供给系统的组成。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理解：电子控制汽油喷射供给系统的工作原理、电子控制系统（ECU）。</w:t>
      </w:r>
    </w:p>
    <w:p>
      <w:pPr>
        <w:ind w:firstLine="420" w:firstLineChars="200"/>
        <w:rPr>
          <w:rFonts w:hint="eastAsia" w:ascii="Times New Roman" w:hAnsi="Times New Roman" w:eastAsia="宋体" w:cs="Times New Roman"/>
          <w:bCs/>
          <w:szCs w:val="24"/>
        </w:rPr>
      </w:pPr>
      <w:r>
        <w:rPr>
          <w:rFonts w:hint="eastAsia" w:ascii="Times New Roman" w:hAnsi="Times New Roman" w:eastAsia="宋体" w:cs="Times New Roman"/>
          <w:bCs/>
          <w:szCs w:val="24"/>
        </w:rPr>
        <w:t>应用：电子控制汽油喷射供给系统的工作原理。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（三）电子控制汽油喷射式发动机的使用与维护（一般）</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理解：电子控制汽油喷射式发动机维护保养的注意事项。</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应用：电子控制汽油喷射式发动机的使用。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（四）电子控制汽油喷射供给系统的故障自诊断（次重点）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识记：故障自诊断系统的组成。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理解：故障自诊断系统的基本原理。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应用：读取故障代码。</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（五）发动机电子控制系统主要部件的检修（次重点）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识记：电子控制器的常见故障。</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理解：电子控制器的检修、电子控制器的故障排除、传感器的检修、执行器的检修、喷油器的检修、怠速控制阀的检修。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应用：动机电子控制系统主要部件的检修。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（六）电子控制汽油喷射供给系统发动机的故障诊断（次重点）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故障诊断的基本原则及注意事项、发动机不能起动故障现象及原因、发动机冷机起动困难故障现象及原因、发动机热机起动困难故障现象及原因、发动机起动后随即熄火故障现象及原因、怠速不稳故障现象及原因、怠速过高故障现象及原因、发动机进气管回火故障现象及原因、排气管放炮故障现象及原因、发动机喘振故障现象及原因。</w:t>
      </w:r>
    </w:p>
    <w:p>
      <w:pPr>
        <w:ind w:firstLine="420" w:firstLineChars="200"/>
        <w:rPr>
          <w:rFonts w:ascii="Times New Roman" w:hAnsi="Times New Roman" w:eastAsia="宋体" w:cs="Times New Roman"/>
          <w:b/>
          <w:bCs/>
          <w:szCs w:val="24"/>
        </w:rPr>
      </w:pPr>
      <w:r>
        <w:rPr>
          <w:rFonts w:hint="eastAsia" w:ascii="Times New Roman" w:hAnsi="Times New Roman" w:eastAsia="宋体" w:cs="Times New Roman"/>
          <w:bCs/>
          <w:szCs w:val="24"/>
        </w:rPr>
        <w:t>应用：电子控制汽油喷射供给系统发动机的故障诊断。</w:t>
      </w:r>
    </w:p>
    <w:p>
      <w:pPr>
        <w:ind w:firstLine="420" w:firstLineChars="200"/>
        <w:jc w:val="left"/>
        <w:rPr>
          <w:rFonts w:ascii="Times New Roman" w:hAnsi="Times New Roman" w:eastAsia="宋体" w:cs="Times New Roman"/>
          <w:bCs/>
          <w:szCs w:val="24"/>
        </w:rPr>
      </w:pPr>
    </w:p>
    <w:p>
      <w:pPr>
        <w:ind w:firstLine="420" w:firstLineChars="200"/>
        <w:jc w:val="left"/>
        <w:rPr>
          <w:rFonts w:ascii="Times New Roman" w:hAnsi="Times New Roman" w:eastAsia="宋体" w:cs="Times New Roman"/>
          <w:bCs/>
          <w:szCs w:val="24"/>
        </w:rPr>
      </w:pPr>
    </w:p>
    <w:p>
      <w:pPr>
        <w:pStyle w:val="4"/>
        <w:shd w:val="clear" w:color="auto" w:fill="FFFFFF"/>
        <w:ind w:firstLine="482" w:firstLineChars="200"/>
        <w:jc w:val="center"/>
        <w:outlineLvl w:val="1"/>
        <w:rPr>
          <w:b/>
        </w:rPr>
      </w:pPr>
      <w:r>
        <w:rPr>
          <w:rFonts w:hint="eastAsia"/>
          <w:b/>
          <w:bCs/>
        </w:rPr>
        <w:t>第6章 柴油机燃料供给系统的构造与维修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本章的学习目的是了解柴油机供给系的特点、喷油泵的功用、要求、类型，理解柴油机可燃混合气的形成、燃烧过程、燃烧室类型及特点，掌握柴油机燃料供给系的常见故障诊断与排除。</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（一）柴油机燃料供给系统的功用及燃料（重点）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识记：柴油机燃料供给系统的功用、要求、组成、柴油的性能指标。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理解：柴油机燃料供给系基本构造、燃油供给路线、柴油机混合气的燃烧过程、影响柴油机燃烧过程的主要因素。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应用：轻柴油的选择与使用。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（二）可燃混合气的形成与燃烧室（重点）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识记：可燃混合气的形成方式、特点、柴油机燃烧室分类。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理解：柴油机燃烧室结构。</w:t>
      </w:r>
    </w:p>
    <w:p>
      <w:pPr>
        <w:ind w:firstLine="420" w:firstLineChars="200"/>
        <w:rPr>
          <w:rFonts w:hint="eastAsia" w:ascii="Times New Roman" w:hAnsi="Times New Roman" w:eastAsia="宋体" w:cs="Times New Roman"/>
          <w:bCs/>
          <w:szCs w:val="24"/>
        </w:rPr>
      </w:pPr>
      <w:r>
        <w:rPr>
          <w:rFonts w:hint="eastAsia" w:ascii="Times New Roman" w:hAnsi="Times New Roman" w:eastAsia="宋体" w:cs="Times New Roman"/>
          <w:bCs/>
          <w:szCs w:val="24"/>
        </w:rPr>
        <w:t>应用：柴油可燃混合气的形成。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（三）喷油器（重点）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识记：喷油器的功用、类型。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理解：对喷油器雾化质量的要求喷油器的结构与工作原理。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应用：喷油器的结构与工作原理。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（四）喷油泵（次重点）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识记：喷油泵的功用、分类与系列、VE泵柴油机的供油系统组成、特点。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理解：喷油泵的使用要求、柱塞式喷油泵的基本结构与工作原理、VE泵的结构与工作过程、供油规律、供油起始时刻、喷油正时装置的结构和工作过程。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应用：喷油提前角的调节。</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（五）调速器（一般）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识记：调速器的功用、几种常见的柴油机调速器。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理解：柱塞式喷油泵的速度特性、机械离心式调速器的基本结构、工作原理及工作过程分析。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应用：喷油泵的速度特性对柴油机性能的影响。</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（六）柴油机供给系的辅助装置（一般）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理解：柴油滤清器的结构、油水分离器的结构、柱塞式输油泵的结构原理及工作过程、叶片式输油泵结构原理、柴油机的低温起动辅助装置、废弃涡轮增压的特点、结构原理、柴油机排气净化。</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应用：柴油机排气净化。</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（七）柴油机供给系统的维修（次重点）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理解：柴油的净化、喷油泵的调试。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应用：低压油路的维护、喷油泵的维护、柴油滤清器的维护、针阀偶件的检修、喷油器其他零件的检修、喷油泵的解体、喷油泵精密偶件的检修、输油泵的检修、喷油泵的装配及注意事项。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（八）柴油机供给系统故障诊断与排除（一般）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理解：柴油机起动困难故障现象及原因、柴油机功率不足故障现象及原因、柴油机工作粗暴故障现象及原因、柴油机飞车故障现象及原因。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应用：柴油机起动困难故障诊断与排除、柴油机功率不足故障诊断与排除、柴油机工作粗暴故障诊断与排除、柴油机飞车故障诊断与排除。</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（九）柴油机电控燃油喷射系统（一般）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识记：柴油机电控燃油喷射系统的类型、组成、柴油机电控蓄压式共轨燃油喷射系统的主要部件。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理解：蓄压式共轨喷射系统主要部件的装配要求、低压油路密封性和完整性检测。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应用：蓄压式共轨燃油喷射系统维修通则、共轨蓄压式燃油喷射系统发动机主要故障排查。</w:t>
      </w:r>
    </w:p>
    <w:p>
      <w:pPr>
        <w:ind w:firstLine="420" w:firstLineChars="200"/>
        <w:rPr>
          <w:rFonts w:ascii="Times New Roman" w:hAnsi="Times New Roman" w:eastAsia="宋体" w:cs="Times New Roman"/>
          <w:bCs/>
          <w:szCs w:val="24"/>
        </w:rPr>
      </w:pPr>
    </w:p>
    <w:p>
      <w:pPr>
        <w:ind w:firstLine="422" w:firstLineChars="200"/>
        <w:jc w:val="left"/>
        <w:rPr>
          <w:rFonts w:ascii="Times New Roman" w:hAnsi="Times New Roman" w:eastAsia="宋体" w:cs="Times New Roman"/>
          <w:b/>
          <w:bCs/>
          <w:szCs w:val="24"/>
        </w:rPr>
      </w:pPr>
    </w:p>
    <w:p>
      <w:pPr>
        <w:pStyle w:val="4"/>
        <w:shd w:val="clear" w:color="auto" w:fill="FFFFFF"/>
        <w:ind w:firstLine="482" w:firstLineChars="200"/>
        <w:jc w:val="center"/>
        <w:outlineLvl w:val="1"/>
        <w:rPr>
          <w:b/>
        </w:rPr>
      </w:pPr>
      <w:r>
        <w:rPr>
          <w:rFonts w:hint="eastAsia"/>
          <w:b/>
          <w:bCs/>
        </w:rPr>
        <w:t>第7章 发动机冷却系统的构造与维修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知道冷却系统的作用、组成和分类，掌握冷却系统的循环水路。</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（一）冷却系统概述（重点）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识记：冷却系统的分类和组成、冷却液、水泵的作用、散热器的作用、节温器的作用、冷却风扇的作用。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理解：冷却系统循环水路、水泵的构造和工作原理、散热器的构造、节温器的构造和工作原理、冷却风扇的构造。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应用：水泵的检修、散热器的检修、节温器的检修、冷却风扇的检修。</w:t>
      </w:r>
    </w:p>
    <w:p>
      <w:pPr>
        <w:ind w:left="420" w:leftChars="200"/>
        <w:rPr>
          <w:rFonts w:ascii="Times New Roman" w:hAnsi="Times New Roman" w:eastAsia="宋体" w:cs="Times New Roman"/>
          <w:bCs/>
          <w:szCs w:val="24"/>
        </w:rPr>
      </w:pPr>
      <w:r>
        <w:rPr>
          <w:rFonts w:hint="eastAsia" w:ascii="Times New Roman" w:hAnsi="Times New Roman" w:eastAsia="宋体" w:cs="Times New Roman"/>
          <w:bCs/>
          <w:szCs w:val="24"/>
        </w:rPr>
        <w:t>（二）冷却系统常见故障分析（次重点）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理解：造成冷却液温过高的原因及处理方法、造成冷却液温过低的原因及处理方法、</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冷却液消耗过多的原因、引起过热的原因。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应用：冷却系统常见故障判断。</w:t>
      </w:r>
    </w:p>
    <w:p>
      <w:pPr>
        <w:jc w:val="left"/>
        <w:rPr>
          <w:rFonts w:ascii="Times New Roman" w:hAnsi="Times New Roman" w:eastAsia="宋体" w:cs="Times New Roman"/>
          <w:b/>
          <w:bCs/>
          <w:szCs w:val="24"/>
        </w:rPr>
      </w:pPr>
    </w:p>
    <w:p>
      <w:pPr>
        <w:jc w:val="left"/>
        <w:rPr>
          <w:rFonts w:ascii="Times New Roman" w:hAnsi="Times New Roman" w:eastAsia="宋体" w:cs="Times New Roman"/>
          <w:b/>
          <w:bCs/>
          <w:szCs w:val="24"/>
        </w:rPr>
      </w:pPr>
    </w:p>
    <w:p>
      <w:pPr>
        <w:pStyle w:val="4"/>
        <w:shd w:val="clear" w:color="auto" w:fill="FFFFFF"/>
        <w:ind w:firstLine="482" w:firstLineChars="200"/>
        <w:jc w:val="center"/>
        <w:outlineLvl w:val="1"/>
        <w:rPr>
          <w:b/>
        </w:rPr>
      </w:pPr>
      <w:r>
        <w:rPr>
          <w:rFonts w:hint="eastAsia"/>
          <w:b/>
          <w:bCs/>
        </w:rPr>
        <w:t>第8章 发动机润滑系统的构造与维修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了解润滑系统的作用、组成、润滑方式，理解润滑系统的油路，掌握润滑系统主要零部件的结构和原理。</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（一）润滑系统概述（重点）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识记：常见润滑方式和滤清方式、润滑系统的组成。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理解：润滑系统的组成。</w:t>
      </w:r>
    </w:p>
    <w:p>
      <w:pPr>
        <w:ind w:firstLine="420" w:firstLineChars="200"/>
        <w:rPr>
          <w:rFonts w:hint="eastAsia" w:ascii="Times New Roman" w:hAnsi="Times New Roman" w:eastAsia="宋体" w:cs="Times New Roman"/>
          <w:bCs/>
          <w:szCs w:val="24"/>
        </w:rPr>
      </w:pPr>
      <w:r>
        <w:rPr>
          <w:rFonts w:hint="eastAsia" w:ascii="Times New Roman" w:hAnsi="Times New Roman" w:eastAsia="宋体" w:cs="Times New Roman"/>
          <w:bCs/>
          <w:szCs w:val="24"/>
        </w:rPr>
        <w:t>应用：润滑系统油路。</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（二）润滑系统主要部件的构造与维修（重点）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识记：机油泵的作用。</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理解：机油泵的构造和工作原理、机油滤清器的构造、机油散热装置。</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应用：机油泵的检修、机油滤清器的检修维护。</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（三）润滑系统常见故障分析（次重点）</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理解：机油压力过高的原因及处理方法、机油压力过低的原因及处理方法、机油消耗过多的原因及处理方法、机油变质的原因及处理方法。</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应用：润滑系统常见故障判断。</w:t>
      </w:r>
    </w:p>
    <w:p>
      <w:pPr>
        <w:ind w:firstLine="420" w:firstLineChars="200"/>
        <w:jc w:val="left"/>
        <w:rPr>
          <w:rFonts w:ascii="Times New Roman" w:hAnsi="Times New Roman" w:eastAsia="宋体" w:cs="Times New Roman"/>
          <w:bCs/>
          <w:szCs w:val="24"/>
        </w:rPr>
      </w:pPr>
    </w:p>
    <w:p>
      <w:pPr>
        <w:ind w:firstLine="420" w:firstLineChars="200"/>
        <w:jc w:val="left"/>
        <w:rPr>
          <w:rFonts w:ascii="Times New Roman" w:hAnsi="Times New Roman" w:eastAsia="宋体" w:cs="Times New Roman"/>
          <w:bCs/>
          <w:szCs w:val="24"/>
        </w:rPr>
      </w:pPr>
    </w:p>
    <w:p>
      <w:pPr>
        <w:pStyle w:val="4"/>
        <w:shd w:val="clear" w:color="auto" w:fill="FFFFFF"/>
        <w:ind w:firstLine="482" w:firstLineChars="200"/>
        <w:jc w:val="center"/>
        <w:outlineLvl w:val="1"/>
        <w:rPr>
          <w:b/>
        </w:rPr>
      </w:pPr>
      <w:r>
        <w:rPr>
          <w:rFonts w:hint="eastAsia"/>
          <w:b/>
          <w:bCs/>
        </w:rPr>
        <w:t>第9章 发动机的装配与磨合</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本章的学习目的是了解磨合设备的构造和工作原理，</w:t>
      </w:r>
      <w:r>
        <w:rPr>
          <w:rFonts w:hint="eastAsia" w:ascii="Times New Roman" w:hAnsi="Times New Roman" w:eastAsia="宋体" w:cs="Times New Roman"/>
          <w:bCs/>
          <w:szCs w:val="24"/>
        </w:rPr>
        <w:t>掌握发动机装配的一般工艺过程与调整，掌握磨合实验设备的方法与基本要求。</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（一）发动机的装配与调试（重点）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识记：发动机的装配顺序与调整。</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理解：发动机装配注意事项、装配顺序与调整。</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应用：发动机的装配顺序与调整。</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（二）发动机的磨合（次重点）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识记：磨合设备组成部分。</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理解：磨合试验的目的、磨合规范及工艺。</w:t>
      </w:r>
    </w:p>
    <w:p>
      <w:pPr>
        <w:ind w:firstLine="420" w:firstLineChars="200"/>
        <w:jc w:val="left"/>
        <w:rPr>
          <w:rFonts w:hint="eastAsia" w:ascii="Times New Roman" w:hAnsi="Times New Roman" w:eastAsia="宋体" w:cs="Times New Roman"/>
          <w:bCs/>
          <w:szCs w:val="24"/>
        </w:rPr>
      </w:pPr>
      <w:r>
        <w:rPr>
          <w:rFonts w:hint="eastAsia" w:ascii="Times New Roman" w:hAnsi="Times New Roman" w:eastAsia="宋体" w:cs="Times New Roman"/>
          <w:bCs/>
          <w:szCs w:val="24"/>
        </w:rPr>
        <w:t>应用：发动机的磨合。</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（三）发动机总成修理竣工技术条件（次重点）</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识记：主要使用性能。</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理解：主要使用性能、一般技术要求。</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应用：主要使用性能。</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（四）发动机试验（一般）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识记：发动机试验设备、发动机试验的一般条件、主要性能的试验方法。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理解：汽油机特性、柴油机特性、发动机性能试验。</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应用：无负荷测功。</w:t>
      </w:r>
    </w:p>
    <w:p>
      <w:pPr>
        <w:ind w:firstLine="420" w:firstLineChars="200"/>
        <w:jc w:val="left"/>
        <w:rPr>
          <w:rFonts w:ascii="Times New Roman" w:hAnsi="Times New Roman" w:eastAsia="宋体" w:cs="Times New Roman"/>
          <w:bCs/>
          <w:szCs w:val="24"/>
        </w:rPr>
      </w:pPr>
    </w:p>
    <w:p>
      <w:pPr>
        <w:ind w:firstLine="420" w:firstLineChars="200"/>
        <w:jc w:val="left"/>
        <w:rPr>
          <w:rFonts w:hint="eastAsia" w:ascii="Times New Roman" w:hAnsi="Times New Roman" w:eastAsia="宋体" w:cs="Times New Roman"/>
          <w:bCs/>
          <w:szCs w:val="24"/>
        </w:rPr>
      </w:pPr>
    </w:p>
    <w:p>
      <w:pPr>
        <w:pStyle w:val="4"/>
        <w:shd w:val="clear" w:color="auto" w:fill="FFFFFF"/>
        <w:ind w:firstLine="482" w:firstLineChars="200"/>
        <w:jc w:val="center"/>
        <w:outlineLvl w:val="1"/>
        <w:rPr>
          <w:b/>
          <w:bCs/>
        </w:rPr>
      </w:pPr>
      <w:r>
        <w:rPr>
          <w:rFonts w:hint="eastAsia"/>
          <w:b/>
          <w:bCs/>
        </w:rPr>
        <w:t>第1</w:t>
      </w:r>
      <w:r>
        <w:rPr>
          <w:b/>
          <w:bCs/>
        </w:rPr>
        <w:t>0</w:t>
      </w:r>
      <w:r>
        <w:rPr>
          <w:rFonts w:hint="eastAsia"/>
          <w:b/>
          <w:bCs/>
        </w:rPr>
        <w:t>章 汽油发动机点火系统的构造与维修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理解传统点火系统、无触点电子点火系统、计算机点火系统、无分电器点火系统的组成及其工作原理，掌握传统点火系统、无触点电子点火系统主要组成部件的结构与电路分析、检修和故障诊断。</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识记：点火系统的功用、分类。</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理解：点火系统的分类。</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（二）</w:t>
      </w:r>
      <w:r>
        <w:rPr>
          <w:rFonts w:hint="eastAsia" w:ascii="宋体" w:hAnsi="宋体" w:eastAsia="宋体" w:cs="宋体"/>
          <w:kern w:val="0"/>
          <w:szCs w:val="21"/>
        </w:rPr>
        <w:t>传统点火系统（一般）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hint="eastAsia" w:ascii="宋体" w:hAnsi="宋体" w:eastAsia="宋体" w:cs="宋体"/>
          <w:kern w:val="0"/>
          <w:szCs w:val="21"/>
        </w:rPr>
        <w:t>传统点火系统的组成、主要元件、点火线圈的作用、分类、型号、附加电阻、分电器、火花塞的功用、型号。</w:t>
      </w:r>
    </w:p>
    <w:p>
      <w:pPr>
        <w:ind w:firstLine="420" w:firstLineChars="200"/>
        <w:jc w:val="left"/>
        <w:rPr>
          <w:rFonts w:ascii="宋体" w:hAnsi="宋体" w:eastAsia="宋体" w:cs="宋体"/>
          <w:kern w:val="0"/>
          <w:szCs w:val="21"/>
        </w:rPr>
      </w:pPr>
      <w:r>
        <w:rPr>
          <w:rFonts w:hint="eastAsia" w:ascii="Times New Roman" w:hAnsi="Times New Roman" w:eastAsia="宋体" w:cs="Times New Roman"/>
          <w:bCs/>
          <w:szCs w:val="24"/>
        </w:rPr>
        <w:t>理解：</w:t>
      </w:r>
      <w:r>
        <w:rPr>
          <w:rFonts w:hint="eastAsia" w:ascii="宋体" w:hAnsi="宋体" w:eastAsia="宋体" w:cs="宋体"/>
          <w:kern w:val="0"/>
          <w:szCs w:val="21"/>
        </w:rPr>
        <w:t>传统点火系统的工作原理、点火线圈的结构、火花塞的结构、火花塞的热特性。</w:t>
      </w:r>
    </w:p>
    <w:p>
      <w:pPr>
        <w:ind w:firstLine="420" w:firstLineChars="200"/>
        <w:jc w:val="left"/>
        <w:rPr>
          <w:rFonts w:hint="eastAsia" w:ascii="Times New Roman" w:hAnsi="Times New Roman" w:eastAsia="宋体" w:cs="Times New Roman"/>
          <w:bCs/>
          <w:szCs w:val="24"/>
        </w:rPr>
      </w:pPr>
      <w:r>
        <w:rPr>
          <w:rFonts w:hint="eastAsia" w:ascii="宋体" w:hAnsi="宋体" w:eastAsia="宋体" w:cs="宋体"/>
          <w:kern w:val="0"/>
          <w:szCs w:val="21"/>
        </w:rPr>
        <w:t>应用：传统点火系统的工作原理。</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（三）</w:t>
      </w:r>
      <w:r>
        <w:rPr>
          <w:rFonts w:hint="eastAsia" w:ascii="宋体" w:hAnsi="宋体" w:eastAsia="宋体" w:cs="宋体"/>
          <w:kern w:val="0"/>
          <w:szCs w:val="21"/>
        </w:rPr>
        <w:t>无触点电子点火系统（重点）</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hint="eastAsia" w:ascii="宋体" w:hAnsi="宋体" w:eastAsia="宋体" w:cs="宋体"/>
          <w:kern w:val="0"/>
          <w:szCs w:val="21"/>
        </w:rPr>
        <w:t>无触点电子点火系统的组成、分类、磁感应式无触点电子点火系统组成、霍尔效应式无触点电子点火系统组成。</w:t>
      </w:r>
    </w:p>
    <w:p>
      <w:pPr>
        <w:ind w:firstLine="420" w:firstLineChars="200"/>
        <w:jc w:val="left"/>
        <w:rPr>
          <w:rFonts w:ascii="宋体" w:hAnsi="宋体" w:eastAsia="宋体" w:cs="宋体"/>
          <w:kern w:val="0"/>
          <w:szCs w:val="21"/>
        </w:rPr>
      </w:pPr>
      <w:r>
        <w:rPr>
          <w:rFonts w:hint="eastAsia" w:ascii="Times New Roman" w:hAnsi="Times New Roman" w:eastAsia="宋体" w:cs="Times New Roman"/>
          <w:bCs/>
          <w:szCs w:val="24"/>
        </w:rPr>
        <w:t>理解：</w:t>
      </w:r>
      <w:r>
        <w:rPr>
          <w:rFonts w:hint="eastAsia" w:ascii="宋体" w:hAnsi="宋体" w:eastAsia="宋体" w:cs="宋体"/>
          <w:kern w:val="0"/>
          <w:szCs w:val="21"/>
        </w:rPr>
        <w:t>磁感应式无触点电子点火系统电路图、霍尔效应式无触点电子点火系统结构。</w:t>
      </w:r>
    </w:p>
    <w:p>
      <w:pPr>
        <w:ind w:firstLine="420" w:firstLineChars="200"/>
        <w:jc w:val="left"/>
        <w:rPr>
          <w:rFonts w:ascii="Times New Roman" w:hAnsi="Times New Roman" w:eastAsia="宋体" w:cs="Times New Roman"/>
          <w:bCs/>
          <w:szCs w:val="24"/>
        </w:rPr>
      </w:pPr>
      <w:r>
        <w:rPr>
          <w:rFonts w:hint="eastAsia" w:ascii="宋体" w:hAnsi="宋体" w:eastAsia="宋体" w:cs="宋体"/>
          <w:kern w:val="0"/>
          <w:szCs w:val="21"/>
        </w:rPr>
        <w:t>应用：无触点电子点火系统工作原理。</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（四）</w:t>
      </w:r>
      <w:r>
        <w:rPr>
          <w:rFonts w:hint="eastAsia" w:ascii="宋体" w:hAnsi="宋体" w:eastAsia="宋体" w:cs="宋体"/>
          <w:kern w:val="0"/>
          <w:szCs w:val="21"/>
        </w:rPr>
        <w:t>计算机控制点火系统（次重点）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hint="eastAsia" w:ascii="宋体" w:hAnsi="宋体" w:eastAsia="宋体" w:cs="宋体"/>
          <w:kern w:val="0"/>
          <w:szCs w:val="21"/>
        </w:rPr>
        <w:t>计算机控制点火系统的组成。</w:t>
      </w:r>
    </w:p>
    <w:p>
      <w:pPr>
        <w:ind w:firstLine="420" w:firstLineChars="200"/>
        <w:rPr>
          <w:rFonts w:ascii="宋体" w:hAnsi="宋体" w:eastAsia="宋体" w:cs="宋体"/>
          <w:kern w:val="0"/>
          <w:szCs w:val="21"/>
        </w:rPr>
      </w:pPr>
      <w:r>
        <w:rPr>
          <w:rFonts w:hint="eastAsia" w:ascii="Times New Roman" w:hAnsi="Times New Roman" w:eastAsia="宋体" w:cs="Times New Roman"/>
          <w:bCs/>
          <w:szCs w:val="24"/>
        </w:rPr>
        <w:t>理解：</w:t>
      </w:r>
      <w:r>
        <w:rPr>
          <w:rFonts w:hint="eastAsia" w:ascii="宋体" w:hAnsi="宋体" w:eastAsia="宋体" w:cs="宋体"/>
          <w:kern w:val="0"/>
          <w:szCs w:val="21"/>
        </w:rPr>
        <w:t>计算机控制点火系统基本控制原理、计算机点火系统的工作原理。</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应用：计算机点火系统的工作原理。</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（五）</w:t>
      </w:r>
      <w:r>
        <w:rPr>
          <w:rFonts w:hint="eastAsia" w:ascii="宋体" w:hAnsi="宋体" w:eastAsia="宋体" w:cs="宋体"/>
          <w:kern w:val="0"/>
          <w:szCs w:val="21"/>
        </w:rPr>
        <w:t>无分电器点火系统（一般）</w:t>
      </w:r>
    </w:p>
    <w:p>
      <w:pPr>
        <w:ind w:firstLine="420" w:firstLineChars="200"/>
        <w:rPr>
          <w:rFonts w:ascii="宋体" w:hAnsi="宋体" w:eastAsia="宋体" w:cs="宋体"/>
          <w:kern w:val="0"/>
          <w:szCs w:val="21"/>
        </w:rPr>
      </w:pPr>
      <w:r>
        <w:rPr>
          <w:rFonts w:hint="eastAsia" w:ascii="Times New Roman" w:hAnsi="Times New Roman" w:eastAsia="宋体" w:cs="Times New Roman"/>
          <w:bCs/>
          <w:szCs w:val="24"/>
        </w:rPr>
        <w:t>理解：</w:t>
      </w:r>
      <w:r>
        <w:rPr>
          <w:rFonts w:hint="eastAsia" w:ascii="宋体" w:hAnsi="宋体" w:eastAsia="宋体" w:cs="宋体"/>
          <w:kern w:val="0"/>
          <w:szCs w:val="21"/>
        </w:rPr>
        <w:t>无分电器点火系统电路原理。</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应用：无分电器点火系统电路原理。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（六）点火系统的使用与故障诊断（重点）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理解：点火正时、点火系统主要部件的检修。</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应用：点火系统的维护、点火系统常见故障诊断。</w:t>
      </w:r>
    </w:p>
    <w:p>
      <w:pPr>
        <w:pStyle w:val="4"/>
        <w:shd w:val="clear" w:color="auto" w:fill="FFFFFF"/>
        <w:ind w:firstLine="482" w:firstLineChars="200"/>
        <w:jc w:val="center"/>
        <w:outlineLvl w:val="1"/>
        <w:rPr>
          <w:b/>
          <w:bCs/>
        </w:rPr>
      </w:pPr>
    </w:p>
    <w:p>
      <w:pPr>
        <w:pStyle w:val="4"/>
        <w:shd w:val="clear" w:color="auto" w:fill="FFFFFF"/>
        <w:ind w:firstLine="482" w:firstLineChars="200"/>
        <w:jc w:val="center"/>
        <w:outlineLvl w:val="1"/>
        <w:rPr>
          <w:b/>
          <w:bCs/>
        </w:rPr>
      </w:pPr>
    </w:p>
    <w:p>
      <w:pPr>
        <w:pStyle w:val="4"/>
        <w:shd w:val="clear" w:color="auto" w:fill="FFFFFF"/>
        <w:ind w:firstLine="482" w:firstLineChars="200"/>
        <w:jc w:val="center"/>
        <w:outlineLvl w:val="1"/>
        <w:rPr>
          <w:b/>
        </w:rPr>
      </w:pPr>
      <w:r>
        <w:rPr>
          <w:rFonts w:hint="eastAsia"/>
          <w:b/>
          <w:bCs/>
        </w:rPr>
        <w:t>第1</w:t>
      </w:r>
      <w:r>
        <w:rPr>
          <w:b/>
          <w:bCs/>
        </w:rPr>
        <w:t>1</w:t>
      </w:r>
      <w:r>
        <w:rPr>
          <w:rFonts w:hint="eastAsia"/>
          <w:b/>
          <w:bCs/>
        </w:rPr>
        <w:t>章 起动系统的构造与维修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本章的学习目的是掌握发动机起动系的作用、组成、工作原理、各组成部分的结构、工作原理及工作过程，掌握起动电路的分析。</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识记：起动系统的概念、发动机的起动条件、起动方式。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理解：汽、柴油机冷起动辅助装置。</w:t>
      </w:r>
    </w:p>
    <w:p>
      <w:pPr>
        <w:ind w:firstLine="420" w:firstLineChars="200"/>
        <w:rPr>
          <w:rFonts w:hint="eastAsia" w:ascii="Times New Roman" w:hAnsi="Times New Roman" w:eastAsia="宋体" w:cs="Times New Roman"/>
          <w:bCs/>
          <w:szCs w:val="24"/>
        </w:rPr>
      </w:pPr>
      <w:r>
        <w:rPr>
          <w:rFonts w:hint="eastAsia" w:ascii="Times New Roman" w:hAnsi="Times New Roman" w:eastAsia="宋体" w:cs="Times New Roman"/>
          <w:bCs/>
          <w:szCs w:val="24"/>
        </w:rPr>
        <w:t>应用：发动机的起动条件及起动方式。</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（二）起动机（重点）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识记：起动机的组成、分类、型号、直流电动机、起动机的传动结构组成、起动机控制机构作用。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理解：直流电动机的工作原理、滚柱式单向离合器的结构及工作过程、摩擦片式单向离合器的结构及工作过程、弹簧式单向离合器的结构及工作过程、电磁操纵式控制机构的结构及工作过程。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应用：直流电动机的工作原理。</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（三）起动系统的使用与维护（一般）</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理解：使用注意事项、维护注意事项、起动机的调整与试验。</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应用：起动机的调整与试验。</w:t>
      </w:r>
    </w:p>
    <w:p>
      <w:pPr>
        <w:ind w:firstLine="422" w:firstLineChars="200"/>
        <w:jc w:val="left"/>
        <w:rPr>
          <w:rFonts w:ascii="Times New Roman" w:hAnsi="Times New Roman" w:eastAsia="宋体" w:cs="Times New Roman"/>
          <w:b/>
          <w:bCs/>
          <w:szCs w:val="24"/>
        </w:rPr>
      </w:pPr>
    </w:p>
    <w:p>
      <w:pPr>
        <w:ind w:firstLine="422" w:firstLineChars="200"/>
        <w:jc w:val="left"/>
        <w:rPr>
          <w:rFonts w:ascii="Times New Roman" w:hAnsi="Times New Roman" w:eastAsia="宋体" w:cs="Times New Roman"/>
          <w:b/>
          <w:bCs/>
          <w:szCs w:val="24"/>
        </w:rPr>
      </w:pPr>
    </w:p>
    <w:p>
      <w:pPr>
        <w:jc w:val="center"/>
        <w:rPr>
          <w:rFonts w:ascii="Times New Roman" w:hAnsi="Times New Roman" w:eastAsia="宋体" w:cs="Times New Roman"/>
          <w:b/>
          <w:bCs/>
          <w:sz w:val="28"/>
          <w:szCs w:val="24"/>
        </w:rPr>
      </w:pPr>
      <w:bookmarkStart w:id="0" w:name="_GoBack"/>
      <w:r>
        <w:rPr>
          <w:rFonts w:hint="eastAsia" w:ascii="Times New Roman" w:hAnsi="Times New Roman" w:eastAsia="宋体" w:cs="Times New Roman"/>
          <w:b/>
          <w:bCs/>
          <w:sz w:val="28"/>
          <w:szCs w:val="24"/>
        </w:rPr>
        <w:t>第三部分</w:t>
      </w:r>
      <w:bookmarkEnd w:id="0"/>
      <w:r>
        <w:rPr>
          <w:rFonts w:hint="eastAsia" w:ascii="Times New Roman" w:hAnsi="Times New Roman" w:eastAsia="宋体" w:cs="Times New Roman"/>
          <w:b/>
          <w:bCs/>
          <w:sz w:val="28"/>
          <w:szCs w:val="24"/>
        </w:rPr>
        <w:t xml:space="preserve">  有关说明与实施要求</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ind w:left="420"/>
        <w:rPr>
          <w:rFonts w:ascii="Times New Roman" w:hAnsi="Times New Roman" w:eastAsia="华文行楷"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left="420"/>
        <w:rPr>
          <w:rFonts w:ascii="宋体" w:hAnsi="宋体" w:eastAsia="宋体" w:cs="Times New Roman"/>
          <w:bCs/>
          <w:szCs w:val="24"/>
        </w:rPr>
      </w:pPr>
      <w:r>
        <w:rPr>
          <w:rFonts w:hint="eastAsia" w:ascii="宋体" w:hAnsi="宋体" w:eastAsia="宋体" w:cs="Times New Roman"/>
          <w:bCs/>
          <w:szCs w:val="24"/>
        </w:rPr>
        <w:t>指定教材：扶爱民，《汽车发动机构造与维修》（第3版），电子工业出版社，</w:t>
      </w:r>
      <w:r>
        <w:rPr>
          <w:rFonts w:ascii="宋体" w:hAnsi="宋体" w:eastAsia="宋体" w:cs="Times New Roman"/>
          <w:bCs/>
          <w:szCs w:val="24"/>
        </w:rPr>
        <w:t>2012</w:t>
      </w:r>
      <w:r>
        <w:rPr>
          <w:rFonts w:hint="eastAsia" w:ascii="宋体" w:hAnsi="宋体" w:eastAsia="宋体" w:cs="Times New Roman"/>
          <w:bCs/>
          <w:szCs w:val="24"/>
        </w:rPr>
        <w:t>年。</w:t>
      </w:r>
    </w:p>
    <w:p>
      <w:pPr>
        <w:ind w:firstLine="420" w:firstLineChars="200"/>
        <w:rPr>
          <w:rFonts w:ascii="宋体" w:hAnsi="宋体" w:eastAsia="宋体" w:cs="Times New Roman"/>
          <w:bCs/>
          <w:szCs w:val="20"/>
        </w:rPr>
      </w:pPr>
      <w:r>
        <w:rPr>
          <w:rFonts w:hint="eastAsia" w:ascii="宋体" w:hAnsi="宋体" w:eastAsia="宋体" w:cs="Times New Roman"/>
          <w:bCs/>
          <w:szCs w:val="20"/>
        </w:rPr>
        <w:t>参考教材：史文库，姚为民，《汽车构造》上（第六版），人民交通出版社，</w:t>
      </w:r>
      <w:r>
        <w:rPr>
          <w:rFonts w:ascii="宋体" w:hAnsi="宋体" w:eastAsia="宋体" w:cs="Times New Roman"/>
          <w:bCs/>
          <w:szCs w:val="20"/>
        </w:rPr>
        <w:t>2013年</w:t>
      </w:r>
      <w:r>
        <w:rPr>
          <w:rFonts w:hint="eastAsia" w:ascii="宋体" w:hAnsi="宋体" w:eastAsia="宋体" w:cs="Times New Roman"/>
          <w:bCs/>
          <w:szCs w:val="20"/>
        </w:rPr>
        <w:t>。</w:t>
      </w:r>
    </w:p>
    <w:p>
      <w:pPr>
        <w:rPr>
          <w:rFonts w:ascii="宋体" w:hAnsi="宋体" w:eastAsia="宋体" w:cs="Times New Roman"/>
          <w:bCs/>
          <w:szCs w:val="20"/>
        </w:rPr>
      </w:pP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szCs w:val="24"/>
          <w:u w:val="single"/>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left="720" w:hanging="36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left="720" w:hanging="36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36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36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36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left="284" w:firstLine="76"/>
        <w:rPr>
          <w:rFonts w:ascii="宋体" w:hAnsi="宋体" w:eastAsia="宋体" w:cs="Times New Roman"/>
          <w:bCs/>
          <w:szCs w:val="24"/>
        </w:rPr>
      </w:pPr>
      <w:r>
        <w:rPr>
          <w:rFonts w:hint="eastAsia" w:ascii="宋体" w:hAnsi="宋体" w:eastAsia="宋体" w:cs="Times New Roman"/>
          <w:bCs/>
          <w:szCs w:val="24"/>
        </w:rPr>
        <w:t>8、助学学时：本课程共6学分，建议总课时</w:t>
      </w:r>
      <w:r>
        <w:rPr>
          <w:rFonts w:ascii="宋体" w:hAnsi="宋体" w:eastAsia="宋体" w:cs="Times New Roman"/>
          <w:bCs/>
          <w:szCs w:val="24"/>
        </w:rPr>
        <w:t>108</w:t>
      </w:r>
      <w:r>
        <w:rPr>
          <w:rFonts w:hint="eastAsia" w:ascii="宋体" w:hAnsi="宋体" w:eastAsia="宋体" w:cs="Times New Roman"/>
          <w:bCs/>
          <w:szCs w:val="24"/>
        </w:rPr>
        <w:t xml:space="preserve">学时，其中助学课时分配如下： </w:t>
      </w:r>
    </w:p>
    <w:tbl>
      <w:tblPr>
        <w:tblStyle w:val="6"/>
        <w:tblW w:w="7796" w:type="dxa"/>
        <w:tblInd w:w="70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01"/>
        <w:gridCol w:w="4536"/>
        <w:gridCol w:w="15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章</w:t>
            </w:r>
            <w:r>
              <w:rPr>
                <w:rFonts w:ascii="宋体" w:hAnsi="宋体" w:eastAsia="宋体" w:cs="Times New Roman"/>
                <w:bCs/>
                <w:szCs w:val="24"/>
              </w:rPr>
              <w:t xml:space="preserve"> 次 </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内</w:t>
            </w:r>
            <w:r>
              <w:rPr>
                <w:rFonts w:ascii="宋体" w:hAnsi="宋体" w:eastAsia="宋体" w:cs="Times New Roman"/>
                <w:bCs/>
                <w:szCs w:val="24"/>
              </w:rPr>
              <w:t xml:space="preserve"> 容 </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学</w:t>
            </w:r>
            <w:r>
              <w:rPr>
                <w:rFonts w:ascii="宋体" w:hAnsi="宋体" w:eastAsia="宋体" w:cs="Times New Roman"/>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汽车总论</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第1章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发动机的基础知识</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第2章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曲柄连杆机构的构造与维修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第3章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配气机构的构造与维修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第4章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汽油机燃料供给系统的构造与维修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第5章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电子控制汽油喷射供给系统的构造与维修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第6章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柴油机燃料供给系统的构造与维修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第7章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发动机冷却系统的构造与维修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第8章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发动机润滑系统的构造与维修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第9章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发动机的装配与磨合</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第1</w:t>
            </w:r>
            <w:r>
              <w:rPr>
                <w:rFonts w:ascii="宋体" w:hAnsi="宋体" w:eastAsia="宋体" w:cs="Times New Roman"/>
                <w:bCs/>
                <w:color w:val="000000"/>
                <w:szCs w:val="24"/>
              </w:rPr>
              <w:t>0</w:t>
            </w:r>
            <w:r>
              <w:rPr>
                <w:rFonts w:hint="eastAsia" w:ascii="宋体" w:hAnsi="宋体" w:eastAsia="宋体" w:cs="Times New Roman"/>
                <w:bCs/>
                <w:color w:val="000000"/>
                <w:szCs w:val="24"/>
              </w:rPr>
              <w:t>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ascii="宋体" w:hAnsi="宋体" w:eastAsia="宋体" w:cs="Times New Roman"/>
                <w:bCs/>
                <w:color w:val="000000"/>
                <w:szCs w:val="24"/>
              </w:rPr>
              <w:t>汽油发动机点火系统的构造与维修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第1</w:t>
            </w:r>
            <w:r>
              <w:rPr>
                <w:rFonts w:ascii="宋体" w:hAnsi="宋体" w:eastAsia="宋体" w:cs="Times New Roman"/>
                <w:bCs/>
                <w:color w:val="000000"/>
                <w:szCs w:val="24"/>
              </w:rPr>
              <w:t>1</w:t>
            </w:r>
            <w:r>
              <w:rPr>
                <w:rFonts w:hint="eastAsia" w:ascii="宋体" w:hAnsi="宋体" w:eastAsia="宋体" w:cs="Times New Roman"/>
                <w:bCs/>
                <w:color w:val="000000"/>
                <w:szCs w:val="24"/>
              </w:rPr>
              <w:t>章</w:t>
            </w:r>
          </w:p>
        </w:tc>
        <w:tc>
          <w:tcPr>
            <w:tcW w:w="4536" w:type="dxa"/>
            <w:tcBorders>
              <w:top w:val="single" w:color="auto" w:sz="4" w:space="0"/>
              <w:left w:val="single" w:color="auto" w:sz="4" w:space="0"/>
              <w:bottom w:val="single" w:color="auto" w:sz="4" w:space="0"/>
              <w:right w:val="single" w:color="auto" w:sz="4" w:space="0"/>
            </w:tcBorders>
          </w:tcPr>
          <w:p>
            <w:pPr>
              <w:spacing w:before="30" w:after="30"/>
              <w:jc w:val="left"/>
              <w:rPr>
                <w:rFonts w:ascii="宋体" w:hAnsi="宋体" w:eastAsia="宋体" w:cs="Times New Roman"/>
                <w:bCs/>
                <w:color w:val="000000"/>
                <w:szCs w:val="24"/>
              </w:rPr>
            </w:pPr>
            <w:r>
              <w:rPr>
                <w:rFonts w:hint="eastAsia" w:ascii="宋体" w:hAnsi="宋体" w:eastAsia="宋体" w:cs="Times New Roman"/>
                <w:bCs/>
                <w:color w:val="000000"/>
                <w:szCs w:val="24"/>
              </w:rPr>
              <w:t>起动系统的构造与维修</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6237"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合     计</w:t>
            </w:r>
          </w:p>
        </w:tc>
        <w:tc>
          <w:tcPr>
            <w:tcW w:w="155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108</w:t>
            </w:r>
          </w:p>
        </w:tc>
      </w:tr>
    </w:tbl>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ascii="宋体" w:hAnsi="宋体" w:eastAsia="宋体" w:cs="Times New Roman"/>
          <w:bCs/>
          <w:szCs w:val="24"/>
        </w:rPr>
        <w:t>30%、“理解”为40%、“应用”为30%。</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5、试题类型一般分为：填空题、单项选择题、多项选择题、判断题、名词解释题、简答题、分析题。</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华文行楷" w:hAnsi="Times New Roman" w:eastAsia="华文行楷" w:cs="Times New Roman"/>
          <w:bCs/>
          <w:szCs w:val="24"/>
        </w:rPr>
      </w:pP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4"/>
        <w:shd w:val="clear" w:color="auto" w:fill="FFFFFF"/>
        <w:spacing w:line="400" w:lineRule="exact"/>
        <w:ind w:firstLine="422" w:firstLineChars="200"/>
        <w:rPr>
          <w:rFonts w:ascii="楷体_GB2312" w:eastAsia="楷体_GB2312"/>
          <w:b/>
          <w:sz w:val="21"/>
          <w:szCs w:val="21"/>
        </w:rPr>
      </w:pPr>
      <w:r>
        <w:rPr>
          <w:rFonts w:hint="eastAsia" w:ascii="楷体_GB2312" w:eastAsia="楷体_GB2312"/>
          <w:b/>
          <w:sz w:val="21"/>
          <w:szCs w:val="21"/>
        </w:rPr>
        <w:t>1、填空题</w:t>
      </w:r>
    </w:p>
    <w:p>
      <w:pPr>
        <w:spacing w:line="400" w:lineRule="exact"/>
        <w:ind w:firstLine="420" w:firstLineChars="200"/>
        <w:rPr>
          <w:rFonts w:ascii="宋体" w:hAnsi="宋体" w:eastAsia="宋体" w:cs="Times New Roman"/>
          <w:bCs/>
          <w:szCs w:val="24"/>
        </w:rPr>
      </w:pPr>
      <w:r>
        <w:rPr>
          <w:rFonts w:hint="eastAsia" w:ascii="宋体" w:hAnsi="宋体" w:eastAsia="宋体" w:cs="Times New Roman"/>
          <w:bCs/>
          <w:szCs w:val="24"/>
        </w:rPr>
        <w:t>　汽车燃油喷射系统按控制方法的不同分为</w:t>
      </w:r>
      <w:r>
        <w:rPr>
          <w:rFonts w:hint="eastAsia" w:ascii="宋体" w:hAnsi="宋体" w:eastAsia="宋体" w:cs="Times New Roman"/>
          <w:bCs/>
          <w:szCs w:val="24"/>
          <w:u w:val="single"/>
        </w:rPr>
        <w:t xml:space="preserve">        </w:t>
      </w:r>
      <w:r>
        <w:rPr>
          <w:rFonts w:hint="eastAsia" w:ascii="宋体" w:hAnsi="宋体" w:eastAsia="宋体" w:cs="Times New Roman"/>
          <w:bCs/>
          <w:szCs w:val="24"/>
        </w:rPr>
        <w:t>、</w:t>
      </w:r>
      <w:r>
        <w:rPr>
          <w:rFonts w:hint="eastAsia" w:ascii="宋体" w:hAnsi="宋体" w:eastAsia="宋体" w:cs="Times New Roman"/>
          <w:bCs/>
          <w:szCs w:val="24"/>
          <w:u w:val="single"/>
        </w:rPr>
        <w:t xml:space="preserve">       </w:t>
      </w:r>
      <w:r>
        <w:rPr>
          <w:rFonts w:hint="eastAsia" w:ascii="宋体" w:hAnsi="宋体" w:eastAsia="宋体" w:cs="Times New Roman"/>
          <w:bCs/>
          <w:szCs w:val="24"/>
        </w:rPr>
        <w:t>及</w:t>
      </w:r>
      <w:r>
        <w:rPr>
          <w:rFonts w:hint="eastAsia" w:ascii="宋体" w:hAnsi="宋体" w:eastAsia="宋体" w:cs="Times New Roman"/>
          <w:bCs/>
          <w:szCs w:val="24"/>
          <w:u w:val="single"/>
        </w:rPr>
        <w:t xml:space="preserve">        </w:t>
      </w:r>
      <w:r>
        <w:rPr>
          <w:rFonts w:hint="eastAsia" w:ascii="宋体" w:hAnsi="宋体" w:eastAsia="宋体" w:cs="Times New Roman"/>
          <w:bCs/>
          <w:szCs w:val="24"/>
        </w:rPr>
        <w:t>三种。</w:t>
      </w:r>
    </w:p>
    <w:p>
      <w:pPr>
        <w:pStyle w:val="4"/>
        <w:shd w:val="clear" w:color="auto" w:fill="FFFFFF"/>
        <w:spacing w:line="400" w:lineRule="exact"/>
        <w:ind w:firstLine="422" w:firstLineChars="200"/>
        <w:rPr>
          <w:rFonts w:ascii="楷体_GB2312" w:eastAsia="楷体_GB2312"/>
          <w:b/>
          <w:sz w:val="21"/>
          <w:szCs w:val="21"/>
        </w:rPr>
      </w:pPr>
      <w:r>
        <w:rPr>
          <w:rFonts w:hint="eastAsia" w:ascii="楷体_GB2312" w:eastAsia="楷体_GB2312"/>
          <w:b/>
          <w:sz w:val="21"/>
          <w:szCs w:val="21"/>
        </w:rPr>
        <w:t>2、单项选择题</w:t>
      </w:r>
    </w:p>
    <w:p>
      <w:pPr>
        <w:spacing w:line="400" w:lineRule="exact"/>
        <w:ind w:firstLine="420" w:firstLineChars="200"/>
        <w:rPr>
          <w:rFonts w:ascii="宋体" w:hAnsi="宋体" w:eastAsia="宋体" w:cs="Times New Roman"/>
          <w:bCs/>
          <w:szCs w:val="21"/>
        </w:rPr>
      </w:pPr>
      <w:r>
        <w:rPr>
          <w:rFonts w:hint="eastAsia" w:ascii="宋体" w:hAnsi="宋体" w:eastAsia="宋体" w:cs="Times New Roman"/>
          <w:bCs/>
          <w:szCs w:val="21"/>
        </w:rPr>
        <w:t>　以下哪个因素通常与发动机异响无关（  ）。</w:t>
      </w:r>
    </w:p>
    <w:p>
      <w:pPr>
        <w:spacing w:line="400" w:lineRule="exact"/>
        <w:ind w:firstLine="420" w:firstLineChars="200"/>
        <w:rPr>
          <w:rFonts w:ascii="宋体" w:hAnsi="宋体" w:eastAsia="宋体" w:cs="Times New Roman"/>
          <w:bCs/>
          <w:szCs w:val="24"/>
        </w:rPr>
      </w:pPr>
      <w:r>
        <w:rPr>
          <w:rFonts w:hint="eastAsia" w:ascii="宋体" w:hAnsi="宋体" w:eastAsia="宋体" w:cs="Times New Roman"/>
          <w:bCs/>
          <w:szCs w:val="24"/>
        </w:rPr>
        <w:t>　A.发动机负荷   B.发动机润滑条件   C.发动机温度   D.路面条件</w:t>
      </w:r>
    </w:p>
    <w:p>
      <w:pPr>
        <w:pStyle w:val="4"/>
        <w:shd w:val="clear" w:color="auto" w:fill="FFFFFF"/>
        <w:spacing w:line="400" w:lineRule="exact"/>
        <w:ind w:firstLine="422" w:firstLineChars="200"/>
        <w:rPr>
          <w:rFonts w:ascii="楷体_GB2312" w:eastAsia="楷体_GB2312"/>
          <w:b/>
          <w:sz w:val="21"/>
          <w:szCs w:val="21"/>
        </w:rPr>
      </w:pPr>
      <w:r>
        <w:rPr>
          <w:rFonts w:hint="eastAsia" w:ascii="楷体_GB2312" w:eastAsia="楷体_GB2312"/>
          <w:b/>
          <w:sz w:val="21"/>
          <w:szCs w:val="21"/>
        </w:rPr>
        <w:t>3、多项选择题</w:t>
      </w:r>
    </w:p>
    <w:p>
      <w:pPr>
        <w:pStyle w:val="4"/>
        <w:shd w:val="clear" w:color="auto" w:fill="FFFFFF"/>
        <w:spacing w:line="400" w:lineRule="exact"/>
        <w:ind w:firstLine="422" w:firstLineChars="200"/>
        <w:rPr>
          <w:rFonts w:cs="Times New Roman"/>
          <w:bCs/>
        </w:rPr>
      </w:pPr>
      <w:r>
        <w:rPr>
          <w:rFonts w:hint="eastAsia" w:ascii="楷体_GB2312" w:eastAsia="楷体_GB2312"/>
          <w:b/>
          <w:sz w:val="21"/>
          <w:szCs w:val="21"/>
        </w:rPr>
        <w:t>　</w:t>
      </w:r>
      <w:r>
        <w:rPr>
          <w:rFonts w:hint="eastAsia" w:cs="Times New Roman"/>
          <w:bCs/>
          <w:kern w:val="2"/>
          <w:sz w:val="21"/>
          <w:szCs w:val="21"/>
        </w:rPr>
        <w:t>下列哪些指标是发动机</w:t>
      </w:r>
      <w:r>
        <w:rPr>
          <w:rFonts w:hint="eastAsia" w:cs="Times New Roman"/>
          <w:bCs/>
        </w:rPr>
        <w:t>的性能指标（  ）</w:t>
      </w:r>
    </w:p>
    <w:p>
      <w:pPr>
        <w:spacing w:line="400" w:lineRule="exact"/>
        <w:ind w:firstLine="420" w:firstLineChars="200"/>
        <w:rPr>
          <w:rFonts w:ascii="宋体" w:hAnsi="宋体" w:eastAsia="宋体" w:cs="Times New Roman"/>
          <w:bCs/>
          <w:szCs w:val="24"/>
        </w:rPr>
      </w:pPr>
      <w:r>
        <w:rPr>
          <w:rFonts w:hint="eastAsia" w:ascii="宋体" w:hAnsi="宋体" w:eastAsia="宋体" w:cs="Times New Roman"/>
          <w:bCs/>
          <w:szCs w:val="24"/>
        </w:rPr>
        <w:t>　A.有效转矩    B.有效功率　　C.最小离地间隙    D.升功率    E.比容积</w:t>
      </w:r>
    </w:p>
    <w:p>
      <w:pPr>
        <w:pStyle w:val="4"/>
        <w:shd w:val="clear" w:color="auto" w:fill="FFFFFF"/>
        <w:spacing w:line="400" w:lineRule="exact"/>
        <w:ind w:firstLine="422" w:firstLineChars="200"/>
        <w:rPr>
          <w:rFonts w:ascii="楷体_GB2312" w:eastAsia="楷体_GB2312"/>
          <w:b/>
          <w:sz w:val="21"/>
          <w:szCs w:val="21"/>
        </w:rPr>
      </w:pPr>
      <w:r>
        <w:rPr>
          <w:rFonts w:hint="eastAsia" w:ascii="楷体_GB2312" w:eastAsia="楷体_GB2312"/>
          <w:b/>
          <w:sz w:val="21"/>
          <w:szCs w:val="21"/>
        </w:rPr>
        <w:t>4、判断题</w:t>
      </w:r>
    </w:p>
    <w:p>
      <w:pPr>
        <w:spacing w:line="400" w:lineRule="exact"/>
        <w:ind w:firstLine="630" w:firstLineChars="300"/>
        <w:rPr>
          <w:rFonts w:ascii="宋体" w:hAnsi="宋体" w:eastAsia="宋体" w:cs="Times New Roman"/>
          <w:bCs/>
          <w:szCs w:val="24"/>
        </w:rPr>
      </w:pPr>
      <w:r>
        <w:rPr>
          <w:rFonts w:hint="eastAsia" w:ascii="宋体" w:hAnsi="宋体" w:eastAsia="宋体" w:cs="Times New Roman"/>
          <w:bCs/>
          <w:szCs w:val="24"/>
        </w:rPr>
        <w:t>四冲程发动机一个工作循环曲轴旋转2周</w:t>
      </w:r>
      <w:r>
        <w:rPr>
          <w:rFonts w:ascii="宋体" w:hAnsi="宋体" w:eastAsia="宋体" w:cs="Times New Roman"/>
          <w:bCs/>
          <w:szCs w:val="24"/>
        </w:rPr>
        <w:t>。</w:t>
      </w:r>
      <w:r>
        <w:rPr>
          <w:rFonts w:hint="eastAsia" w:ascii="宋体" w:hAnsi="宋体" w:eastAsia="宋体" w:cs="Times New Roman"/>
          <w:bCs/>
          <w:szCs w:val="24"/>
        </w:rPr>
        <w:t>（   ）</w:t>
      </w:r>
    </w:p>
    <w:p>
      <w:pPr>
        <w:pStyle w:val="4"/>
        <w:shd w:val="clear" w:color="auto" w:fill="FFFFFF"/>
        <w:spacing w:line="400" w:lineRule="exact"/>
        <w:ind w:firstLine="422" w:firstLineChars="200"/>
        <w:rPr>
          <w:rFonts w:ascii="楷体_GB2312" w:eastAsia="楷体_GB2312"/>
          <w:b/>
          <w:sz w:val="21"/>
          <w:szCs w:val="21"/>
        </w:rPr>
      </w:pPr>
      <w:r>
        <w:rPr>
          <w:rFonts w:hint="eastAsia" w:ascii="楷体_GB2312" w:eastAsia="楷体_GB2312"/>
          <w:b/>
          <w:sz w:val="21"/>
          <w:szCs w:val="21"/>
        </w:rPr>
        <w:t>5、名词解释题</w:t>
      </w:r>
    </w:p>
    <w:p>
      <w:pPr>
        <w:spacing w:line="400" w:lineRule="exact"/>
        <w:ind w:firstLine="420" w:firstLineChars="200"/>
        <w:rPr>
          <w:rFonts w:ascii="宋体" w:hAnsi="宋体" w:eastAsia="宋体" w:cs="Times New Roman"/>
          <w:bCs/>
          <w:szCs w:val="24"/>
        </w:rPr>
      </w:pPr>
      <w:r>
        <w:rPr>
          <w:rFonts w:hint="eastAsia" w:ascii="宋体" w:hAnsi="宋体" w:eastAsia="宋体" w:cs="Times New Roman"/>
          <w:bCs/>
          <w:szCs w:val="24"/>
        </w:rPr>
        <w:t>　　配气机构</w:t>
      </w:r>
    </w:p>
    <w:p>
      <w:pPr>
        <w:pStyle w:val="4"/>
        <w:shd w:val="clear" w:color="auto" w:fill="FFFFFF"/>
        <w:spacing w:line="400" w:lineRule="exact"/>
        <w:ind w:firstLine="422" w:firstLineChars="200"/>
        <w:rPr>
          <w:rFonts w:ascii="楷体_GB2312" w:eastAsia="楷体_GB2312"/>
          <w:b/>
          <w:sz w:val="21"/>
          <w:szCs w:val="21"/>
        </w:rPr>
      </w:pPr>
      <w:r>
        <w:rPr>
          <w:rFonts w:hint="eastAsia" w:ascii="楷体_GB2312" w:eastAsia="楷体_GB2312"/>
          <w:b/>
          <w:sz w:val="21"/>
          <w:szCs w:val="21"/>
        </w:rPr>
        <w:t>6、简答题</w:t>
      </w:r>
    </w:p>
    <w:p>
      <w:pPr>
        <w:spacing w:line="400" w:lineRule="exact"/>
        <w:ind w:firstLine="420" w:firstLineChars="200"/>
        <w:rPr>
          <w:rFonts w:ascii="宋体" w:hAnsi="宋体" w:eastAsia="宋体" w:cs="Times New Roman"/>
          <w:bCs/>
          <w:szCs w:val="24"/>
        </w:rPr>
      </w:pPr>
      <w:r>
        <w:rPr>
          <w:rFonts w:hint="eastAsia" w:ascii="宋体" w:hAnsi="宋体" w:eastAsia="宋体" w:cs="Times New Roman"/>
          <w:bCs/>
          <w:szCs w:val="24"/>
        </w:rPr>
        <w:t>　 如何检测和评价发动机机油的品质？</w:t>
      </w:r>
    </w:p>
    <w:p>
      <w:pPr>
        <w:pStyle w:val="4"/>
        <w:shd w:val="clear" w:color="auto" w:fill="FFFFFF"/>
        <w:spacing w:line="400" w:lineRule="exact"/>
        <w:ind w:firstLine="422" w:firstLineChars="200"/>
        <w:rPr>
          <w:rFonts w:ascii="楷体_GB2312" w:eastAsia="楷体_GB2312"/>
          <w:b/>
          <w:sz w:val="21"/>
          <w:szCs w:val="21"/>
        </w:rPr>
      </w:pPr>
      <w:r>
        <w:rPr>
          <w:rFonts w:hint="eastAsia" w:ascii="楷体_GB2312" w:eastAsia="楷体_GB2312"/>
          <w:b/>
          <w:sz w:val="21"/>
          <w:szCs w:val="21"/>
        </w:rPr>
        <w:t>7、分析题</w:t>
      </w:r>
    </w:p>
    <w:p>
      <w:pPr>
        <w:spacing w:line="400" w:lineRule="exact"/>
        <w:ind w:firstLine="630" w:firstLineChars="300"/>
      </w:pPr>
      <w:r>
        <w:rPr>
          <w:rFonts w:hint="eastAsia" w:ascii="宋体" w:hAnsi="宋体" w:eastAsia="宋体" w:cs="Times New Roman"/>
          <w:bCs/>
          <w:szCs w:val="24"/>
        </w:rPr>
        <w:t>汽车发动机运行工况对混合气成分有何要求？</w:t>
      </w:r>
    </w:p>
    <w:p>
      <w:pPr>
        <w:spacing w:line="400" w:lineRule="exact"/>
      </w:pP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Segoe Print"/>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F4"/>
    <w:rsid w:val="00005738"/>
    <w:rsid w:val="00015849"/>
    <w:rsid w:val="00021A9C"/>
    <w:rsid w:val="000442A5"/>
    <w:rsid w:val="000626AC"/>
    <w:rsid w:val="00063596"/>
    <w:rsid w:val="00084C34"/>
    <w:rsid w:val="000B20CE"/>
    <w:rsid w:val="000D4EB6"/>
    <w:rsid w:val="000E2ACF"/>
    <w:rsid w:val="0010267F"/>
    <w:rsid w:val="001030CC"/>
    <w:rsid w:val="001106C8"/>
    <w:rsid w:val="00125995"/>
    <w:rsid w:val="00125DC6"/>
    <w:rsid w:val="00134F19"/>
    <w:rsid w:val="00141CB3"/>
    <w:rsid w:val="001467D0"/>
    <w:rsid w:val="00153CFA"/>
    <w:rsid w:val="00155F9C"/>
    <w:rsid w:val="00162F76"/>
    <w:rsid w:val="0019523E"/>
    <w:rsid w:val="001B66D7"/>
    <w:rsid w:val="001C1999"/>
    <w:rsid w:val="001D5928"/>
    <w:rsid w:val="001D6A98"/>
    <w:rsid w:val="001E3B01"/>
    <w:rsid w:val="00216862"/>
    <w:rsid w:val="002263C5"/>
    <w:rsid w:val="0022799C"/>
    <w:rsid w:val="002559B3"/>
    <w:rsid w:val="00263850"/>
    <w:rsid w:val="00264108"/>
    <w:rsid w:val="002673AC"/>
    <w:rsid w:val="002706B7"/>
    <w:rsid w:val="00283081"/>
    <w:rsid w:val="0028782E"/>
    <w:rsid w:val="002929BE"/>
    <w:rsid w:val="002E6A2E"/>
    <w:rsid w:val="002F591C"/>
    <w:rsid w:val="002F6B49"/>
    <w:rsid w:val="003226B5"/>
    <w:rsid w:val="00346B06"/>
    <w:rsid w:val="00383043"/>
    <w:rsid w:val="00394936"/>
    <w:rsid w:val="003B4D65"/>
    <w:rsid w:val="003C1215"/>
    <w:rsid w:val="003D5751"/>
    <w:rsid w:val="003F226F"/>
    <w:rsid w:val="00430605"/>
    <w:rsid w:val="00440032"/>
    <w:rsid w:val="00444831"/>
    <w:rsid w:val="00457006"/>
    <w:rsid w:val="00457EC0"/>
    <w:rsid w:val="00481AF1"/>
    <w:rsid w:val="004D3E36"/>
    <w:rsid w:val="00500A9D"/>
    <w:rsid w:val="0050498E"/>
    <w:rsid w:val="00512385"/>
    <w:rsid w:val="005368F4"/>
    <w:rsid w:val="0055025C"/>
    <w:rsid w:val="0055675A"/>
    <w:rsid w:val="00564478"/>
    <w:rsid w:val="00571533"/>
    <w:rsid w:val="00585223"/>
    <w:rsid w:val="00595CFE"/>
    <w:rsid w:val="005B1C71"/>
    <w:rsid w:val="006446CA"/>
    <w:rsid w:val="006528CD"/>
    <w:rsid w:val="00661644"/>
    <w:rsid w:val="00663705"/>
    <w:rsid w:val="0067063E"/>
    <w:rsid w:val="006A2E6A"/>
    <w:rsid w:val="006B4863"/>
    <w:rsid w:val="006B4B03"/>
    <w:rsid w:val="006B6270"/>
    <w:rsid w:val="006F1D51"/>
    <w:rsid w:val="007032E5"/>
    <w:rsid w:val="00713B9E"/>
    <w:rsid w:val="00723C6A"/>
    <w:rsid w:val="007246B5"/>
    <w:rsid w:val="00726B28"/>
    <w:rsid w:val="00735CE4"/>
    <w:rsid w:val="00746EE7"/>
    <w:rsid w:val="00773B71"/>
    <w:rsid w:val="007741B7"/>
    <w:rsid w:val="007B6F76"/>
    <w:rsid w:val="007E0A3D"/>
    <w:rsid w:val="007F257B"/>
    <w:rsid w:val="007F6E54"/>
    <w:rsid w:val="00811387"/>
    <w:rsid w:val="00814FB7"/>
    <w:rsid w:val="00860076"/>
    <w:rsid w:val="00865E38"/>
    <w:rsid w:val="008A3BAA"/>
    <w:rsid w:val="008B14AB"/>
    <w:rsid w:val="008B28DA"/>
    <w:rsid w:val="008B664E"/>
    <w:rsid w:val="008C10AE"/>
    <w:rsid w:val="008C271B"/>
    <w:rsid w:val="008D014E"/>
    <w:rsid w:val="008F21A3"/>
    <w:rsid w:val="009034F3"/>
    <w:rsid w:val="00931490"/>
    <w:rsid w:val="009429BF"/>
    <w:rsid w:val="00947EFA"/>
    <w:rsid w:val="00970F06"/>
    <w:rsid w:val="00990268"/>
    <w:rsid w:val="009A3F74"/>
    <w:rsid w:val="00A46E54"/>
    <w:rsid w:val="00A5772E"/>
    <w:rsid w:val="00A671CB"/>
    <w:rsid w:val="00AB747B"/>
    <w:rsid w:val="00AE0AEF"/>
    <w:rsid w:val="00B001EE"/>
    <w:rsid w:val="00B156BD"/>
    <w:rsid w:val="00B413AE"/>
    <w:rsid w:val="00B669B7"/>
    <w:rsid w:val="00B709AB"/>
    <w:rsid w:val="00B85629"/>
    <w:rsid w:val="00B9577A"/>
    <w:rsid w:val="00BA3E94"/>
    <w:rsid w:val="00BB3985"/>
    <w:rsid w:val="00BB54D4"/>
    <w:rsid w:val="00C100F8"/>
    <w:rsid w:val="00C345DC"/>
    <w:rsid w:val="00C54332"/>
    <w:rsid w:val="00C61851"/>
    <w:rsid w:val="00C94CE0"/>
    <w:rsid w:val="00CA73F4"/>
    <w:rsid w:val="00CD4F97"/>
    <w:rsid w:val="00D16943"/>
    <w:rsid w:val="00D32A0C"/>
    <w:rsid w:val="00D600E1"/>
    <w:rsid w:val="00D80F06"/>
    <w:rsid w:val="00DB0300"/>
    <w:rsid w:val="00DB6F41"/>
    <w:rsid w:val="00DC2715"/>
    <w:rsid w:val="00DE01A1"/>
    <w:rsid w:val="00DE6FA7"/>
    <w:rsid w:val="00E07445"/>
    <w:rsid w:val="00E63C9A"/>
    <w:rsid w:val="00E84530"/>
    <w:rsid w:val="00EB1681"/>
    <w:rsid w:val="00EB453E"/>
    <w:rsid w:val="00EC2E9B"/>
    <w:rsid w:val="00F07AF4"/>
    <w:rsid w:val="00F13B81"/>
    <w:rsid w:val="00F24C38"/>
    <w:rsid w:val="00F477A5"/>
    <w:rsid w:val="00F505C8"/>
    <w:rsid w:val="00F626A9"/>
    <w:rsid w:val="00F75CD7"/>
    <w:rsid w:val="00F91389"/>
    <w:rsid w:val="00F93259"/>
    <w:rsid w:val="00FA1590"/>
    <w:rsid w:val="00FD2EBB"/>
    <w:rsid w:val="00FE358D"/>
    <w:rsid w:val="00FE3DD4"/>
    <w:rsid w:val="00FF26B6"/>
    <w:rsid w:val="21636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link w:val="11"/>
    <w:uiPriority w:val="0"/>
    <w:pPr>
      <w:widowControl/>
      <w:jc w:val="left"/>
    </w:pPr>
    <w:rPr>
      <w:rFonts w:ascii="宋体" w:hAnsi="宋体" w:eastAsia="宋体" w:cs="宋体"/>
      <w:kern w:val="0"/>
      <w:sz w:val="24"/>
      <w:szCs w:val="24"/>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8">
    <w:name w:val="页眉 字符"/>
    <w:basedOn w:val="5"/>
    <w:link w:val="3"/>
    <w:uiPriority w:val="99"/>
    <w:rPr>
      <w:sz w:val="18"/>
      <w:szCs w:val="18"/>
    </w:rPr>
  </w:style>
  <w:style w:type="character" w:customStyle="1" w:styleId="9">
    <w:name w:val="页脚 字符"/>
    <w:basedOn w:val="5"/>
    <w:link w:val="2"/>
    <w:uiPriority w:val="99"/>
    <w:rPr>
      <w:sz w:val="18"/>
      <w:szCs w:val="18"/>
    </w:rPr>
  </w:style>
  <w:style w:type="paragraph" w:styleId="10">
    <w:name w:val="List Paragraph"/>
    <w:basedOn w:val="1"/>
    <w:qFormat/>
    <w:uiPriority w:val="34"/>
    <w:pPr>
      <w:ind w:firstLine="420" w:firstLineChars="200"/>
    </w:pPr>
  </w:style>
  <w:style w:type="character" w:customStyle="1" w:styleId="11">
    <w:name w:val="普通(网站) 字符"/>
    <w:basedOn w:val="5"/>
    <w:link w:val="4"/>
    <w:qFormat/>
    <w:uiPriority w:val="0"/>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1316</Words>
  <Characters>7504</Characters>
  <Lines>62</Lines>
  <Paragraphs>17</Paragraphs>
  <TotalTime>1</TotalTime>
  <ScaleCrop>false</ScaleCrop>
  <LinksUpToDate>false</LinksUpToDate>
  <CharactersWithSpaces>8803</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2018-03-31T00:51:00Z</dcterms:created>
  <dc:creator>lenovo</dc:creator>
  <cp:lastModifiedBy>Administrator</cp:lastModifiedBy>
  <dcterms:modified xsi:type="dcterms:W3CDTF">2018-05-24T01:38:59Z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